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2B" w:rsidRDefault="003F6D2B" w:rsidP="003F6D2B">
      <w:pPr>
        <w:pStyle w:val="NormalWeb"/>
        <w:spacing w:before="0" w:beforeAutospacing="0" w:after="0" w:afterAutospacing="0"/>
        <w:rPr>
          <w:rFonts w:cs="Arial"/>
          <w:b/>
          <w:bCs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1761490" cy="1095375"/>
            <wp:effectExtent l="19050" t="0" r="0" b="0"/>
            <wp:wrapTight wrapText="bothSides">
              <wp:wrapPolygon edited="0">
                <wp:start x="-234" y="0"/>
                <wp:lineTo x="-234" y="21412"/>
                <wp:lineTo x="21491" y="21412"/>
                <wp:lineTo x="21491" y="0"/>
                <wp:lineTo x="-234" y="0"/>
              </wp:wrapPolygon>
            </wp:wrapTight>
            <wp:docPr id="1" name="Picture 3" descr="AP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D2B" w:rsidRDefault="003F6D2B" w:rsidP="003F6D2B">
      <w:pPr>
        <w:pStyle w:val="xl24"/>
        <w:spacing w:before="0" w:beforeAutospacing="0" w:after="0" w:afterAutospacing="0"/>
        <w:ind w:left="-360"/>
        <w:jc w:val="right"/>
        <w:rPr>
          <w:rFonts w:ascii="Arial" w:eastAsia="Times New Roman" w:hAnsi="Arial" w:cs="Arial"/>
          <w:color w:val="000080"/>
        </w:rPr>
      </w:pPr>
    </w:p>
    <w:p w:rsidR="00F52B5C" w:rsidRPr="002E4B15" w:rsidRDefault="003F6D2B" w:rsidP="003F6D2B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t>The Best Laid Plans of Measures for STEM</w:t>
      </w:r>
    </w:p>
    <w:p w:rsidR="00F52B5C" w:rsidRDefault="00D23937" w:rsidP="00F52B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3937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6.25pt;margin-top:57.75pt;width:202pt;height:66pt;z-index:251661312;mso-position-horizontal-relative:margin;mso-position-vertical-relative:margin;mso-width-relative:margin;mso-height-relative:margin" fillcolor="white [3201]" stroked="f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3F6D2B" w:rsidRPr="00F52B5C" w:rsidRDefault="003F6D2B" w:rsidP="003F6D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Mya L. Martin-Glenn</w:t>
                  </w:r>
                  <w:r w:rsidRPr="00F52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Ph.D.</w:t>
                  </w:r>
                </w:p>
                <w:p w:rsidR="003F6D2B" w:rsidRDefault="003F6D2B" w:rsidP="003F6D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Director, Accountability &amp; Research</w:t>
                  </w:r>
                </w:p>
                <w:p w:rsidR="003F6D2B" w:rsidRDefault="003F6D2B" w:rsidP="003F6D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Aurora Public Schools, Aurora, CO</w:t>
                  </w:r>
                </w:p>
                <w:p w:rsidR="003F6D2B" w:rsidRDefault="003F6D2B" w:rsidP="003F6D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mlmartin-glenn@aps.k12.co.us</w:t>
                  </w:r>
                </w:p>
                <w:p w:rsidR="003F6D2B" w:rsidRDefault="003F6D2B"/>
              </w:txbxContent>
            </v:textbox>
            <w10:wrap type="square" anchorx="margin" anchory="margin"/>
          </v:shape>
        </w:pict>
      </w:r>
    </w:p>
    <w:p w:rsidR="003C08C9" w:rsidRPr="00F52B5C" w:rsidRDefault="003C08C9" w:rsidP="00B75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D2B" w:rsidRDefault="003F6D2B" w:rsidP="0099502F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3F6D2B" w:rsidRDefault="003F6D2B" w:rsidP="0099502F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3F6D2B" w:rsidRDefault="003F6D2B" w:rsidP="0099502F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3F6D2B" w:rsidRDefault="003F6D2B" w:rsidP="0099502F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3F6D2B" w:rsidRDefault="003F6D2B" w:rsidP="0099502F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F52B5C" w:rsidRDefault="00F52B5C" w:rsidP="0099502F">
      <w:pPr>
        <w:pStyle w:val="NormalWeb"/>
        <w:spacing w:before="0" w:beforeAutospacing="0" w:after="0" w:afterAutospacing="0"/>
        <w:jc w:val="center"/>
        <w:rPr>
          <w:color w:val="000000"/>
        </w:rPr>
      </w:pPr>
      <w:proofErr w:type="spellStart"/>
      <w:r w:rsidRPr="00F52B5C">
        <w:rPr>
          <w:color w:val="000000"/>
        </w:rPr>
        <w:t>Multipaper</w:t>
      </w:r>
      <w:proofErr w:type="spellEnd"/>
      <w:r w:rsidRPr="00F52B5C">
        <w:rPr>
          <w:color w:val="000000"/>
        </w:rPr>
        <w:t xml:space="preserve"> Session 109</w:t>
      </w:r>
      <w:r w:rsidR="003C08C9">
        <w:rPr>
          <w:color w:val="000000"/>
        </w:rPr>
        <w:t xml:space="preserve">: </w:t>
      </w:r>
      <w:r w:rsidR="003C08C9" w:rsidRPr="00F014AF">
        <w:rPr>
          <w:b/>
          <w:color w:val="000000"/>
        </w:rPr>
        <w:t>STEM</w:t>
      </w:r>
      <w:r w:rsidR="003C08C9">
        <w:rPr>
          <w:color w:val="000000"/>
        </w:rPr>
        <w:t xml:space="preserve"> Education Initiatives – </w:t>
      </w:r>
      <w:r w:rsidR="003C08C9" w:rsidRPr="00F014AF">
        <w:rPr>
          <w:b/>
          <w:color w:val="000000"/>
        </w:rPr>
        <w:t>S</w:t>
      </w:r>
      <w:r w:rsidR="003C08C9">
        <w:rPr>
          <w:color w:val="000000"/>
        </w:rPr>
        <w:t xml:space="preserve">eriously </w:t>
      </w:r>
      <w:r w:rsidR="003C08C9" w:rsidRPr="00F014AF">
        <w:rPr>
          <w:b/>
          <w:color w:val="000000"/>
        </w:rPr>
        <w:t>T</w:t>
      </w:r>
      <w:r w:rsidR="003C08C9">
        <w:rPr>
          <w:color w:val="000000"/>
        </w:rPr>
        <w:t xml:space="preserve">ricky </w:t>
      </w:r>
      <w:r w:rsidR="003C08C9" w:rsidRPr="00F014AF">
        <w:rPr>
          <w:b/>
          <w:color w:val="000000"/>
        </w:rPr>
        <w:t>E</w:t>
      </w:r>
      <w:r w:rsidR="003C08C9">
        <w:rPr>
          <w:color w:val="000000"/>
        </w:rPr>
        <w:t xml:space="preserve">valuation </w:t>
      </w:r>
      <w:r w:rsidR="003C08C9" w:rsidRPr="00F014AF">
        <w:rPr>
          <w:b/>
          <w:color w:val="000000"/>
        </w:rPr>
        <w:t>M</w:t>
      </w:r>
      <w:r w:rsidR="003C08C9">
        <w:rPr>
          <w:color w:val="000000"/>
        </w:rPr>
        <w:t>easures?</w:t>
      </w:r>
    </w:p>
    <w:p w:rsidR="002C2948" w:rsidRDefault="002C2948" w:rsidP="0099502F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F52B5C">
        <w:rPr>
          <w:color w:val="000000"/>
        </w:rPr>
        <w:t>American Evaluation Association</w:t>
      </w:r>
    </w:p>
    <w:p w:rsidR="00F52B5C" w:rsidRDefault="00F52B5C" w:rsidP="0099502F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F52B5C">
        <w:rPr>
          <w:color w:val="000000"/>
        </w:rPr>
        <w:t>October 17, 2013</w:t>
      </w:r>
    </w:p>
    <w:p w:rsidR="00F52B5C" w:rsidRPr="00287180" w:rsidRDefault="00F52B5C" w:rsidP="00F52B5C">
      <w:pPr>
        <w:pStyle w:val="TOC"/>
        <w:numPr>
          <w:ilvl w:val="0"/>
          <w:numId w:val="0"/>
        </w:numPr>
      </w:pPr>
    </w:p>
    <w:p w:rsidR="00684122" w:rsidRDefault="00684122" w:rsidP="00F52B5C">
      <w:pPr>
        <w:pStyle w:val="NormalWeb"/>
        <w:spacing w:before="0" w:beforeAutospacing="0" w:after="0" w:afterAutospacing="0"/>
        <w:rPr>
          <w:color w:val="000000"/>
        </w:rPr>
      </w:pPr>
    </w:p>
    <w:p w:rsidR="00AC4FA3" w:rsidRPr="00071EE9" w:rsidRDefault="00157CE6" w:rsidP="00157CE6">
      <w:pPr>
        <w:pStyle w:val="NormalWeb"/>
        <w:rPr>
          <w:bCs/>
          <w:color w:val="000000"/>
          <w:sz w:val="22"/>
          <w:szCs w:val="22"/>
        </w:rPr>
      </w:pPr>
      <w:r w:rsidRPr="00071EE9">
        <w:rPr>
          <w:bCs/>
          <w:color w:val="000000"/>
          <w:sz w:val="22"/>
          <w:szCs w:val="22"/>
        </w:rPr>
        <w:t xml:space="preserve">Aurora Public Schools (APS) was awarded a 3-year Title II B – Mathematics and Science partnerships (MSP) grant in the fall of 2011. </w:t>
      </w:r>
      <w:r w:rsidR="009E7EA8" w:rsidRPr="00071EE9">
        <w:rPr>
          <w:bCs/>
          <w:color w:val="000000"/>
          <w:sz w:val="22"/>
          <w:szCs w:val="22"/>
        </w:rPr>
        <w:t>The goal of the</w:t>
      </w:r>
      <w:r w:rsidRPr="00071EE9">
        <w:rPr>
          <w:bCs/>
          <w:color w:val="000000"/>
          <w:sz w:val="22"/>
          <w:szCs w:val="22"/>
        </w:rPr>
        <w:t xml:space="preserve"> grant was to </w:t>
      </w:r>
      <w:r w:rsidR="009E7EA8" w:rsidRPr="00071EE9">
        <w:rPr>
          <w:bCs/>
          <w:color w:val="000000"/>
          <w:sz w:val="22"/>
          <w:szCs w:val="22"/>
        </w:rPr>
        <w:t xml:space="preserve">deliver a comprehensive professional development plan to math and science teachers in </w:t>
      </w:r>
      <w:r w:rsidRPr="00071EE9">
        <w:rPr>
          <w:bCs/>
          <w:color w:val="000000"/>
          <w:sz w:val="22"/>
          <w:szCs w:val="22"/>
        </w:rPr>
        <w:t xml:space="preserve">support </w:t>
      </w:r>
      <w:r w:rsidR="009E7EA8" w:rsidRPr="00071EE9">
        <w:rPr>
          <w:bCs/>
          <w:color w:val="000000"/>
          <w:sz w:val="22"/>
          <w:szCs w:val="22"/>
        </w:rPr>
        <w:t xml:space="preserve">of </w:t>
      </w:r>
      <w:r w:rsidRPr="00071EE9">
        <w:rPr>
          <w:bCs/>
          <w:color w:val="000000"/>
          <w:sz w:val="22"/>
          <w:szCs w:val="22"/>
        </w:rPr>
        <w:t xml:space="preserve">a realignment of the math/science course sequence </w:t>
      </w:r>
      <w:r w:rsidR="00A81735" w:rsidRPr="00071EE9">
        <w:rPr>
          <w:bCs/>
          <w:color w:val="000000"/>
          <w:sz w:val="22"/>
          <w:szCs w:val="22"/>
        </w:rPr>
        <w:t xml:space="preserve">in high school </w:t>
      </w:r>
      <w:r w:rsidR="009E7EA8" w:rsidRPr="00071EE9">
        <w:rPr>
          <w:bCs/>
          <w:color w:val="000000"/>
          <w:sz w:val="22"/>
          <w:szCs w:val="22"/>
        </w:rPr>
        <w:t>(</w:t>
      </w:r>
      <w:r w:rsidR="00A81735" w:rsidRPr="00071EE9">
        <w:rPr>
          <w:bCs/>
          <w:color w:val="000000"/>
          <w:sz w:val="22"/>
          <w:szCs w:val="22"/>
        </w:rPr>
        <w:t xml:space="preserve">i.e., </w:t>
      </w:r>
      <w:r w:rsidR="009E7EA8" w:rsidRPr="00071EE9">
        <w:rPr>
          <w:bCs/>
          <w:color w:val="000000"/>
          <w:sz w:val="22"/>
          <w:szCs w:val="22"/>
        </w:rPr>
        <w:t>teaching Physics in 9</w:t>
      </w:r>
      <w:r w:rsidR="009E7EA8" w:rsidRPr="00071EE9">
        <w:rPr>
          <w:bCs/>
          <w:color w:val="000000"/>
          <w:sz w:val="22"/>
          <w:szCs w:val="22"/>
          <w:vertAlign w:val="superscript"/>
        </w:rPr>
        <w:t>th</w:t>
      </w:r>
      <w:r w:rsidR="009E7EA8" w:rsidRPr="00071EE9">
        <w:rPr>
          <w:bCs/>
          <w:color w:val="000000"/>
          <w:sz w:val="22"/>
          <w:szCs w:val="22"/>
        </w:rPr>
        <w:t xml:space="preserve"> grade</w:t>
      </w:r>
      <w:r w:rsidR="0026325B" w:rsidRPr="00071EE9">
        <w:rPr>
          <w:bCs/>
          <w:color w:val="000000"/>
          <w:sz w:val="22"/>
          <w:szCs w:val="22"/>
        </w:rPr>
        <w:t xml:space="preserve"> – Physics First curriculum</w:t>
      </w:r>
      <w:r w:rsidR="009E7EA8" w:rsidRPr="00071EE9">
        <w:rPr>
          <w:bCs/>
          <w:color w:val="000000"/>
          <w:sz w:val="22"/>
          <w:szCs w:val="22"/>
        </w:rPr>
        <w:t xml:space="preserve">). </w:t>
      </w:r>
      <w:r w:rsidR="00AC4FA3" w:rsidRPr="00071EE9">
        <w:rPr>
          <w:bCs/>
          <w:color w:val="000000"/>
          <w:sz w:val="22"/>
          <w:szCs w:val="22"/>
        </w:rPr>
        <w:t xml:space="preserve">The plan was to provide professional development </w:t>
      </w:r>
      <w:r w:rsidRPr="00071EE9">
        <w:rPr>
          <w:bCs/>
          <w:color w:val="000000"/>
          <w:sz w:val="22"/>
          <w:szCs w:val="22"/>
        </w:rPr>
        <w:t xml:space="preserve">through three critical components: </w:t>
      </w:r>
    </w:p>
    <w:p w:rsidR="00AC4FA3" w:rsidRPr="00071EE9" w:rsidRDefault="00157CE6" w:rsidP="00AC4FA3">
      <w:pPr>
        <w:pStyle w:val="NormalWeb"/>
        <w:numPr>
          <w:ilvl w:val="0"/>
          <w:numId w:val="5"/>
        </w:numPr>
        <w:rPr>
          <w:bCs/>
          <w:color w:val="000000"/>
          <w:sz w:val="22"/>
          <w:szCs w:val="22"/>
        </w:rPr>
      </w:pPr>
      <w:r w:rsidRPr="00071EE9">
        <w:rPr>
          <w:bCs/>
          <w:color w:val="000000"/>
          <w:sz w:val="22"/>
          <w:szCs w:val="22"/>
        </w:rPr>
        <w:t>Content support for teachers in physics and the math</w:t>
      </w:r>
      <w:r w:rsidR="00AC4FA3" w:rsidRPr="00071EE9">
        <w:rPr>
          <w:bCs/>
          <w:color w:val="000000"/>
          <w:sz w:val="22"/>
          <w:szCs w:val="22"/>
        </w:rPr>
        <w:t xml:space="preserve"> content knowledge that supported</w:t>
      </w:r>
      <w:r w:rsidRPr="00071EE9">
        <w:rPr>
          <w:bCs/>
          <w:color w:val="000000"/>
          <w:sz w:val="22"/>
          <w:szCs w:val="22"/>
        </w:rPr>
        <w:t xml:space="preserve"> physics concep</w:t>
      </w:r>
      <w:r w:rsidR="00AC4FA3" w:rsidRPr="00071EE9">
        <w:rPr>
          <w:bCs/>
          <w:color w:val="000000"/>
          <w:sz w:val="22"/>
          <w:szCs w:val="22"/>
        </w:rPr>
        <w:t>ts</w:t>
      </w:r>
      <w:r w:rsidR="00071EE9">
        <w:rPr>
          <w:bCs/>
          <w:color w:val="000000"/>
          <w:sz w:val="22"/>
          <w:szCs w:val="22"/>
        </w:rPr>
        <w:t>;</w:t>
      </w:r>
    </w:p>
    <w:p w:rsidR="00AC4FA3" w:rsidRPr="00071EE9" w:rsidRDefault="00157CE6" w:rsidP="00AC4FA3">
      <w:pPr>
        <w:pStyle w:val="NormalWeb"/>
        <w:numPr>
          <w:ilvl w:val="0"/>
          <w:numId w:val="5"/>
        </w:numPr>
        <w:rPr>
          <w:bCs/>
          <w:color w:val="000000"/>
          <w:sz w:val="22"/>
          <w:szCs w:val="22"/>
        </w:rPr>
      </w:pPr>
      <w:r w:rsidRPr="00071EE9">
        <w:rPr>
          <w:bCs/>
          <w:color w:val="000000"/>
          <w:sz w:val="22"/>
          <w:szCs w:val="22"/>
        </w:rPr>
        <w:t xml:space="preserve">Instructional pedagogy in both math and science courses that </w:t>
      </w:r>
      <w:r w:rsidR="00AC4FA3" w:rsidRPr="00071EE9">
        <w:rPr>
          <w:bCs/>
          <w:color w:val="000000"/>
          <w:sz w:val="22"/>
          <w:szCs w:val="22"/>
        </w:rPr>
        <w:t>wa</w:t>
      </w:r>
      <w:r w:rsidRPr="00071EE9">
        <w:rPr>
          <w:bCs/>
          <w:color w:val="000000"/>
          <w:sz w:val="22"/>
          <w:szCs w:val="22"/>
        </w:rPr>
        <w:t>s research-based and suppor</w:t>
      </w:r>
      <w:r w:rsidR="00AC4FA3" w:rsidRPr="00071EE9">
        <w:rPr>
          <w:bCs/>
          <w:color w:val="000000"/>
          <w:sz w:val="22"/>
          <w:szCs w:val="22"/>
        </w:rPr>
        <w:t xml:space="preserve">ted </w:t>
      </w:r>
      <w:r w:rsidR="00071EE9">
        <w:rPr>
          <w:bCs/>
          <w:color w:val="000000"/>
          <w:sz w:val="22"/>
          <w:szCs w:val="22"/>
        </w:rPr>
        <w:t>differentiation for students; and</w:t>
      </w:r>
      <w:bookmarkStart w:id="0" w:name="_GoBack"/>
      <w:bookmarkEnd w:id="0"/>
    </w:p>
    <w:p w:rsidR="00157CE6" w:rsidRPr="00071EE9" w:rsidRDefault="00157CE6" w:rsidP="00AC4FA3">
      <w:pPr>
        <w:pStyle w:val="NormalWeb"/>
        <w:numPr>
          <w:ilvl w:val="0"/>
          <w:numId w:val="5"/>
        </w:numPr>
        <w:rPr>
          <w:bCs/>
          <w:color w:val="000000"/>
          <w:sz w:val="22"/>
          <w:szCs w:val="22"/>
        </w:rPr>
      </w:pPr>
      <w:r w:rsidRPr="00071EE9">
        <w:rPr>
          <w:bCs/>
          <w:color w:val="000000"/>
          <w:sz w:val="22"/>
          <w:szCs w:val="22"/>
        </w:rPr>
        <w:t>Job embedded content instructional coaching.</w:t>
      </w:r>
    </w:p>
    <w:p w:rsidR="00157CE6" w:rsidRPr="00071EE9" w:rsidRDefault="00AC4FA3" w:rsidP="00157CE6">
      <w:pPr>
        <w:pStyle w:val="NormalWeb"/>
        <w:rPr>
          <w:bCs/>
          <w:color w:val="000000"/>
          <w:sz w:val="22"/>
          <w:szCs w:val="22"/>
        </w:rPr>
      </w:pPr>
      <w:r w:rsidRPr="00071EE9">
        <w:rPr>
          <w:bCs/>
          <w:color w:val="000000"/>
          <w:sz w:val="22"/>
          <w:szCs w:val="22"/>
        </w:rPr>
        <w:t xml:space="preserve">The </w:t>
      </w:r>
      <w:r w:rsidR="00A81735" w:rsidRPr="00071EE9">
        <w:rPr>
          <w:bCs/>
          <w:color w:val="000000"/>
          <w:sz w:val="22"/>
          <w:szCs w:val="22"/>
        </w:rPr>
        <w:t>focus of the grant was</w:t>
      </w:r>
      <w:r w:rsidR="00157CE6" w:rsidRPr="00071EE9">
        <w:rPr>
          <w:bCs/>
          <w:color w:val="000000"/>
          <w:sz w:val="22"/>
          <w:szCs w:val="22"/>
        </w:rPr>
        <w:t xml:space="preserve"> on 9</w:t>
      </w:r>
      <w:r w:rsidR="00157CE6" w:rsidRPr="00071EE9">
        <w:rPr>
          <w:bCs/>
          <w:color w:val="000000"/>
          <w:sz w:val="22"/>
          <w:szCs w:val="22"/>
          <w:vertAlign w:val="superscript"/>
        </w:rPr>
        <w:t xml:space="preserve">th </w:t>
      </w:r>
      <w:r w:rsidR="00157CE6" w:rsidRPr="00071EE9">
        <w:rPr>
          <w:bCs/>
          <w:color w:val="000000"/>
          <w:sz w:val="22"/>
          <w:szCs w:val="22"/>
        </w:rPr>
        <w:t>and 10</w:t>
      </w:r>
      <w:r w:rsidR="00157CE6" w:rsidRPr="00071EE9">
        <w:rPr>
          <w:bCs/>
          <w:color w:val="000000"/>
          <w:sz w:val="22"/>
          <w:szCs w:val="22"/>
          <w:vertAlign w:val="superscript"/>
        </w:rPr>
        <w:t>th</w:t>
      </w:r>
      <w:r w:rsidR="00157CE6" w:rsidRPr="00071EE9">
        <w:rPr>
          <w:bCs/>
          <w:color w:val="000000"/>
          <w:sz w:val="22"/>
          <w:szCs w:val="22"/>
        </w:rPr>
        <w:t xml:space="preserve"> grade math and science teachers from </w:t>
      </w:r>
      <w:r w:rsidRPr="00071EE9">
        <w:rPr>
          <w:bCs/>
          <w:color w:val="000000"/>
          <w:sz w:val="22"/>
          <w:szCs w:val="22"/>
        </w:rPr>
        <w:t>six</w:t>
      </w:r>
      <w:r w:rsidR="00157CE6" w:rsidRPr="00071EE9">
        <w:rPr>
          <w:bCs/>
          <w:color w:val="000000"/>
          <w:sz w:val="22"/>
          <w:szCs w:val="22"/>
        </w:rPr>
        <w:t xml:space="preserve"> high schools. </w:t>
      </w:r>
      <w:r w:rsidRPr="00071EE9">
        <w:rPr>
          <w:bCs/>
          <w:color w:val="000000"/>
          <w:sz w:val="22"/>
          <w:szCs w:val="22"/>
        </w:rPr>
        <w:t>APS</w:t>
      </w:r>
      <w:r w:rsidR="00157CE6" w:rsidRPr="00071EE9">
        <w:rPr>
          <w:bCs/>
          <w:color w:val="000000"/>
          <w:sz w:val="22"/>
          <w:szCs w:val="22"/>
        </w:rPr>
        <w:t xml:space="preserve"> partnered with the University of Colora</w:t>
      </w:r>
      <w:r w:rsidR="000A0089" w:rsidRPr="00071EE9">
        <w:rPr>
          <w:bCs/>
          <w:color w:val="000000"/>
          <w:sz w:val="22"/>
          <w:szCs w:val="22"/>
        </w:rPr>
        <w:t xml:space="preserve">do at Denver to help provide the professional development in summer sessions and periodic </w:t>
      </w:r>
      <w:r w:rsidR="00A81735" w:rsidRPr="00071EE9">
        <w:rPr>
          <w:bCs/>
          <w:color w:val="000000"/>
          <w:sz w:val="22"/>
          <w:szCs w:val="22"/>
        </w:rPr>
        <w:t xml:space="preserve">day long </w:t>
      </w:r>
      <w:r w:rsidR="000A0089" w:rsidRPr="00071EE9">
        <w:rPr>
          <w:bCs/>
          <w:color w:val="000000"/>
          <w:sz w:val="22"/>
          <w:szCs w:val="22"/>
        </w:rPr>
        <w:t>trainings throughout the school year</w:t>
      </w:r>
      <w:r w:rsidR="00157CE6" w:rsidRPr="00071EE9">
        <w:rPr>
          <w:bCs/>
          <w:color w:val="000000"/>
          <w:sz w:val="22"/>
          <w:szCs w:val="22"/>
        </w:rPr>
        <w:t xml:space="preserve">. </w:t>
      </w:r>
      <w:r w:rsidRPr="00071EE9">
        <w:rPr>
          <w:bCs/>
          <w:color w:val="000000"/>
          <w:sz w:val="22"/>
          <w:szCs w:val="22"/>
        </w:rPr>
        <w:t>P</w:t>
      </w:r>
      <w:r w:rsidR="00157CE6" w:rsidRPr="00071EE9">
        <w:rPr>
          <w:bCs/>
          <w:color w:val="000000"/>
          <w:sz w:val="22"/>
          <w:szCs w:val="22"/>
        </w:rPr>
        <w:t xml:space="preserve">rofessional learning was housed in district either as a whole group or in individual classrooms through coaching or a modified lesson study model through the Teacher Development </w:t>
      </w:r>
      <w:r w:rsidRPr="00071EE9">
        <w:rPr>
          <w:bCs/>
          <w:color w:val="000000"/>
          <w:sz w:val="22"/>
          <w:szCs w:val="22"/>
        </w:rPr>
        <w:t>G</w:t>
      </w:r>
      <w:r w:rsidR="00157CE6" w:rsidRPr="00071EE9">
        <w:rPr>
          <w:bCs/>
          <w:color w:val="000000"/>
          <w:sz w:val="22"/>
          <w:szCs w:val="22"/>
        </w:rPr>
        <w:t>roup</w:t>
      </w:r>
      <w:r w:rsidRPr="00071EE9">
        <w:rPr>
          <w:bCs/>
          <w:color w:val="000000"/>
          <w:sz w:val="22"/>
          <w:szCs w:val="22"/>
        </w:rPr>
        <w:t>’</w:t>
      </w:r>
      <w:r w:rsidR="00157CE6" w:rsidRPr="00071EE9">
        <w:rPr>
          <w:bCs/>
          <w:color w:val="000000"/>
          <w:sz w:val="22"/>
          <w:szCs w:val="22"/>
        </w:rPr>
        <w:t xml:space="preserve">s structure of studio cycles. </w:t>
      </w:r>
    </w:p>
    <w:p w:rsidR="009014A2" w:rsidRPr="00071EE9" w:rsidRDefault="00157CE6" w:rsidP="00157CE6">
      <w:pPr>
        <w:pStyle w:val="NormalWeb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071EE9">
        <w:rPr>
          <w:bCs/>
          <w:color w:val="000000"/>
          <w:sz w:val="22"/>
          <w:szCs w:val="22"/>
        </w:rPr>
        <w:t xml:space="preserve">We chose these avenues for two reasons; we needed to </w:t>
      </w:r>
      <w:r w:rsidR="00A81735" w:rsidRPr="00071EE9">
        <w:rPr>
          <w:bCs/>
          <w:color w:val="000000"/>
          <w:sz w:val="22"/>
          <w:szCs w:val="22"/>
        </w:rPr>
        <w:t>present</w:t>
      </w:r>
      <w:r w:rsidRPr="00071EE9">
        <w:rPr>
          <w:bCs/>
          <w:color w:val="000000"/>
          <w:sz w:val="22"/>
          <w:szCs w:val="22"/>
        </w:rPr>
        <w:t xml:space="preserve"> common practices for teachers to </w:t>
      </w:r>
      <w:r w:rsidR="00A81735" w:rsidRPr="00071EE9">
        <w:rPr>
          <w:bCs/>
          <w:color w:val="000000"/>
          <w:sz w:val="22"/>
          <w:szCs w:val="22"/>
        </w:rPr>
        <w:t>use</w:t>
      </w:r>
      <w:r w:rsidRPr="00071EE9">
        <w:rPr>
          <w:bCs/>
          <w:color w:val="000000"/>
          <w:sz w:val="22"/>
          <w:szCs w:val="22"/>
        </w:rPr>
        <w:t xml:space="preserve"> as they </w:t>
      </w:r>
      <w:r w:rsidR="00A81735" w:rsidRPr="00071EE9">
        <w:rPr>
          <w:bCs/>
          <w:color w:val="000000"/>
          <w:sz w:val="22"/>
          <w:szCs w:val="22"/>
        </w:rPr>
        <w:t xml:space="preserve">learned to implement </w:t>
      </w:r>
      <w:r w:rsidRPr="00071EE9">
        <w:rPr>
          <w:bCs/>
          <w:color w:val="000000"/>
          <w:sz w:val="22"/>
          <w:szCs w:val="22"/>
        </w:rPr>
        <w:t xml:space="preserve">an inquiry based/problem based classroom. Teachers </w:t>
      </w:r>
      <w:r w:rsidR="00AC4FA3" w:rsidRPr="00071EE9">
        <w:rPr>
          <w:bCs/>
          <w:color w:val="000000"/>
          <w:sz w:val="22"/>
          <w:szCs w:val="22"/>
        </w:rPr>
        <w:t>were</w:t>
      </w:r>
      <w:r w:rsidRPr="00071EE9">
        <w:rPr>
          <w:bCs/>
          <w:color w:val="000000"/>
          <w:sz w:val="22"/>
          <w:szCs w:val="22"/>
        </w:rPr>
        <w:t xml:space="preserve"> making this transition along with changing course sequence and they expressed that they needed support in </w:t>
      </w:r>
      <w:r w:rsidR="00A81735" w:rsidRPr="00071EE9">
        <w:rPr>
          <w:bCs/>
          <w:color w:val="000000"/>
          <w:sz w:val="22"/>
          <w:szCs w:val="22"/>
        </w:rPr>
        <w:t>this area</w:t>
      </w:r>
      <w:r w:rsidRPr="00071EE9">
        <w:rPr>
          <w:bCs/>
          <w:color w:val="000000"/>
          <w:sz w:val="22"/>
          <w:szCs w:val="22"/>
        </w:rPr>
        <w:t>. Also, we wanted the main aspect of our professional learning to be centered on the classroom</w:t>
      </w:r>
      <w:r w:rsidR="00AC4FA3" w:rsidRPr="00071EE9">
        <w:rPr>
          <w:bCs/>
          <w:color w:val="000000"/>
          <w:sz w:val="22"/>
          <w:szCs w:val="22"/>
        </w:rPr>
        <w:t xml:space="preserve"> so teachers could see</w:t>
      </w:r>
      <w:r w:rsidRPr="00071EE9">
        <w:rPr>
          <w:bCs/>
          <w:color w:val="000000"/>
          <w:sz w:val="22"/>
          <w:szCs w:val="22"/>
        </w:rPr>
        <w:t xml:space="preserve"> how these strategies work</w:t>
      </w:r>
      <w:r w:rsidR="00AC4FA3" w:rsidRPr="00071EE9">
        <w:rPr>
          <w:bCs/>
          <w:color w:val="000000"/>
          <w:sz w:val="22"/>
          <w:szCs w:val="22"/>
        </w:rPr>
        <w:t>ed</w:t>
      </w:r>
      <w:r w:rsidRPr="00071EE9">
        <w:rPr>
          <w:bCs/>
          <w:color w:val="000000"/>
          <w:sz w:val="22"/>
          <w:szCs w:val="22"/>
        </w:rPr>
        <w:t xml:space="preserve"> with </w:t>
      </w:r>
      <w:r w:rsidR="00AC4FA3" w:rsidRPr="00071EE9">
        <w:rPr>
          <w:bCs/>
          <w:color w:val="000000"/>
          <w:sz w:val="22"/>
          <w:szCs w:val="22"/>
        </w:rPr>
        <w:t xml:space="preserve">students </w:t>
      </w:r>
      <w:r w:rsidRPr="00071EE9">
        <w:rPr>
          <w:bCs/>
          <w:color w:val="000000"/>
          <w:sz w:val="22"/>
          <w:szCs w:val="22"/>
        </w:rPr>
        <w:t xml:space="preserve">in </w:t>
      </w:r>
      <w:r w:rsidR="00AC4FA3" w:rsidRPr="00071EE9">
        <w:rPr>
          <w:bCs/>
          <w:color w:val="000000"/>
          <w:sz w:val="22"/>
          <w:szCs w:val="22"/>
        </w:rPr>
        <w:t>“</w:t>
      </w:r>
      <w:r w:rsidRPr="00071EE9">
        <w:rPr>
          <w:bCs/>
          <w:color w:val="000000"/>
          <w:sz w:val="22"/>
          <w:szCs w:val="22"/>
        </w:rPr>
        <w:t>real time</w:t>
      </w:r>
      <w:r w:rsidR="00AC4FA3" w:rsidRPr="00071EE9">
        <w:rPr>
          <w:bCs/>
          <w:color w:val="000000"/>
          <w:sz w:val="22"/>
          <w:szCs w:val="22"/>
        </w:rPr>
        <w:t>”</w:t>
      </w:r>
      <w:r w:rsidRPr="00071EE9">
        <w:rPr>
          <w:bCs/>
          <w:color w:val="000000"/>
          <w:sz w:val="22"/>
          <w:szCs w:val="22"/>
        </w:rPr>
        <w:t xml:space="preserve">. </w:t>
      </w:r>
    </w:p>
    <w:p w:rsidR="00AC4FA3" w:rsidRPr="00071EE9" w:rsidRDefault="00AC4FA3" w:rsidP="00157CE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9014A2" w:rsidRPr="00071EE9" w:rsidRDefault="003437C3" w:rsidP="00F52B5C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071EE9">
        <w:rPr>
          <w:color w:val="000000"/>
          <w:sz w:val="22"/>
          <w:szCs w:val="22"/>
        </w:rPr>
        <w:t xml:space="preserve">The evaluation examined the intended impact of the program on </w:t>
      </w:r>
    </w:p>
    <w:p w:rsidR="009014A2" w:rsidRPr="00071EE9" w:rsidRDefault="003437C3" w:rsidP="009014A2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071EE9">
        <w:rPr>
          <w:color w:val="000000"/>
          <w:sz w:val="22"/>
          <w:szCs w:val="22"/>
        </w:rPr>
        <w:t xml:space="preserve">teacher and classroom-level outcomes (e.g., changes in teachers’ knowledge and skills, in teachers’ practices within the classroom); </w:t>
      </w:r>
    </w:p>
    <w:p w:rsidR="009014A2" w:rsidRPr="00071EE9" w:rsidRDefault="003437C3" w:rsidP="009014A2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071EE9">
        <w:rPr>
          <w:color w:val="000000"/>
          <w:sz w:val="22"/>
          <w:szCs w:val="22"/>
        </w:rPr>
        <w:t xml:space="preserve">student-level </w:t>
      </w:r>
      <w:r w:rsidR="00A81735" w:rsidRPr="00071EE9">
        <w:rPr>
          <w:color w:val="000000"/>
          <w:sz w:val="22"/>
          <w:szCs w:val="22"/>
        </w:rPr>
        <w:t xml:space="preserve">academic </w:t>
      </w:r>
      <w:r w:rsidRPr="00071EE9">
        <w:rPr>
          <w:color w:val="000000"/>
          <w:sz w:val="22"/>
          <w:szCs w:val="22"/>
        </w:rPr>
        <w:t>outcomes including student achievement on state assessments (e.g</w:t>
      </w:r>
      <w:r w:rsidR="00366831" w:rsidRPr="00071EE9">
        <w:rPr>
          <w:color w:val="000000"/>
          <w:sz w:val="22"/>
          <w:szCs w:val="22"/>
        </w:rPr>
        <w:t xml:space="preserve">., TCAP </w:t>
      </w:r>
      <w:r w:rsidR="00890E7F" w:rsidRPr="00071EE9">
        <w:rPr>
          <w:color w:val="000000"/>
          <w:sz w:val="22"/>
          <w:szCs w:val="22"/>
        </w:rPr>
        <w:t>M</w:t>
      </w:r>
      <w:r w:rsidRPr="00071EE9">
        <w:rPr>
          <w:color w:val="000000"/>
          <w:sz w:val="22"/>
          <w:szCs w:val="22"/>
        </w:rPr>
        <w:t>athematics</w:t>
      </w:r>
      <w:r w:rsidR="00890E7F" w:rsidRPr="00071EE9">
        <w:rPr>
          <w:color w:val="000000"/>
          <w:sz w:val="22"/>
          <w:szCs w:val="22"/>
        </w:rPr>
        <w:t xml:space="preserve"> and S</w:t>
      </w:r>
      <w:r w:rsidRPr="00071EE9">
        <w:rPr>
          <w:color w:val="000000"/>
          <w:sz w:val="22"/>
          <w:szCs w:val="22"/>
        </w:rPr>
        <w:t xml:space="preserve">cience); and </w:t>
      </w:r>
    </w:p>
    <w:p w:rsidR="000A0089" w:rsidRPr="00071EE9" w:rsidRDefault="000A0089" w:rsidP="009014A2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071EE9">
        <w:rPr>
          <w:color w:val="000000"/>
          <w:sz w:val="22"/>
          <w:szCs w:val="22"/>
        </w:rPr>
        <w:t>student</w:t>
      </w:r>
      <w:proofErr w:type="gramEnd"/>
      <w:r w:rsidRPr="00071EE9">
        <w:rPr>
          <w:color w:val="000000"/>
          <w:sz w:val="22"/>
          <w:szCs w:val="22"/>
        </w:rPr>
        <w:t xml:space="preserve"> perceptions of science and math courses.</w:t>
      </w:r>
    </w:p>
    <w:p w:rsidR="009014A2" w:rsidRPr="00071EE9" w:rsidRDefault="009014A2" w:rsidP="00F52B5C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2712D7" w:rsidRPr="00071EE9" w:rsidRDefault="003437C3" w:rsidP="00F52B5C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071EE9">
        <w:rPr>
          <w:color w:val="000000"/>
          <w:sz w:val="22"/>
          <w:szCs w:val="22"/>
        </w:rPr>
        <w:t xml:space="preserve">Evaluation methods included </w:t>
      </w:r>
    </w:p>
    <w:p w:rsidR="002712D7" w:rsidRPr="00071EE9" w:rsidRDefault="003437C3" w:rsidP="00890E7F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071EE9">
        <w:rPr>
          <w:color w:val="000000"/>
          <w:sz w:val="22"/>
          <w:szCs w:val="22"/>
        </w:rPr>
        <w:t>web-based surveys</w:t>
      </w:r>
      <w:r w:rsidR="00D23C79" w:rsidRPr="00071EE9">
        <w:rPr>
          <w:color w:val="000000"/>
          <w:sz w:val="22"/>
          <w:szCs w:val="22"/>
        </w:rPr>
        <w:t xml:space="preserve"> [surveys of </w:t>
      </w:r>
      <w:r w:rsidR="002712D7" w:rsidRPr="00071EE9">
        <w:rPr>
          <w:color w:val="000000"/>
          <w:sz w:val="22"/>
          <w:szCs w:val="22"/>
        </w:rPr>
        <w:t>self-report of teacher knowledge and practices,</w:t>
      </w:r>
      <w:r w:rsidR="00890E7F" w:rsidRPr="00071EE9">
        <w:rPr>
          <w:sz w:val="22"/>
          <w:szCs w:val="22"/>
        </w:rPr>
        <w:t xml:space="preserve"> surveys of </w:t>
      </w:r>
      <w:r w:rsidR="00890E7F" w:rsidRPr="00071EE9">
        <w:rPr>
          <w:color w:val="000000"/>
          <w:sz w:val="22"/>
          <w:szCs w:val="22"/>
        </w:rPr>
        <w:t>evaluation of professional development training</w:t>
      </w:r>
      <w:r w:rsidR="001109B7" w:rsidRPr="00071EE9">
        <w:rPr>
          <w:color w:val="000000"/>
          <w:sz w:val="22"/>
          <w:szCs w:val="22"/>
        </w:rPr>
        <w:t xml:space="preserve">, </w:t>
      </w:r>
      <w:r w:rsidR="00890E7F" w:rsidRPr="00071EE9">
        <w:rPr>
          <w:color w:val="000000"/>
          <w:sz w:val="22"/>
          <w:szCs w:val="22"/>
        </w:rPr>
        <w:t xml:space="preserve"> </w:t>
      </w:r>
    </w:p>
    <w:p w:rsidR="00D23C79" w:rsidRPr="00071EE9" w:rsidRDefault="00101355" w:rsidP="00890E7F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071EE9">
        <w:rPr>
          <w:color w:val="000000"/>
          <w:sz w:val="22"/>
          <w:szCs w:val="22"/>
        </w:rPr>
        <w:t>classroom observation</w:t>
      </w:r>
      <w:r w:rsidR="000A0089" w:rsidRPr="00071EE9">
        <w:rPr>
          <w:color w:val="000000"/>
          <w:sz w:val="22"/>
          <w:szCs w:val="22"/>
        </w:rPr>
        <w:t>s</w:t>
      </w:r>
      <w:r w:rsidR="00D23C79" w:rsidRPr="00071EE9">
        <w:rPr>
          <w:color w:val="000000"/>
          <w:sz w:val="22"/>
          <w:szCs w:val="22"/>
        </w:rPr>
        <w:t xml:space="preserve">; </w:t>
      </w:r>
      <w:r w:rsidR="00890E7F" w:rsidRPr="00071EE9">
        <w:rPr>
          <w:color w:val="000000"/>
          <w:sz w:val="22"/>
          <w:szCs w:val="22"/>
        </w:rPr>
        <w:t>and</w:t>
      </w:r>
    </w:p>
    <w:p w:rsidR="003437C3" w:rsidRPr="00071EE9" w:rsidRDefault="003437C3" w:rsidP="00890E7F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071EE9">
        <w:rPr>
          <w:color w:val="000000"/>
          <w:sz w:val="22"/>
          <w:szCs w:val="22"/>
        </w:rPr>
        <w:t>analysis</w:t>
      </w:r>
      <w:proofErr w:type="gramEnd"/>
      <w:r w:rsidRPr="00071EE9">
        <w:rPr>
          <w:color w:val="000000"/>
          <w:sz w:val="22"/>
          <w:szCs w:val="22"/>
        </w:rPr>
        <w:t xml:space="preserve"> of </w:t>
      </w:r>
      <w:r w:rsidR="000A0089" w:rsidRPr="00071EE9">
        <w:rPr>
          <w:color w:val="000000"/>
          <w:sz w:val="22"/>
          <w:szCs w:val="22"/>
        </w:rPr>
        <w:t xml:space="preserve">student </w:t>
      </w:r>
      <w:r w:rsidR="00A81735" w:rsidRPr="00071EE9">
        <w:rPr>
          <w:color w:val="000000"/>
          <w:sz w:val="22"/>
          <w:szCs w:val="22"/>
        </w:rPr>
        <w:t xml:space="preserve">perceptions and </w:t>
      </w:r>
      <w:r w:rsidRPr="00071EE9">
        <w:rPr>
          <w:color w:val="000000"/>
          <w:sz w:val="22"/>
          <w:szCs w:val="22"/>
        </w:rPr>
        <w:t>achievement</w:t>
      </w:r>
      <w:r w:rsidR="00890E7F" w:rsidRPr="00071EE9">
        <w:rPr>
          <w:color w:val="000000"/>
          <w:sz w:val="22"/>
          <w:szCs w:val="22"/>
        </w:rPr>
        <w:t>.</w:t>
      </w:r>
    </w:p>
    <w:p w:rsidR="001A40EC" w:rsidRPr="00071EE9" w:rsidRDefault="001A40EC" w:rsidP="00F52B5C">
      <w:pPr>
        <w:spacing w:after="0"/>
        <w:rPr>
          <w:rFonts w:ascii="Times New Roman" w:hAnsi="Times New Roman" w:cs="Times New Roman"/>
        </w:rPr>
      </w:pPr>
    </w:p>
    <w:p w:rsidR="00CE30A4" w:rsidRDefault="00CE30A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1A40EC" w:rsidRPr="00071EE9" w:rsidRDefault="00366831" w:rsidP="00F52B5C">
      <w:pPr>
        <w:spacing w:after="0"/>
        <w:rPr>
          <w:rFonts w:ascii="Times New Roman" w:hAnsi="Times New Roman" w:cs="Times New Roman"/>
          <w:b/>
          <w:u w:val="single"/>
        </w:rPr>
      </w:pPr>
      <w:r w:rsidRPr="00071EE9">
        <w:rPr>
          <w:rFonts w:ascii="Times New Roman" w:hAnsi="Times New Roman" w:cs="Times New Roman"/>
          <w:b/>
          <w:u w:val="single"/>
        </w:rPr>
        <w:lastRenderedPageBreak/>
        <w:t>Initial Measures</w:t>
      </w:r>
    </w:p>
    <w:p w:rsidR="00366831" w:rsidRPr="00071EE9" w:rsidRDefault="00366831" w:rsidP="00F52B5C">
      <w:pPr>
        <w:spacing w:after="0"/>
        <w:rPr>
          <w:rFonts w:ascii="Times New Roman" w:hAnsi="Times New Roman" w:cs="Times New Roman"/>
          <w:b/>
          <w:highlight w:val="yellow"/>
          <w:u w:val="single"/>
        </w:rPr>
      </w:pPr>
    </w:p>
    <w:p w:rsidR="00366831" w:rsidRPr="00071EE9" w:rsidRDefault="00A16BD8" w:rsidP="00F52B5C">
      <w:pPr>
        <w:spacing w:after="0"/>
        <w:rPr>
          <w:rFonts w:ascii="Times New Roman" w:hAnsi="Times New Roman" w:cs="Times New Roman"/>
        </w:rPr>
      </w:pPr>
      <w:r w:rsidRPr="00071EE9">
        <w:rPr>
          <w:rFonts w:ascii="Times New Roman" w:hAnsi="Times New Roman" w:cs="Times New Roman"/>
        </w:rPr>
        <w:t xml:space="preserve">Teacher content knowledge: </w:t>
      </w:r>
      <w:r w:rsidR="00101355" w:rsidRPr="00071EE9">
        <w:rPr>
          <w:rFonts w:ascii="Times New Roman" w:hAnsi="Times New Roman" w:cs="Times New Roman"/>
        </w:rPr>
        <w:t>Force and Motion Conceptual Evaluation</w:t>
      </w:r>
    </w:p>
    <w:p w:rsidR="00A16BD8" w:rsidRPr="00071EE9" w:rsidRDefault="00A16BD8" w:rsidP="00F52B5C">
      <w:pPr>
        <w:spacing w:after="0"/>
        <w:rPr>
          <w:rFonts w:ascii="Times New Roman" w:hAnsi="Times New Roman" w:cs="Times New Roman"/>
        </w:rPr>
      </w:pPr>
    </w:p>
    <w:p w:rsidR="00A16BD8" w:rsidRPr="00071EE9" w:rsidRDefault="00A16BD8" w:rsidP="00F52B5C">
      <w:pPr>
        <w:spacing w:after="0"/>
        <w:rPr>
          <w:rFonts w:ascii="Times New Roman" w:hAnsi="Times New Roman" w:cs="Times New Roman"/>
        </w:rPr>
      </w:pPr>
      <w:r w:rsidRPr="00071EE9">
        <w:rPr>
          <w:rFonts w:ascii="Times New Roman" w:hAnsi="Times New Roman" w:cs="Times New Roman"/>
        </w:rPr>
        <w:t xml:space="preserve">Classroom pedagogy: </w:t>
      </w:r>
      <w:r w:rsidRPr="00071EE9">
        <w:rPr>
          <w:rFonts w:ascii="Times New Roman" w:hAnsi="Times New Roman" w:cs="Times New Roman"/>
        </w:rPr>
        <w:tab/>
        <w:t>Pre/post survey</w:t>
      </w:r>
      <w:r w:rsidR="00A84A24" w:rsidRPr="00071EE9">
        <w:rPr>
          <w:rFonts w:ascii="Times New Roman" w:hAnsi="Times New Roman" w:cs="Times New Roman"/>
        </w:rPr>
        <w:t xml:space="preserve"> (</w:t>
      </w:r>
      <w:r w:rsidR="004C23E4" w:rsidRPr="00071EE9">
        <w:rPr>
          <w:rFonts w:ascii="Times New Roman" w:hAnsi="Times New Roman" w:cs="Times New Roman"/>
          <w:i/>
          <w:iCs/>
        </w:rPr>
        <w:t>Scientific Work Experience Programs for Teachers</w:t>
      </w:r>
      <w:r w:rsidR="004C23E4" w:rsidRPr="00071EE9">
        <w:rPr>
          <w:rFonts w:ascii="Times New Roman" w:hAnsi="Times New Roman" w:cs="Times New Roman"/>
        </w:rPr>
        <w:t>-SWEPT</w:t>
      </w:r>
      <w:r w:rsidR="00A84A24" w:rsidRPr="00071EE9">
        <w:rPr>
          <w:rFonts w:ascii="Times New Roman" w:hAnsi="Times New Roman" w:cs="Times New Roman"/>
        </w:rPr>
        <w:t>)</w:t>
      </w:r>
    </w:p>
    <w:p w:rsidR="00A16BD8" w:rsidRPr="00071EE9" w:rsidRDefault="00A16BD8" w:rsidP="00F52B5C">
      <w:pPr>
        <w:spacing w:after="0"/>
        <w:rPr>
          <w:rFonts w:ascii="Times New Roman" w:hAnsi="Times New Roman" w:cs="Times New Roman"/>
          <w:highlight w:val="yellow"/>
        </w:rPr>
      </w:pPr>
      <w:r w:rsidRPr="00071EE9">
        <w:rPr>
          <w:rFonts w:ascii="Times New Roman" w:hAnsi="Times New Roman" w:cs="Times New Roman"/>
        </w:rPr>
        <w:tab/>
      </w:r>
      <w:r w:rsidRPr="00071EE9">
        <w:rPr>
          <w:rFonts w:ascii="Times New Roman" w:hAnsi="Times New Roman" w:cs="Times New Roman"/>
        </w:rPr>
        <w:tab/>
      </w:r>
      <w:r w:rsidRPr="00071EE9">
        <w:rPr>
          <w:rFonts w:ascii="Times New Roman" w:hAnsi="Times New Roman" w:cs="Times New Roman"/>
        </w:rPr>
        <w:tab/>
        <w:t xml:space="preserve">Classroom observations (Horizon Research observation protocol) </w:t>
      </w:r>
    </w:p>
    <w:p w:rsidR="00366831" w:rsidRPr="00071EE9" w:rsidRDefault="00366831" w:rsidP="00F52B5C">
      <w:pPr>
        <w:spacing w:after="0"/>
        <w:rPr>
          <w:rFonts w:ascii="Times New Roman" w:hAnsi="Times New Roman" w:cs="Times New Roman"/>
          <w:b/>
          <w:highlight w:val="yellow"/>
          <w:u w:val="single"/>
        </w:rPr>
      </w:pPr>
    </w:p>
    <w:p w:rsidR="00BC11A1" w:rsidRPr="00071EE9" w:rsidRDefault="00A84A24" w:rsidP="00BC11A1">
      <w:pPr>
        <w:spacing w:after="0"/>
        <w:rPr>
          <w:rFonts w:ascii="Times New Roman" w:hAnsi="Times New Roman" w:cs="Times New Roman"/>
        </w:rPr>
      </w:pPr>
      <w:r w:rsidRPr="00071EE9">
        <w:rPr>
          <w:rFonts w:ascii="Times New Roman" w:hAnsi="Times New Roman" w:cs="Times New Roman"/>
        </w:rPr>
        <w:t xml:space="preserve">Student attitudes: </w:t>
      </w:r>
      <w:r w:rsidR="00BC11A1" w:rsidRPr="00071EE9">
        <w:rPr>
          <w:rFonts w:ascii="Times New Roman" w:hAnsi="Times New Roman" w:cs="Times New Roman"/>
        </w:rPr>
        <w:t>Pre/post student attitude survey (</w:t>
      </w:r>
      <w:r w:rsidR="00BC11A1" w:rsidRPr="00071EE9">
        <w:rPr>
          <w:rFonts w:ascii="Times New Roman" w:hAnsi="Times New Roman" w:cs="Times New Roman"/>
          <w:i/>
          <w:iCs/>
        </w:rPr>
        <w:t>Scientific Work Experience Programs for Teachers</w:t>
      </w:r>
      <w:r w:rsidR="00BC11A1" w:rsidRPr="00071EE9">
        <w:rPr>
          <w:rFonts w:ascii="Times New Roman" w:hAnsi="Times New Roman" w:cs="Times New Roman"/>
        </w:rPr>
        <w:t>-SWEPT)</w:t>
      </w:r>
    </w:p>
    <w:p w:rsidR="00BC11A1" w:rsidRPr="00071EE9" w:rsidRDefault="00BC11A1" w:rsidP="00BC11A1">
      <w:pPr>
        <w:spacing w:after="0"/>
        <w:rPr>
          <w:rFonts w:ascii="Times New Roman" w:hAnsi="Times New Roman" w:cs="Times New Roman"/>
        </w:rPr>
      </w:pPr>
    </w:p>
    <w:p w:rsidR="00BC11A1" w:rsidRPr="00071EE9" w:rsidRDefault="00BC11A1" w:rsidP="00BC11A1">
      <w:pPr>
        <w:spacing w:after="0"/>
        <w:rPr>
          <w:rFonts w:ascii="Times New Roman" w:hAnsi="Times New Roman" w:cs="Times New Roman"/>
        </w:rPr>
      </w:pPr>
      <w:r w:rsidRPr="00071EE9">
        <w:rPr>
          <w:rFonts w:ascii="Times New Roman" w:hAnsi="Times New Roman" w:cs="Times New Roman"/>
        </w:rPr>
        <w:t xml:space="preserve">Student content knowledge: </w:t>
      </w:r>
      <w:r w:rsidRPr="00071EE9">
        <w:rPr>
          <w:rFonts w:ascii="Times New Roman" w:hAnsi="Times New Roman" w:cs="Times New Roman"/>
        </w:rPr>
        <w:tab/>
        <w:t>TCAP 10</w:t>
      </w:r>
      <w:r w:rsidRPr="00071EE9">
        <w:rPr>
          <w:rFonts w:ascii="Times New Roman" w:hAnsi="Times New Roman" w:cs="Times New Roman"/>
          <w:vertAlign w:val="superscript"/>
        </w:rPr>
        <w:t>th</w:t>
      </w:r>
      <w:r w:rsidRPr="00071EE9">
        <w:rPr>
          <w:rFonts w:ascii="Times New Roman" w:hAnsi="Times New Roman" w:cs="Times New Roman"/>
        </w:rPr>
        <w:t xml:space="preserve"> grade science scores</w:t>
      </w:r>
    </w:p>
    <w:p w:rsidR="006B15EE" w:rsidRPr="00071EE9" w:rsidRDefault="00BC11A1" w:rsidP="00BC11A1">
      <w:pPr>
        <w:spacing w:after="0"/>
        <w:rPr>
          <w:rFonts w:ascii="Times New Roman" w:hAnsi="Times New Roman" w:cs="Times New Roman"/>
        </w:rPr>
      </w:pPr>
      <w:r w:rsidRPr="00071EE9">
        <w:rPr>
          <w:rFonts w:ascii="Times New Roman" w:hAnsi="Times New Roman" w:cs="Times New Roman"/>
        </w:rPr>
        <w:tab/>
      </w:r>
      <w:r w:rsidRPr="00071EE9">
        <w:rPr>
          <w:rFonts w:ascii="Times New Roman" w:hAnsi="Times New Roman" w:cs="Times New Roman"/>
        </w:rPr>
        <w:tab/>
      </w:r>
      <w:r w:rsidRPr="00071EE9">
        <w:rPr>
          <w:rFonts w:ascii="Times New Roman" w:hAnsi="Times New Roman" w:cs="Times New Roman"/>
        </w:rPr>
        <w:tab/>
      </w:r>
      <w:r w:rsidRPr="00071EE9">
        <w:rPr>
          <w:rFonts w:ascii="Times New Roman" w:hAnsi="Times New Roman" w:cs="Times New Roman"/>
        </w:rPr>
        <w:tab/>
        <w:t>TCAP 9</w:t>
      </w:r>
      <w:r w:rsidRPr="00071EE9">
        <w:rPr>
          <w:rFonts w:ascii="Times New Roman" w:hAnsi="Times New Roman" w:cs="Times New Roman"/>
          <w:vertAlign w:val="superscript"/>
        </w:rPr>
        <w:t>th</w:t>
      </w:r>
      <w:r w:rsidRPr="00071EE9">
        <w:rPr>
          <w:rFonts w:ascii="Times New Roman" w:hAnsi="Times New Roman" w:cs="Times New Roman"/>
        </w:rPr>
        <w:t xml:space="preserve"> and 10</w:t>
      </w:r>
      <w:r w:rsidRPr="00071EE9">
        <w:rPr>
          <w:rFonts w:ascii="Times New Roman" w:hAnsi="Times New Roman" w:cs="Times New Roman"/>
          <w:vertAlign w:val="superscript"/>
        </w:rPr>
        <w:t>th</w:t>
      </w:r>
      <w:r w:rsidRPr="00071EE9">
        <w:rPr>
          <w:rFonts w:ascii="Times New Roman" w:hAnsi="Times New Roman" w:cs="Times New Roman"/>
        </w:rPr>
        <w:t xml:space="preserve"> grade math scores</w:t>
      </w:r>
    </w:p>
    <w:p w:rsidR="00BC11A1" w:rsidRPr="00071EE9" w:rsidRDefault="00BC11A1" w:rsidP="00BC11A1">
      <w:pPr>
        <w:spacing w:after="0"/>
        <w:rPr>
          <w:rFonts w:ascii="Times New Roman" w:hAnsi="Times New Roman" w:cs="Times New Roman"/>
        </w:rPr>
      </w:pPr>
      <w:r w:rsidRPr="00071EE9">
        <w:rPr>
          <w:rFonts w:ascii="Times New Roman" w:hAnsi="Times New Roman" w:cs="Times New Roman"/>
        </w:rPr>
        <w:tab/>
      </w:r>
      <w:r w:rsidRPr="00071EE9">
        <w:rPr>
          <w:rFonts w:ascii="Times New Roman" w:hAnsi="Times New Roman" w:cs="Times New Roman"/>
        </w:rPr>
        <w:tab/>
      </w:r>
      <w:r w:rsidRPr="00071EE9">
        <w:rPr>
          <w:rFonts w:ascii="Times New Roman" w:hAnsi="Times New Roman" w:cs="Times New Roman"/>
        </w:rPr>
        <w:tab/>
      </w:r>
      <w:r w:rsidRPr="00071EE9">
        <w:rPr>
          <w:rFonts w:ascii="Times New Roman" w:hAnsi="Times New Roman" w:cs="Times New Roman"/>
        </w:rPr>
        <w:tab/>
        <w:t>ACT EXPLORE, PLAN, and ACT scores (math/science)</w:t>
      </w:r>
    </w:p>
    <w:p w:rsidR="00630C63" w:rsidRPr="00071EE9" w:rsidRDefault="00630C63" w:rsidP="00FE3ACD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9061F3" w:rsidRPr="00071EE9" w:rsidRDefault="009061F3" w:rsidP="00FE3AC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71EE9">
        <w:rPr>
          <w:rFonts w:ascii="Times New Roman" w:hAnsi="Times New Roman" w:cs="Times New Roman"/>
          <w:b/>
          <w:u w:val="single"/>
        </w:rPr>
        <w:t>Obstacles</w:t>
      </w:r>
    </w:p>
    <w:p w:rsidR="00630C63" w:rsidRPr="00071EE9" w:rsidRDefault="00630C63" w:rsidP="00FE3ACD">
      <w:pPr>
        <w:spacing w:after="0" w:line="240" w:lineRule="auto"/>
        <w:rPr>
          <w:rFonts w:ascii="Times New Roman" w:hAnsi="Times New Roman" w:cs="Times New Roman"/>
        </w:rPr>
      </w:pPr>
    </w:p>
    <w:p w:rsidR="00B05FF8" w:rsidRPr="00071EE9" w:rsidRDefault="00B05FF8" w:rsidP="00FE3ACD">
      <w:pPr>
        <w:spacing w:after="0" w:line="240" w:lineRule="auto"/>
        <w:rPr>
          <w:rFonts w:ascii="Times New Roman" w:hAnsi="Times New Roman" w:cs="Times New Roman"/>
        </w:rPr>
      </w:pPr>
      <w:r w:rsidRPr="00071EE9">
        <w:rPr>
          <w:rFonts w:ascii="Times New Roman" w:hAnsi="Times New Roman" w:cs="Times New Roman"/>
        </w:rPr>
        <w:t xml:space="preserve">Across the grant period, </w:t>
      </w:r>
      <w:r w:rsidR="00101355" w:rsidRPr="00071EE9">
        <w:rPr>
          <w:rFonts w:ascii="Times New Roman" w:hAnsi="Times New Roman" w:cs="Times New Roman"/>
        </w:rPr>
        <w:t>teacher turnover and shifting interest</w:t>
      </w:r>
      <w:r w:rsidR="00A81735" w:rsidRPr="00071EE9">
        <w:rPr>
          <w:rFonts w:ascii="Times New Roman" w:hAnsi="Times New Roman" w:cs="Times New Roman"/>
        </w:rPr>
        <w:t>s</w:t>
      </w:r>
      <w:r w:rsidR="00101355" w:rsidRPr="00071EE9">
        <w:rPr>
          <w:rFonts w:ascii="Times New Roman" w:hAnsi="Times New Roman" w:cs="Times New Roman"/>
        </w:rPr>
        <w:t xml:space="preserve"> resulted in </w:t>
      </w:r>
      <w:r w:rsidRPr="00071EE9">
        <w:rPr>
          <w:rFonts w:ascii="Times New Roman" w:hAnsi="Times New Roman" w:cs="Times New Roman"/>
        </w:rPr>
        <w:t>i</w:t>
      </w:r>
      <w:r w:rsidR="004F04AE" w:rsidRPr="00071EE9">
        <w:rPr>
          <w:rFonts w:ascii="Times New Roman" w:hAnsi="Times New Roman" w:cs="Times New Roman"/>
        </w:rPr>
        <w:t>nconsistent cadres attend</w:t>
      </w:r>
      <w:r w:rsidR="00101355" w:rsidRPr="00071EE9">
        <w:rPr>
          <w:rFonts w:ascii="Times New Roman" w:hAnsi="Times New Roman" w:cs="Times New Roman"/>
        </w:rPr>
        <w:t>ing</w:t>
      </w:r>
      <w:r w:rsidR="00FE3ACD" w:rsidRPr="00071EE9">
        <w:rPr>
          <w:rFonts w:ascii="Times New Roman" w:hAnsi="Times New Roman" w:cs="Times New Roman"/>
        </w:rPr>
        <w:t xml:space="preserve"> </w:t>
      </w:r>
      <w:r w:rsidR="00F87341" w:rsidRPr="00071EE9">
        <w:rPr>
          <w:rFonts w:ascii="Times New Roman" w:hAnsi="Times New Roman" w:cs="Times New Roman"/>
        </w:rPr>
        <w:t xml:space="preserve">the </w:t>
      </w:r>
      <w:r w:rsidR="00A84A24" w:rsidRPr="00071EE9">
        <w:rPr>
          <w:rFonts w:ascii="Times New Roman" w:hAnsi="Times New Roman" w:cs="Times New Roman"/>
        </w:rPr>
        <w:t xml:space="preserve">summer </w:t>
      </w:r>
      <w:r w:rsidR="00FE3ACD" w:rsidRPr="00071EE9">
        <w:rPr>
          <w:rFonts w:ascii="Times New Roman" w:hAnsi="Times New Roman" w:cs="Times New Roman"/>
        </w:rPr>
        <w:t xml:space="preserve">training sessions, as well as </w:t>
      </w:r>
      <w:r w:rsidR="004C23E4" w:rsidRPr="00071EE9">
        <w:rPr>
          <w:rFonts w:ascii="Times New Roman" w:hAnsi="Times New Roman" w:cs="Times New Roman"/>
        </w:rPr>
        <w:t xml:space="preserve">participating in the classroom coaching. </w:t>
      </w:r>
    </w:p>
    <w:p w:rsidR="004C23E4" w:rsidRPr="00071EE9" w:rsidRDefault="004C23E4" w:rsidP="00FE3ACD">
      <w:pPr>
        <w:spacing w:after="0" w:line="240" w:lineRule="auto"/>
        <w:rPr>
          <w:rFonts w:ascii="Times New Roman" w:hAnsi="Times New Roman" w:cs="Times New Roman"/>
        </w:rPr>
      </w:pPr>
    </w:p>
    <w:p w:rsidR="00B05FF8" w:rsidRPr="00071EE9" w:rsidRDefault="00B05FF8" w:rsidP="00B05FF8">
      <w:pPr>
        <w:spacing w:after="0" w:line="240" w:lineRule="auto"/>
        <w:rPr>
          <w:rFonts w:ascii="Times New Roman" w:hAnsi="Times New Roman" w:cs="Times New Roman"/>
        </w:rPr>
      </w:pPr>
      <w:r w:rsidRPr="00071EE9">
        <w:rPr>
          <w:rFonts w:ascii="Times New Roman" w:hAnsi="Times New Roman" w:cs="Times New Roman"/>
        </w:rPr>
        <w:t>Not all teachers who participated in summer training sessio</w:t>
      </w:r>
      <w:r w:rsidR="00F87341" w:rsidRPr="00071EE9">
        <w:rPr>
          <w:rFonts w:ascii="Times New Roman" w:hAnsi="Times New Roman" w:cs="Times New Roman"/>
        </w:rPr>
        <w:t>ns</w:t>
      </w:r>
      <w:r w:rsidRPr="00071EE9">
        <w:rPr>
          <w:rFonts w:ascii="Times New Roman" w:hAnsi="Times New Roman" w:cs="Times New Roman"/>
        </w:rPr>
        <w:t xml:space="preserve"> and/or </w:t>
      </w:r>
      <w:r w:rsidR="002A5270" w:rsidRPr="00071EE9">
        <w:rPr>
          <w:rFonts w:ascii="Times New Roman" w:hAnsi="Times New Roman" w:cs="Times New Roman"/>
        </w:rPr>
        <w:t>classroom coaching</w:t>
      </w:r>
      <w:r w:rsidRPr="00071EE9">
        <w:rPr>
          <w:rFonts w:ascii="Times New Roman" w:hAnsi="Times New Roman" w:cs="Times New Roman"/>
        </w:rPr>
        <w:t xml:space="preserve"> completed </w:t>
      </w:r>
      <w:r w:rsidR="001109B7" w:rsidRPr="00071EE9">
        <w:rPr>
          <w:rFonts w:ascii="Times New Roman" w:hAnsi="Times New Roman" w:cs="Times New Roman"/>
        </w:rPr>
        <w:t xml:space="preserve">the various </w:t>
      </w:r>
      <w:r w:rsidRPr="00071EE9">
        <w:rPr>
          <w:rFonts w:ascii="Times New Roman" w:hAnsi="Times New Roman" w:cs="Times New Roman"/>
        </w:rPr>
        <w:t xml:space="preserve">surveys or </w:t>
      </w:r>
      <w:r w:rsidR="002A5270" w:rsidRPr="00071EE9">
        <w:rPr>
          <w:rFonts w:ascii="Times New Roman" w:hAnsi="Times New Roman" w:cs="Times New Roman"/>
        </w:rPr>
        <w:t>pre/post assessments</w:t>
      </w:r>
      <w:r w:rsidRPr="00071EE9">
        <w:rPr>
          <w:rFonts w:ascii="Times New Roman" w:hAnsi="Times New Roman" w:cs="Times New Roman"/>
        </w:rPr>
        <w:t xml:space="preserve">; </w:t>
      </w:r>
      <w:r w:rsidR="00F87341" w:rsidRPr="00071EE9">
        <w:rPr>
          <w:rFonts w:ascii="Times New Roman" w:hAnsi="Times New Roman" w:cs="Times New Roman"/>
        </w:rPr>
        <w:t xml:space="preserve">this resulted in </w:t>
      </w:r>
      <w:r w:rsidRPr="00071EE9">
        <w:rPr>
          <w:rFonts w:ascii="Times New Roman" w:hAnsi="Times New Roman" w:cs="Times New Roman"/>
        </w:rPr>
        <w:t>small numbers of respondents to compare year-to-year results.</w:t>
      </w:r>
    </w:p>
    <w:p w:rsidR="00B05FF8" w:rsidRPr="00071EE9" w:rsidRDefault="00B05FF8" w:rsidP="00B05FF8">
      <w:pPr>
        <w:spacing w:after="0" w:line="240" w:lineRule="auto"/>
        <w:rPr>
          <w:rFonts w:ascii="Times New Roman" w:hAnsi="Times New Roman" w:cs="Times New Roman"/>
        </w:rPr>
      </w:pPr>
    </w:p>
    <w:p w:rsidR="00B05FF8" w:rsidRPr="00071EE9" w:rsidRDefault="00B05FF8" w:rsidP="00B05FF8">
      <w:pPr>
        <w:spacing w:after="0" w:line="240" w:lineRule="auto"/>
        <w:rPr>
          <w:rFonts w:ascii="Times New Roman" w:hAnsi="Times New Roman" w:cs="Times New Roman"/>
        </w:rPr>
      </w:pPr>
      <w:r w:rsidRPr="00071EE9">
        <w:rPr>
          <w:rFonts w:ascii="Times New Roman" w:hAnsi="Times New Roman" w:cs="Times New Roman"/>
        </w:rPr>
        <w:t xml:space="preserve">Shifts in district priorities </w:t>
      </w:r>
      <w:r w:rsidR="002A5270" w:rsidRPr="00071EE9">
        <w:rPr>
          <w:rFonts w:ascii="Times New Roman" w:hAnsi="Times New Roman" w:cs="Times New Roman"/>
        </w:rPr>
        <w:t>and changes in staffing</w:t>
      </w:r>
      <w:r w:rsidRPr="00071EE9">
        <w:rPr>
          <w:rFonts w:ascii="Times New Roman" w:hAnsi="Times New Roman" w:cs="Times New Roman"/>
        </w:rPr>
        <w:t xml:space="preserve"> </w:t>
      </w:r>
      <w:r w:rsidR="002A5270" w:rsidRPr="00071EE9">
        <w:rPr>
          <w:rFonts w:ascii="Times New Roman" w:hAnsi="Times New Roman" w:cs="Times New Roman"/>
        </w:rPr>
        <w:t xml:space="preserve">resulted in changes in </w:t>
      </w:r>
      <w:r w:rsidRPr="00071EE9">
        <w:rPr>
          <w:rFonts w:ascii="Times New Roman" w:hAnsi="Times New Roman" w:cs="Times New Roman"/>
        </w:rPr>
        <w:t>professional development days on school/district calendars</w:t>
      </w:r>
      <w:r w:rsidR="00F87341" w:rsidRPr="00071EE9">
        <w:rPr>
          <w:rFonts w:ascii="Times New Roman" w:hAnsi="Times New Roman" w:cs="Times New Roman"/>
        </w:rPr>
        <w:t xml:space="preserve"> previously designated for science training</w:t>
      </w:r>
      <w:r w:rsidRPr="00071EE9">
        <w:rPr>
          <w:rFonts w:ascii="Times New Roman" w:hAnsi="Times New Roman" w:cs="Times New Roman"/>
        </w:rPr>
        <w:t>.</w:t>
      </w:r>
    </w:p>
    <w:p w:rsidR="00B05FF8" w:rsidRPr="00071EE9" w:rsidRDefault="00B05FF8" w:rsidP="00FE3ACD">
      <w:pPr>
        <w:spacing w:after="0" w:line="240" w:lineRule="auto"/>
        <w:rPr>
          <w:rFonts w:ascii="Times New Roman" w:hAnsi="Times New Roman" w:cs="Times New Roman"/>
        </w:rPr>
      </w:pPr>
    </w:p>
    <w:p w:rsidR="00B05FF8" w:rsidRPr="00071EE9" w:rsidRDefault="000A0089" w:rsidP="00B05FF8">
      <w:pPr>
        <w:spacing w:after="0" w:line="240" w:lineRule="auto"/>
        <w:rPr>
          <w:rFonts w:ascii="Times New Roman" w:hAnsi="Times New Roman" w:cs="Times New Roman"/>
        </w:rPr>
      </w:pPr>
      <w:r w:rsidRPr="00071EE9">
        <w:rPr>
          <w:rFonts w:ascii="Times New Roman" w:hAnsi="Times New Roman" w:cs="Times New Roman"/>
        </w:rPr>
        <w:t>Teachers expressed frustration with the professional development that was d</w:t>
      </w:r>
      <w:r w:rsidR="002112FD" w:rsidRPr="00071EE9">
        <w:rPr>
          <w:rFonts w:ascii="Times New Roman" w:hAnsi="Times New Roman" w:cs="Times New Roman"/>
        </w:rPr>
        <w:t>elivered by university faculty stating that there was no “classroom application” for the training the</w:t>
      </w:r>
      <w:r w:rsidR="00A81735" w:rsidRPr="00071EE9">
        <w:rPr>
          <w:rFonts w:ascii="Times New Roman" w:hAnsi="Times New Roman" w:cs="Times New Roman"/>
        </w:rPr>
        <w:t>y</w:t>
      </w:r>
      <w:r w:rsidR="002112FD" w:rsidRPr="00071EE9">
        <w:rPr>
          <w:rFonts w:ascii="Times New Roman" w:hAnsi="Times New Roman" w:cs="Times New Roman"/>
        </w:rPr>
        <w:t xml:space="preserve"> received.</w:t>
      </w:r>
    </w:p>
    <w:p w:rsidR="00B05FF8" w:rsidRPr="00071EE9" w:rsidRDefault="00B05FF8" w:rsidP="00B05FF8">
      <w:pPr>
        <w:spacing w:after="0" w:line="240" w:lineRule="auto"/>
        <w:rPr>
          <w:rFonts w:ascii="Times New Roman" w:hAnsi="Times New Roman" w:cs="Times New Roman"/>
        </w:rPr>
      </w:pPr>
    </w:p>
    <w:p w:rsidR="00630C63" w:rsidRPr="00071EE9" w:rsidRDefault="002A5270" w:rsidP="00FE3ACD">
      <w:pPr>
        <w:spacing w:after="0" w:line="240" w:lineRule="auto"/>
        <w:rPr>
          <w:rFonts w:ascii="Times New Roman" w:hAnsi="Times New Roman" w:cs="Times New Roman"/>
        </w:rPr>
      </w:pPr>
      <w:r w:rsidRPr="00071EE9">
        <w:rPr>
          <w:rFonts w:ascii="Times New Roman" w:hAnsi="Times New Roman" w:cs="Times New Roman"/>
        </w:rPr>
        <w:t>Colorado</w:t>
      </w:r>
      <w:r w:rsidR="00630C63" w:rsidRPr="00071EE9">
        <w:rPr>
          <w:rFonts w:ascii="Times New Roman" w:hAnsi="Times New Roman" w:cs="Times New Roman"/>
        </w:rPr>
        <w:t>’s state-level assessment system (</w:t>
      </w:r>
      <w:r w:rsidRPr="00071EE9">
        <w:rPr>
          <w:rFonts w:ascii="Times New Roman" w:hAnsi="Times New Roman" w:cs="Times New Roman"/>
        </w:rPr>
        <w:t>TCAP</w:t>
      </w:r>
      <w:r w:rsidR="00630C63" w:rsidRPr="00071EE9">
        <w:rPr>
          <w:rFonts w:ascii="Times New Roman" w:hAnsi="Times New Roman" w:cs="Times New Roman"/>
        </w:rPr>
        <w:t xml:space="preserve">) </w:t>
      </w:r>
      <w:r w:rsidRPr="00071EE9">
        <w:rPr>
          <w:rFonts w:ascii="Times New Roman" w:hAnsi="Times New Roman" w:cs="Times New Roman"/>
        </w:rPr>
        <w:t xml:space="preserve">only assesses </w:t>
      </w:r>
      <w:r w:rsidR="00630C63" w:rsidRPr="00071EE9">
        <w:rPr>
          <w:rFonts w:ascii="Times New Roman" w:hAnsi="Times New Roman" w:cs="Times New Roman"/>
        </w:rPr>
        <w:t xml:space="preserve">science </w:t>
      </w:r>
      <w:r w:rsidR="009E7EA8" w:rsidRPr="00071EE9">
        <w:rPr>
          <w:rFonts w:ascii="Times New Roman" w:hAnsi="Times New Roman" w:cs="Times New Roman"/>
        </w:rPr>
        <w:t xml:space="preserve">in Grades 5, 8 and 10 and does </w:t>
      </w:r>
      <w:r w:rsidRPr="00071EE9">
        <w:rPr>
          <w:rFonts w:ascii="Times New Roman" w:hAnsi="Times New Roman" w:cs="Times New Roman"/>
        </w:rPr>
        <w:t>not measure growth in science content knowledge</w:t>
      </w:r>
      <w:r w:rsidR="00630C63" w:rsidRPr="00071EE9">
        <w:rPr>
          <w:rFonts w:ascii="Times New Roman" w:hAnsi="Times New Roman" w:cs="Times New Roman"/>
        </w:rPr>
        <w:t>.</w:t>
      </w:r>
      <w:r w:rsidR="009E7EA8" w:rsidRPr="00071EE9">
        <w:rPr>
          <w:rFonts w:ascii="Times New Roman" w:hAnsi="Times New Roman" w:cs="Times New Roman"/>
        </w:rPr>
        <w:t xml:space="preserve"> Also, the ACT series of tests were not necessarily aligned to the new sequence of science courses (Physics in 9</w:t>
      </w:r>
      <w:r w:rsidR="009E7EA8" w:rsidRPr="00071EE9">
        <w:rPr>
          <w:rFonts w:ascii="Times New Roman" w:hAnsi="Times New Roman" w:cs="Times New Roman"/>
          <w:vertAlign w:val="superscript"/>
        </w:rPr>
        <w:t>th</w:t>
      </w:r>
      <w:r w:rsidR="009E7EA8" w:rsidRPr="00071EE9">
        <w:rPr>
          <w:rFonts w:ascii="Times New Roman" w:hAnsi="Times New Roman" w:cs="Times New Roman"/>
        </w:rPr>
        <w:t xml:space="preserve"> grade, Chemistry in 10</w:t>
      </w:r>
      <w:r w:rsidR="009E7EA8" w:rsidRPr="00071EE9">
        <w:rPr>
          <w:rFonts w:ascii="Times New Roman" w:hAnsi="Times New Roman" w:cs="Times New Roman"/>
          <w:vertAlign w:val="superscript"/>
        </w:rPr>
        <w:t>th</w:t>
      </w:r>
      <w:r w:rsidR="009E7EA8" w:rsidRPr="00071EE9">
        <w:rPr>
          <w:rFonts w:ascii="Times New Roman" w:hAnsi="Times New Roman" w:cs="Times New Roman"/>
        </w:rPr>
        <w:t xml:space="preserve"> grade, and Biology in 11</w:t>
      </w:r>
      <w:r w:rsidR="009E7EA8" w:rsidRPr="00071EE9">
        <w:rPr>
          <w:rFonts w:ascii="Times New Roman" w:hAnsi="Times New Roman" w:cs="Times New Roman"/>
          <w:vertAlign w:val="superscript"/>
        </w:rPr>
        <w:t>th</w:t>
      </w:r>
      <w:r w:rsidR="009E7EA8" w:rsidRPr="00071EE9">
        <w:rPr>
          <w:rFonts w:ascii="Times New Roman" w:hAnsi="Times New Roman" w:cs="Times New Roman"/>
        </w:rPr>
        <w:t xml:space="preserve"> grade) </w:t>
      </w:r>
    </w:p>
    <w:p w:rsidR="00BC11A1" w:rsidRPr="00071EE9" w:rsidRDefault="00BC11A1" w:rsidP="00FE3ACD">
      <w:pPr>
        <w:spacing w:after="0" w:line="240" w:lineRule="auto"/>
        <w:rPr>
          <w:rFonts w:ascii="Times New Roman" w:hAnsi="Times New Roman" w:cs="Times New Roman"/>
        </w:rPr>
      </w:pPr>
    </w:p>
    <w:p w:rsidR="00157CE6" w:rsidRPr="00071EE9" w:rsidRDefault="00157CE6" w:rsidP="00FE3ACD">
      <w:pPr>
        <w:spacing w:after="0" w:line="240" w:lineRule="auto"/>
        <w:rPr>
          <w:rFonts w:ascii="Times New Roman" w:hAnsi="Times New Roman" w:cs="Times New Roman"/>
        </w:rPr>
      </w:pPr>
    </w:p>
    <w:p w:rsidR="00157CE6" w:rsidRPr="00071EE9" w:rsidRDefault="00157CE6" w:rsidP="00157CE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71EE9">
        <w:rPr>
          <w:rFonts w:ascii="Times New Roman" w:hAnsi="Times New Roman" w:cs="Times New Roman"/>
          <w:b/>
          <w:u w:val="single"/>
        </w:rPr>
        <w:t>References</w:t>
      </w:r>
    </w:p>
    <w:p w:rsidR="00406EB7" w:rsidRPr="00071EE9" w:rsidRDefault="00406EB7" w:rsidP="00FE3ACD">
      <w:pPr>
        <w:spacing w:after="0" w:line="240" w:lineRule="auto"/>
        <w:rPr>
          <w:rFonts w:ascii="Times New Roman" w:hAnsi="Times New Roman" w:cs="Times New Roman"/>
        </w:rPr>
      </w:pPr>
    </w:p>
    <w:p w:rsidR="00157CE6" w:rsidRPr="00071EE9" w:rsidRDefault="00157CE6" w:rsidP="00FE3ACD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071EE9">
        <w:rPr>
          <w:rFonts w:ascii="Times New Roman" w:hAnsi="Times New Roman" w:cs="Times New Roman"/>
        </w:rPr>
        <w:t>Basile</w:t>
      </w:r>
      <w:proofErr w:type="spellEnd"/>
      <w:r w:rsidRPr="00071EE9">
        <w:rPr>
          <w:rFonts w:ascii="Times New Roman" w:hAnsi="Times New Roman" w:cs="Times New Roman"/>
        </w:rPr>
        <w:t xml:space="preserve">, C., </w:t>
      </w:r>
      <w:proofErr w:type="spellStart"/>
      <w:r w:rsidRPr="00071EE9">
        <w:rPr>
          <w:rFonts w:ascii="Times New Roman" w:hAnsi="Times New Roman" w:cs="Times New Roman"/>
        </w:rPr>
        <w:t>Koellner</w:t>
      </w:r>
      <w:proofErr w:type="spellEnd"/>
      <w:r w:rsidRPr="00071EE9">
        <w:rPr>
          <w:rFonts w:ascii="Times New Roman" w:hAnsi="Times New Roman" w:cs="Times New Roman"/>
        </w:rPr>
        <w:t xml:space="preserve">, K., Kimbrough, D., Jacobson, M., Morris, L., Heath, B., &amp; </w:t>
      </w:r>
      <w:proofErr w:type="spellStart"/>
      <w:r w:rsidRPr="00071EE9">
        <w:rPr>
          <w:rFonts w:ascii="Times New Roman" w:hAnsi="Times New Roman" w:cs="Times New Roman"/>
        </w:rPr>
        <w:t>Lakshmanan</w:t>
      </w:r>
      <w:proofErr w:type="spellEnd"/>
      <w:r w:rsidRPr="00071EE9">
        <w:rPr>
          <w:rFonts w:ascii="Times New Roman" w:hAnsi="Times New Roman" w:cs="Times New Roman"/>
        </w:rPr>
        <w:t>, A. (2006).</w:t>
      </w:r>
      <w:proofErr w:type="gramEnd"/>
      <w:r w:rsidRPr="00071EE9">
        <w:rPr>
          <w:rFonts w:ascii="Times New Roman" w:hAnsi="Times New Roman" w:cs="Times New Roman"/>
        </w:rPr>
        <w:t xml:space="preserve"> </w:t>
      </w:r>
      <w:proofErr w:type="gramStart"/>
      <w:r w:rsidRPr="00071EE9">
        <w:rPr>
          <w:rFonts w:ascii="Times New Roman" w:hAnsi="Times New Roman" w:cs="Times New Roman"/>
        </w:rPr>
        <w:t>The veritable quandary of measuring teacher content knowledge in a math and science partnership.</w:t>
      </w:r>
      <w:proofErr w:type="gramEnd"/>
      <w:r w:rsidRPr="00071EE9">
        <w:rPr>
          <w:rFonts w:ascii="Times New Roman" w:hAnsi="Times New Roman" w:cs="Times New Roman"/>
        </w:rPr>
        <w:t xml:space="preserve"> Retrieved from http://hub.mspnet.org/index.cfm/13461</w:t>
      </w:r>
    </w:p>
    <w:p w:rsidR="00084631" w:rsidRPr="00071EE9" w:rsidRDefault="00084631" w:rsidP="009061F3">
      <w:pPr>
        <w:spacing w:after="0"/>
        <w:rPr>
          <w:rFonts w:ascii="Times New Roman" w:hAnsi="Times New Roman" w:cs="Times New Roman"/>
        </w:rPr>
      </w:pPr>
    </w:p>
    <w:p w:rsidR="004C23E4" w:rsidRPr="00071EE9" w:rsidRDefault="004C23E4" w:rsidP="004C23E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071EE9">
        <w:rPr>
          <w:rFonts w:ascii="Times New Roman" w:hAnsi="Times New Roman" w:cs="Times New Roman"/>
        </w:rPr>
        <w:t>Colorado Department of Education.</w:t>
      </w:r>
      <w:proofErr w:type="gramEnd"/>
      <w:r w:rsidRPr="00071EE9">
        <w:rPr>
          <w:rFonts w:ascii="Times New Roman" w:hAnsi="Times New Roman" w:cs="Times New Roman"/>
        </w:rPr>
        <w:t xml:space="preserve"> http://www.cde.state.co.us/fedprograms/tii/b</w:t>
      </w:r>
    </w:p>
    <w:p w:rsidR="004C23E4" w:rsidRPr="00071EE9" w:rsidRDefault="004C23E4" w:rsidP="009061F3">
      <w:pPr>
        <w:spacing w:after="0"/>
        <w:rPr>
          <w:rFonts w:ascii="Times New Roman" w:hAnsi="Times New Roman" w:cs="Times New Roman"/>
        </w:rPr>
      </w:pPr>
    </w:p>
    <w:p w:rsidR="00A84A24" w:rsidRPr="00071EE9" w:rsidRDefault="00A84A24" w:rsidP="009061F3">
      <w:pPr>
        <w:spacing w:after="0"/>
        <w:rPr>
          <w:rFonts w:ascii="Times New Roman" w:hAnsi="Times New Roman" w:cs="Times New Roman"/>
        </w:rPr>
      </w:pPr>
      <w:r w:rsidRPr="00071EE9">
        <w:rPr>
          <w:rFonts w:ascii="Times New Roman" w:hAnsi="Times New Roman" w:cs="Times New Roman"/>
        </w:rPr>
        <w:t>Horizon Research, Teacher questionnaires: http://www.horizon-research.com/instruments/</w:t>
      </w:r>
    </w:p>
    <w:p w:rsidR="00084631" w:rsidRPr="00071EE9" w:rsidRDefault="00084631" w:rsidP="009061F3">
      <w:pPr>
        <w:spacing w:after="0"/>
        <w:rPr>
          <w:rFonts w:ascii="Times New Roman" w:hAnsi="Times New Roman" w:cs="Times New Roman"/>
        </w:rPr>
      </w:pPr>
    </w:p>
    <w:p w:rsidR="004C23E4" w:rsidRPr="00071EE9" w:rsidRDefault="004C23E4" w:rsidP="009061F3">
      <w:pPr>
        <w:spacing w:after="0"/>
        <w:rPr>
          <w:rFonts w:ascii="Times New Roman" w:hAnsi="Times New Roman" w:cs="Times New Roman"/>
        </w:rPr>
      </w:pPr>
      <w:r w:rsidRPr="00071EE9">
        <w:rPr>
          <w:rFonts w:ascii="Times New Roman" w:hAnsi="Times New Roman" w:cs="Times New Roman"/>
        </w:rPr>
        <w:t>SWEPT Multi-site Student Outcomes Study: http://scienceteacherprogram.org/SWEPTStudy/instruments.html</w:t>
      </w:r>
    </w:p>
    <w:p w:rsidR="009061F3" w:rsidRPr="00071EE9" w:rsidRDefault="009061F3" w:rsidP="00F52B5C">
      <w:pPr>
        <w:spacing w:after="0"/>
        <w:rPr>
          <w:rFonts w:ascii="Times New Roman" w:hAnsi="Times New Roman" w:cs="Times New Roman"/>
        </w:rPr>
      </w:pPr>
    </w:p>
    <w:p w:rsidR="00101355" w:rsidRPr="00071EE9" w:rsidRDefault="00101355" w:rsidP="00101355">
      <w:pPr>
        <w:spacing w:after="0"/>
        <w:rPr>
          <w:rFonts w:ascii="Times New Roman" w:hAnsi="Times New Roman" w:cs="Times New Roman"/>
        </w:rPr>
      </w:pPr>
      <w:r w:rsidRPr="00071EE9">
        <w:rPr>
          <w:rFonts w:ascii="Times New Roman" w:hAnsi="Times New Roman" w:cs="Times New Roman"/>
        </w:rPr>
        <w:t>Thornton,</w:t>
      </w:r>
      <w:r w:rsidR="000A0089" w:rsidRPr="00071EE9">
        <w:rPr>
          <w:rFonts w:ascii="Times New Roman" w:hAnsi="Times New Roman" w:cs="Times New Roman"/>
        </w:rPr>
        <w:t xml:space="preserve"> </w:t>
      </w:r>
      <w:r w:rsidRPr="00071EE9">
        <w:rPr>
          <w:rFonts w:ascii="Times New Roman" w:hAnsi="Times New Roman" w:cs="Times New Roman"/>
        </w:rPr>
        <w:t xml:space="preserve">R., </w:t>
      </w:r>
      <w:proofErr w:type="spellStart"/>
      <w:r w:rsidRPr="00071EE9">
        <w:rPr>
          <w:rFonts w:ascii="Times New Roman" w:hAnsi="Times New Roman" w:cs="Times New Roman"/>
        </w:rPr>
        <w:t>Sokoloff</w:t>
      </w:r>
      <w:proofErr w:type="spellEnd"/>
      <w:r w:rsidRPr="00071EE9">
        <w:rPr>
          <w:rFonts w:ascii="Times New Roman" w:hAnsi="Times New Roman" w:cs="Times New Roman"/>
        </w:rPr>
        <w:t>, D</w:t>
      </w:r>
      <w:proofErr w:type="gramStart"/>
      <w:r w:rsidRPr="00071EE9">
        <w:rPr>
          <w:rFonts w:ascii="Times New Roman" w:hAnsi="Times New Roman" w:cs="Times New Roman"/>
        </w:rPr>
        <w:t>.(</w:t>
      </w:r>
      <w:proofErr w:type="gramEnd"/>
      <w:r w:rsidRPr="00071EE9">
        <w:rPr>
          <w:rFonts w:ascii="Times New Roman" w:hAnsi="Times New Roman" w:cs="Times New Roman"/>
        </w:rPr>
        <w:t xml:space="preserve">1998) Assessing student learning of Newton’s laws: The Force and Motion Conceptual Evaluation. </w:t>
      </w:r>
      <w:proofErr w:type="gramStart"/>
      <w:r w:rsidRPr="00071EE9">
        <w:rPr>
          <w:rFonts w:ascii="Times New Roman" w:hAnsi="Times New Roman" w:cs="Times New Roman"/>
        </w:rPr>
        <w:t>Am</w:t>
      </w:r>
      <w:r w:rsidR="000A0089" w:rsidRPr="00071EE9">
        <w:rPr>
          <w:rFonts w:ascii="Times New Roman" w:hAnsi="Times New Roman" w:cs="Times New Roman"/>
        </w:rPr>
        <w:t>erican</w:t>
      </w:r>
      <w:r w:rsidRPr="00071EE9">
        <w:rPr>
          <w:rFonts w:ascii="Times New Roman" w:hAnsi="Times New Roman" w:cs="Times New Roman"/>
        </w:rPr>
        <w:t xml:space="preserve"> J</w:t>
      </w:r>
      <w:r w:rsidR="000A0089" w:rsidRPr="00071EE9">
        <w:rPr>
          <w:rFonts w:ascii="Times New Roman" w:hAnsi="Times New Roman" w:cs="Times New Roman"/>
        </w:rPr>
        <w:t>ournal of</w:t>
      </w:r>
      <w:r w:rsidRPr="00071EE9">
        <w:rPr>
          <w:rFonts w:ascii="Times New Roman" w:hAnsi="Times New Roman" w:cs="Times New Roman"/>
        </w:rPr>
        <w:t xml:space="preserve"> Phys</w:t>
      </w:r>
      <w:r w:rsidR="000A0089" w:rsidRPr="00071EE9">
        <w:rPr>
          <w:rFonts w:ascii="Times New Roman" w:hAnsi="Times New Roman" w:cs="Times New Roman"/>
        </w:rPr>
        <w:t>ics,</w:t>
      </w:r>
      <w:r w:rsidRPr="00071EE9">
        <w:rPr>
          <w:rFonts w:ascii="Times New Roman" w:hAnsi="Times New Roman" w:cs="Times New Roman"/>
        </w:rPr>
        <w:t xml:space="preserve"> 66(4), 228-351 (1998).</w:t>
      </w:r>
      <w:proofErr w:type="gramEnd"/>
      <w:r w:rsidRPr="00071EE9">
        <w:rPr>
          <w:rFonts w:ascii="Times New Roman" w:hAnsi="Times New Roman" w:cs="Times New Roman"/>
        </w:rPr>
        <w:t xml:space="preserve"> </w:t>
      </w:r>
    </w:p>
    <w:p w:rsidR="00101355" w:rsidRPr="00071EE9" w:rsidRDefault="00101355" w:rsidP="00101355">
      <w:pPr>
        <w:spacing w:after="0"/>
        <w:rPr>
          <w:rFonts w:ascii="Times New Roman" w:hAnsi="Times New Roman" w:cs="Times New Roman"/>
        </w:rPr>
      </w:pPr>
    </w:p>
    <w:p w:rsidR="00101355" w:rsidRPr="00D23C79" w:rsidRDefault="00101355" w:rsidP="00F52B5C">
      <w:pPr>
        <w:spacing w:after="0"/>
        <w:rPr>
          <w:rFonts w:ascii="Times New Roman" w:hAnsi="Times New Roman" w:cs="Times New Roman"/>
        </w:rPr>
      </w:pPr>
    </w:p>
    <w:sectPr w:rsidR="00101355" w:rsidRPr="00D23C79" w:rsidSect="00F52B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F45BB"/>
    <w:multiLevelType w:val="hybridMultilevel"/>
    <w:tmpl w:val="98F81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8776F"/>
    <w:multiLevelType w:val="hybridMultilevel"/>
    <w:tmpl w:val="2D8E08F0"/>
    <w:lvl w:ilvl="0" w:tplc="29F8956A">
      <w:start w:val="1"/>
      <w:numFmt w:val="decimal"/>
      <w:pStyle w:val="TOC"/>
      <w:lvlText w:val="%1."/>
      <w:lvlJc w:val="left"/>
      <w:pPr>
        <w:ind w:left="360" w:hanging="360"/>
      </w:pPr>
      <w:rPr>
        <w:rFonts w:ascii="Arial" w:hAnsi="Arial" w:cs="Wingdings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4F56AF"/>
    <w:multiLevelType w:val="hybridMultilevel"/>
    <w:tmpl w:val="7B1A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C4C8B"/>
    <w:multiLevelType w:val="hybridMultilevel"/>
    <w:tmpl w:val="CED67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6567C"/>
    <w:multiLevelType w:val="hybridMultilevel"/>
    <w:tmpl w:val="56B84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7C3"/>
    <w:rsid w:val="00047699"/>
    <w:rsid w:val="00064782"/>
    <w:rsid w:val="00071EE9"/>
    <w:rsid w:val="00084631"/>
    <w:rsid w:val="000961D6"/>
    <w:rsid w:val="000A0089"/>
    <w:rsid w:val="00101355"/>
    <w:rsid w:val="001109B7"/>
    <w:rsid w:val="00157CE6"/>
    <w:rsid w:val="001A40EC"/>
    <w:rsid w:val="002112FD"/>
    <w:rsid w:val="00220377"/>
    <w:rsid w:val="0026325B"/>
    <w:rsid w:val="002712D7"/>
    <w:rsid w:val="002A5270"/>
    <w:rsid w:val="002C2948"/>
    <w:rsid w:val="002C7796"/>
    <w:rsid w:val="002E4B15"/>
    <w:rsid w:val="003222BC"/>
    <w:rsid w:val="003437C3"/>
    <w:rsid w:val="00366831"/>
    <w:rsid w:val="003C08C9"/>
    <w:rsid w:val="003D0B3B"/>
    <w:rsid w:val="003F6D2B"/>
    <w:rsid w:val="003F756F"/>
    <w:rsid w:val="00406EB7"/>
    <w:rsid w:val="004C23E4"/>
    <w:rsid w:val="004F04AE"/>
    <w:rsid w:val="004F389A"/>
    <w:rsid w:val="00630C63"/>
    <w:rsid w:val="00652407"/>
    <w:rsid w:val="00684122"/>
    <w:rsid w:val="006B15EE"/>
    <w:rsid w:val="006E2AB2"/>
    <w:rsid w:val="00720132"/>
    <w:rsid w:val="00750E54"/>
    <w:rsid w:val="007736B3"/>
    <w:rsid w:val="007A78D8"/>
    <w:rsid w:val="00817602"/>
    <w:rsid w:val="00890E7F"/>
    <w:rsid w:val="009014A2"/>
    <w:rsid w:val="009061F3"/>
    <w:rsid w:val="0099502F"/>
    <w:rsid w:val="009D11B1"/>
    <w:rsid w:val="009E7EA8"/>
    <w:rsid w:val="00A16BD8"/>
    <w:rsid w:val="00A81735"/>
    <w:rsid w:val="00A82897"/>
    <w:rsid w:val="00A84A24"/>
    <w:rsid w:val="00AC4FA3"/>
    <w:rsid w:val="00B05FF8"/>
    <w:rsid w:val="00B75350"/>
    <w:rsid w:val="00BC11A1"/>
    <w:rsid w:val="00BC48BB"/>
    <w:rsid w:val="00BE4B64"/>
    <w:rsid w:val="00BF54AD"/>
    <w:rsid w:val="00C67F8B"/>
    <w:rsid w:val="00CE30A4"/>
    <w:rsid w:val="00D1549E"/>
    <w:rsid w:val="00D23937"/>
    <w:rsid w:val="00D23C79"/>
    <w:rsid w:val="00EC67CB"/>
    <w:rsid w:val="00EC74EF"/>
    <w:rsid w:val="00F014AF"/>
    <w:rsid w:val="00F44E12"/>
    <w:rsid w:val="00F52B5C"/>
    <w:rsid w:val="00F87341"/>
    <w:rsid w:val="00FE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699"/>
  </w:style>
  <w:style w:type="paragraph" w:styleId="Heading4">
    <w:name w:val="heading 4"/>
    <w:basedOn w:val="Normal"/>
    <w:next w:val="Normal"/>
    <w:link w:val="Heading4Char"/>
    <w:qFormat/>
    <w:rsid w:val="003F6D2B"/>
    <w:pPr>
      <w:keepNext/>
      <w:spacing w:after="0" w:line="240" w:lineRule="auto"/>
      <w:outlineLvl w:val="3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">
    <w:name w:val="TOC"/>
    <w:basedOn w:val="Normal"/>
    <w:link w:val="TOCChar"/>
    <w:qFormat/>
    <w:rsid w:val="00F52B5C"/>
    <w:pPr>
      <w:numPr>
        <w:numId w:val="1"/>
      </w:numPr>
      <w:pBdr>
        <w:bottom w:val="single" w:sz="18" w:space="1" w:color="990000"/>
      </w:pBdr>
      <w:spacing w:after="0" w:line="240" w:lineRule="auto"/>
    </w:pPr>
    <w:rPr>
      <w:rFonts w:ascii="Arial" w:eastAsia="Times New Roman" w:hAnsi="Arial" w:cs="Times New Roman"/>
      <w:b/>
      <w:color w:val="990000"/>
      <w:sz w:val="32"/>
      <w:szCs w:val="32"/>
    </w:rPr>
  </w:style>
  <w:style w:type="character" w:customStyle="1" w:styleId="TOCChar">
    <w:name w:val="TOC Char"/>
    <w:link w:val="TOC"/>
    <w:rsid w:val="00F52B5C"/>
    <w:rPr>
      <w:rFonts w:ascii="Arial" w:eastAsia="Times New Roman" w:hAnsi="Arial" w:cs="Times New Roman"/>
      <w:b/>
      <w:color w:val="99000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C08C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3F6D2B"/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rsid w:val="003F6D2B"/>
    <w:pPr>
      <w:spacing w:after="0" w:line="240" w:lineRule="auto"/>
      <w:ind w:right="153"/>
    </w:pPr>
    <w:rPr>
      <w:rFonts w:ascii="Arial" w:eastAsia="Times New Roman" w:hAnsi="Arial" w:cs="Arial"/>
      <w:b/>
      <w:bCs/>
      <w:sz w:val="12"/>
      <w:szCs w:val="24"/>
    </w:rPr>
  </w:style>
  <w:style w:type="character" w:customStyle="1" w:styleId="BodyTextChar">
    <w:name w:val="Body Text Char"/>
    <w:basedOn w:val="DefaultParagraphFont"/>
    <w:link w:val="BodyText"/>
    <w:rsid w:val="003F6D2B"/>
    <w:rPr>
      <w:rFonts w:ascii="Arial" w:eastAsia="Times New Roman" w:hAnsi="Arial" w:cs="Arial"/>
      <w:b/>
      <w:bCs/>
      <w:sz w:val="12"/>
      <w:szCs w:val="24"/>
    </w:rPr>
  </w:style>
  <w:style w:type="paragraph" w:customStyle="1" w:styleId="xl24">
    <w:name w:val="xl24"/>
    <w:basedOn w:val="Normal"/>
    <w:rsid w:val="003F6D2B"/>
    <w:pPr>
      <w:spacing w:before="100" w:beforeAutospacing="1" w:after="100" w:afterAutospacing="1" w:line="240" w:lineRule="auto"/>
    </w:pPr>
    <w:rPr>
      <w:rFonts w:ascii="MS Sans Serif" w:eastAsia="Arial Unicode MS" w:hAnsi="MS Sans Serif" w:cs="Arial Unicode MS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">
    <w:name w:val="TOC"/>
    <w:basedOn w:val="Normal"/>
    <w:link w:val="TOCChar"/>
    <w:qFormat/>
    <w:rsid w:val="00F52B5C"/>
    <w:pPr>
      <w:numPr>
        <w:numId w:val="1"/>
      </w:numPr>
      <w:pBdr>
        <w:bottom w:val="single" w:sz="18" w:space="1" w:color="990000"/>
      </w:pBdr>
      <w:spacing w:after="0" w:line="240" w:lineRule="auto"/>
    </w:pPr>
    <w:rPr>
      <w:rFonts w:ascii="Arial" w:eastAsia="Times New Roman" w:hAnsi="Arial" w:cs="Times New Roman"/>
      <w:b/>
      <w:color w:val="990000"/>
      <w:sz w:val="32"/>
      <w:szCs w:val="32"/>
      <w:lang w:val="x-none" w:eastAsia="x-none"/>
    </w:rPr>
  </w:style>
  <w:style w:type="character" w:customStyle="1" w:styleId="TOCChar">
    <w:name w:val="TOC Char"/>
    <w:link w:val="TOC"/>
    <w:rsid w:val="00F52B5C"/>
    <w:rPr>
      <w:rFonts w:ascii="Arial" w:eastAsia="Times New Roman" w:hAnsi="Arial" w:cs="Times New Roman"/>
      <w:b/>
      <w:color w:val="990000"/>
      <w:sz w:val="32"/>
      <w:szCs w:val="32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3C08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579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Piontek, Mary Elizabeth</dc:creator>
  <cp:lastModifiedBy> </cp:lastModifiedBy>
  <cp:revision>4</cp:revision>
  <cp:lastPrinted>2013-10-17T10:59:00Z</cp:lastPrinted>
  <dcterms:created xsi:type="dcterms:W3CDTF">2013-10-17T11:06:00Z</dcterms:created>
  <dcterms:modified xsi:type="dcterms:W3CDTF">2013-10-17T11:16:00Z</dcterms:modified>
</cp:coreProperties>
</file>