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4D" w:rsidRPr="00910CD4" w:rsidRDefault="000E25F4">
      <w:pPr>
        <w:rPr>
          <w:rFonts w:ascii="Lucida Bright" w:hAnsi="Lucida Bright"/>
          <w:b/>
        </w:rPr>
      </w:pPr>
      <w:r w:rsidRPr="00910CD4">
        <w:rPr>
          <w:rFonts w:ascii="Lucida Bright" w:hAnsi="Lucida Bright"/>
          <w:b/>
        </w:rPr>
        <w:t>Technology Overview</w:t>
      </w:r>
      <w:r w:rsidR="002E3CF5" w:rsidRPr="00910CD4">
        <w:rPr>
          <w:rFonts w:ascii="Lucida Bright" w:hAnsi="Lucida Bright"/>
          <w:b/>
        </w:rPr>
        <w:t xml:space="preserve"> Chart</w:t>
      </w:r>
    </w:p>
    <w:p w:rsidR="00F36A3E" w:rsidRDefault="002E3CF5" w:rsidP="00DC6317">
      <w:r>
        <w:t>Technology evolves constantly and rapidly. The</w:t>
      </w:r>
      <w:r w:rsidR="00703A69">
        <w:t xml:space="preserve"> sample</w:t>
      </w:r>
      <w:r>
        <w:t xml:space="preserve"> list below is meant to give you an idea of currently available technology for collaboration and data collection in evaluation and research. </w:t>
      </w:r>
      <w:r w:rsidR="0036459B">
        <w:t>We</w:t>
      </w:r>
      <w:r>
        <w:t xml:space="preserve"> recommend that you search through the variety of options often available for each type of technology mentioned below in order to find that which best meets your needs</w:t>
      </w:r>
      <w:r w:rsidR="00F36A3E">
        <w:t xml:space="preserve"> (or can be adapted to meet your needs)</w:t>
      </w:r>
      <w:r>
        <w:t xml:space="preserve">. You are also encouraged to </w:t>
      </w:r>
      <w:r w:rsidR="0036459B">
        <w:t>be mindful of how using these technologies will promote inclusiveness among the participants or users you are trying to reach</w:t>
      </w:r>
      <w:r>
        <w:t xml:space="preserve">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28"/>
        <w:gridCol w:w="2701"/>
        <w:gridCol w:w="10187"/>
      </w:tblGrid>
      <w:tr w:rsidR="00F36A3E" w:rsidRPr="004D3CA7" w:rsidTr="00F36A3E">
        <w:trPr>
          <w:cantSplit/>
          <w:tblHeader/>
        </w:trPr>
        <w:tc>
          <w:tcPr>
            <w:tcW w:w="591" w:type="pct"/>
          </w:tcPr>
          <w:p w:rsidR="00B6060E" w:rsidRPr="00F36A3E" w:rsidRDefault="00B6060E" w:rsidP="00B70128">
            <w:pPr>
              <w:rPr>
                <w:b/>
                <w:sz w:val="24"/>
              </w:rPr>
            </w:pPr>
            <w:r w:rsidRPr="00F36A3E">
              <w:rPr>
                <w:b/>
                <w:sz w:val="24"/>
              </w:rPr>
              <w:t>Name</w:t>
            </w:r>
          </w:p>
        </w:tc>
        <w:tc>
          <w:tcPr>
            <w:tcW w:w="924" w:type="pct"/>
          </w:tcPr>
          <w:p w:rsidR="00B6060E" w:rsidRPr="00F36A3E" w:rsidRDefault="00B6060E" w:rsidP="00B70128">
            <w:pPr>
              <w:rPr>
                <w:b/>
                <w:sz w:val="24"/>
              </w:rPr>
            </w:pPr>
            <w:r w:rsidRPr="00F36A3E">
              <w:rPr>
                <w:b/>
                <w:sz w:val="24"/>
              </w:rPr>
              <w:t>URL</w:t>
            </w:r>
          </w:p>
        </w:tc>
        <w:tc>
          <w:tcPr>
            <w:tcW w:w="3485" w:type="pct"/>
          </w:tcPr>
          <w:p w:rsidR="00B6060E" w:rsidRPr="00F36A3E" w:rsidRDefault="00B6060E" w:rsidP="00B70128">
            <w:pPr>
              <w:rPr>
                <w:b/>
                <w:sz w:val="24"/>
              </w:rPr>
            </w:pPr>
            <w:r w:rsidRPr="00F36A3E">
              <w:rPr>
                <w:b/>
                <w:sz w:val="24"/>
              </w:rPr>
              <w:t>What it does</w:t>
            </w:r>
          </w:p>
        </w:tc>
      </w:tr>
      <w:tr w:rsidR="00690439" w:rsidRPr="004D3CA7" w:rsidTr="00ED5F7D">
        <w:trPr>
          <w:cantSplit/>
          <w:trHeight w:val="331"/>
        </w:trPr>
        <w:tc>
          <w:tcPr>
            <w:tcW w:w="5000" w:type="pct"/>
            <w:gridSpan w:val="3"/>
            <w:shd w:val="clear" w:color="auto" w:fill="365F91" w:themeFill="accent1" w:themeFillShade="BF"/>
            <w:vAlign w:val="center"/>
          </w:tcPr>
          <w:p w:rsidR="00690439" w:rsidRPr="00690439" w:rsidRDefault="00690439" w:rsidP="00690439">
            <w:pPr>
              <w:pStyle w:val="ListParagraph"/>
              <w:ind w:left="0"/>
              <w:rPr>
                <w:rFonts w:ascii="Lucida Bright" w:hAnsi="Lucida Bright"/>
                <w:b/>
                <w:color w:val="000000"/>
                <w:sz w:val="21"/>
                <w:szCs w:val="21"/>
              </w:rPr>
            </w:pPr>
            <w:r w:rsidRPr="00690439">
              <w:rPr>
                <w:rFonts w:ascii="Lucida Bright" w:hAnsi="Lucida Bright"/>
                <w:b/>
                <w:color w:val="FFFFFF" w:themeColor="background1"/>
                <w:sz w:val="21"/>
                <w:szCs w:val="21"/>
              </w:rPr>
              <w:t>Data Collection Technologies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DBE5F1" w:themeFill="accent1" w:themeFillTint="33"/>
          </w:tcPr>
          <w:p w:rsidR="00B6060E" w:rsidRPr="004D3CA7" w:rsidRDefault="00B6060E" w:rsidP="00B70128">
            <w:pPr>
              <w:rPr>
                <w:color w:val="000000"/>
              </w:rPr>
            </w:pPr>
            <w:r w:rsidRPr="004D3CA7">
              <w:rPr>
                <w:color w:val="000000"/>
              </w:rPr>
              <w:t>Qualtrics (Research Suite)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6060E" w:rsidRPr="004D3CA7" w:rsidRDefault="00810324" w:rsidP="00B70128">
            <w:pPr>
              <w:rPr>
                <w:color w:val="000000"/>
              </w:rPr>
            </w:pPr>
            <w:hyperlink r:id="rId9" w:history="1">
              <w:r w:rsidR="00B6060E" w:rsidRPr="004D3CA7">
                <w:rPr>
                  <w:rStyle w:val="Hyperlink"/>
                </w:rPr>
                <w:t>http://www.qualtrics.com/research-suite/</w:t>
              </w:r>
            </w:hyperlink>
            <w:r w:rsidR="00B6060E" w:rsidRPr="004D3CA7">
              <w:rPr>
                <w:color w:val="000000"/>
              </w:rPr>
              <w:t xml:space="preserve"> </w:t>
            </w:r>
          </w:p>
        </w:tc>
        <w:tc>
          <w:tcPr>
            <w:tcW w:w="3485" w:type="pct"/>
            <w:shd w:val="clear" w:color="auto" w:fill="DBE5F1" w:themeFill="accent1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color w:val="000000"/>
                <w:sz w:val="20"/>
                <w:szCs w:val="20"/>
              </w:rPr>
            </w:pPr>
            <w:r w:rsidRPr="002F4B52">
              <w:rPr>
                <w:color w:val="000000"/>
                <w:sz w:val="20"/>
                <w:szCs w:val="20"/>
              </w:rPr>
              <w:t>Create/distribute online surveys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color w:val="000000"/>
                <w:sz w:val="20"/>
                <w:szCs w:val="20"/>
              </w:rPr>
            </w:pPr>
            <w:r w:rsidRPr="002F4B52">
              <w:rPr>
                <w:color w:val="000000"/>
                <w:sz w:val="20"/>
                <w:szCs w:val="20"/>
              </w:rPr>
              <w:t>Collaborate/share surveys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color w:val="000000"/>
                <w:sz w:val="20"/>
                <w:szCs w:val="20"/>
              </w:rPr>
            </w:pPr>
            <w:r w:rsidRPr="002F4B52">
              <w:rPr>
                <w:color w:val="000000"/>
                <w:sz w:val="20"/>
                <w:szCs w:val="20"/>
              </w:rPr>
              <w:t>Purchase/upload/maintain distribution lists</w:t>
            </w:r>
          </w:p>
          <w:p w:rsidR="00B6060E" w:rsidRPr="002F4B52" w:rsidRDefault="002F4B52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Collect/report data; automated reports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color w:val="000000"/>
                <w:sz w:val="20"/>
                <w:szCs w:val="20"/>
              </w:rPr>
            </w:pPr>
            <w:r w:rsidRPr="002F4B52">
              <w:rPr>
                <w:color w:val="000000"/>
                <w:sz w:val="20"/>
                <w:szCs w:val="20"/>
              </w:rPr>
              <w:t>Mobile/offline options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color w:val="000000"/>
                <w:sz w:val="20"/>
                <w:szCs w:val="20"/>
              </w:rPr>
            </w:pPr>
            <w:r w:rsidRPr="002F4B52">
              <w:rPr>
                <w:color w:val="000000"/>
                <w:sz w:val="20"/>
                <w:szCs w:val="20"/>
              </w:rPr>
              <w:t>In-person &amp; kiosk mode data collection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color w:val="000000"/>
                <w:sz w:val="20"/>
                <w:szCs w:val="20"/>
              </w:rPr>
            </w:pPr>
            <w:r w:rsidRPr="002F4B52">
              <w:rPr>
                <w:color w:val="000000"/>
                <w:sz w:val="20"/>
                <w:szCs w:val="20"/>
              </w:rPr>
              <w:t>Automatic location tracking of respondents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r w:rsidRPr="004D3CA7">
              <w:t>Qualtrics 360</w:t>
            </w:r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hyperlink r:id="rId10" w:history="1">
              <w:r w:rsidR="00B6060E" w:rsidRPr="004D3CA7">
                <w:rPr>
                  <w:rStyle w:val="Hyperlink"/>
                </w:rPr>
                <w:t>http://www.qualtrics.com/qualtrics-360/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color w:val="000000"/>
                <w:sz w:val="20"/>
                <w:szCs w:val="20"/>
              </w:rPr>
            </w:pPr>
            <w:r w:rsidRPr="002F4B52">
              <w:rPr>
                <w:color w:val="000000"/>
                <w:sz w:val="20"/>
                <w:szCs w:val="20"/>
              </w:rPr>
              <w:t>Same as above, and…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color w:val="000000"/>
                <w:sz w:val="20"/>
                <w:szCs w:val="20"/>
              </w:rPr>
            </w:pPr>
            <w:r w:rsidRPr="002F4B52">
              <w:rPr>
                <w:color w:val="000000"/>
                <w:sz w:val="20"/>
                <w:szCs w:val="20"/>
              </w:rPr>
              <w:t>Create/distribute online 360 evaluations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Automated reports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Analysis tools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DBE5F1" w:themeFill="accent1" w:themeFillTint="33"/>
          </w:tcPr>
          <w:p w:rsidR="00B6060E" w:rsidRPr="004D3CA7" w:rsidRDefault="00B6060E" w:rsidP="0078451D">
            <w:r w:rsidRPr="004D3CA7">
              <w:t>Survey Gizmo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6060E" w:rsidRPr="004D3CA7" w:rsidRDefault="00810324" w:rsidP="0078451D">
            <w:hyperlink r:id="rId11" w:history="1">
              <w:r w:rsidR="00B6060E" w:rsidRPr="004D3CA7">
                <w:rPr>
                  <w:rStyle w:val="Hyperlink"/>
                </w:rPr>
                <w:t>http://www.surveygizmo.com/professional-services/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DBE5F1" w:themeFill="accent1" w:themeFillTint="33"/>
          </w:tcPr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Same as Qualtrics/Qualtrics 360, and…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integrated 360 function (no need for separate software)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Option to hire Gizmo to conduct data collection and reporting </w:t>
            </w:r>
          </w:p>
          <w:p w:rsidR="00B6060E" w:rsidRPr="002F4B52" w:rsidRDefault="00B6060E" w:rsidP="002F4B5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Mobile users can upload photos on survey through phone camera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pPr>
              <w:rPr>
                <w:color w:val="000000"/>
              </w:rPr>
            </w:pPr>
            <w:r w:rsidRPr="004D3CA7">
              <w:rPr>
                <w:color w:val="000000"/>
              </w:rPr>
              <w:t>Poll Everywhere</w:t>
            </w:r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pPr>
              <w:rPr>
                <w:color w:val="0000FF"/>
                <w:u w:val="single"/>
              </w:rPr>
            </w:pPr>
            <w:hyperlink r:id="rId12" w:history="1">
              <w:r w:rsidR="00B6060E" w:rsidRPr="004D3CA7">
                <w:rPr>
                  <w:rStyle w:val="Hyperlink"/>
                </w:rPr>
                <w:t xml:space="preserve">http://www.polleverywhere.com/ </w:t>
              </w:r>
            </w:hyperlink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cs="Arial"/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Polling application for live audience through SMS</w:t>
            </w:r>
            <w:r w:rsidR="002F4B52">
              <w:rPr>
                <w:sz w:val="20"/>
                <w:szCs w:val="20"/>
              </w:rPr>
              <w:t xml:space="preserve"> (some foreign languages supported)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rFonts w:cs="Arial"/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Can be used in-person or remotely 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Participants vote using web browser, text messages, or Twitter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Poll can be embedded and seen live in PowerPoint presentation or webpage</w:t>
            </w:r>
          </w:p>
          <w:p w:rsidR="00B6060E" w:rsidRPr="002F4B52" w:rsidRDefault="00B6060E" w:rsidP="002F4B5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Can include texting comments, questions, voting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DBE5F1" w:themeFill="accent1" w:themeFillTint="33"/>
          </w:tcPr>
          <w:p w:rsidR="00B6060E" w:rsidRPr="004D3CA7" w:rsidRDefault="00B6060E" w:rsidP="00B70128">
            <w:r w:rsidRPr="004D3CA7">
              <w:t>SMS Poll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6060E" w:rsidRPr="004D3CA7" w:rsidRDefault="00B6060E" w:rsidP="00B70128">
            <w:pPr>
              <w:rPr>
                <w:color w:val="0000FF"/>
                <w:u w:val="single"/>
              </w:rPr>
            </w:pPr>
            <w:r w:rsidRPr="004D3CA7">
              <w:rPr>
                <w:color w:val="0000FF"/>
                <w:u w:val="single"/>
              </w:rPr>
              <w:t>http://www.smspoll.net/</w:t>
            </w:r>
          </w:p>
          <w:p w:rsidR="00B6060E" w:rsidRPr="004D3CA7" w:rsidRDefault="00B6060E" w:rsidP="00B70128"/>
        </w:tc>
        <w:tc>
          <w:tcPr>
            <w:tcW w:w="3485" w:type="pct"/>
            <w:shd w:val="clear" w:color="auto" w:fill="DBE5F1" w:themeFill="accent1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Same as Poll Everywhere, and…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Download results to Excel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Less global coverage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proofErr w:type="spellStart"/>
            <w:r w:rsidRPr="004D3CA7">
              <w:t>Mosio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B6060E" w:rsidRPr="004D3CA7" w:rsidRDefault="00B6060E" w:rsidP="00B70128">
            <w:pPr>
              <w:rPr>
                <w:color w:val="0000FF"/>
                <w:u w:val="single"/>
              </w:rPr>
            </w:pPr>
            <w:r w:rsidRPr="004D3CA7">
              <w:rPr>
                <w:color w:val="0000FF"/>
                <w:u w:val="single"/>
              </w:rPr>
              <w:t>http://www.mosio.com/biz/solutions/research</w:t>
            </w:r>
          </w:p>
          <w:p w:rsidR="00B6060E" w:rsidRPr="004D3CA7" w:rsidRDefault="00B6060E" w:rsidP="00B70128"/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Designed for clinical research (patient-centric)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Stronger privacy settings &amp; IRB Friendly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Can send surveys and personalized reminders through SMS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Alerts researchers when subject begins to lose interest in study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DBE5F1" w:themeFill="accent1" w:themeFillTint="33"/>
          </w:tcPr>
          <w:p w:rsidR="00B6060E" w:rsidRPr="004D3CA7" w:rsidRDefault="00B6060E" w:rsidP="00B70128">
            <w:proofErr w:type="spellStart"/>
            <w:r w:rsidRPr="004D3CA7">
              <w:lastRenderedPageBreak/>
              <w:t>Voxco</w:t>
            </w:r>
            <w:proofErr w:type="spellEnd"/>
            <w:r w:rsidRPr="004D3CA7">
              <w:t xml:space="preserve"> (phone surveys)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6060E" w:rsidRPr="004D3CA7" w:rsidRDefault="00810324" w:rsidP="00B70128">
            <w:hyperlink r:id="rId13" w:history="1">
              <w:r w:rsidR="00B6060E" w:rsidRPr="004D3CA7">
                <w:rPr>
                  <w:rStyle w:val="Hyperlink"/>
                </w:rPr>
                <w:t>http://www.voxco.com/en/product/telephone/telephone-survey.php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DBE5F1" w:themeFill="accent1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Create surveys and send via automated phone call</w:t>
            </w:r>
            <w:r w:rsidR="002F4B52">
              <w:rPr>
                <w:sz w:val="20"/>
                <w:szCs w:val="20"/>
              </w:rPr>
              <w:t xml:space="preserve"> (using your voice or someone else’s)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Data collected in single database and in real time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Access to reports online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Can be combined with other methods offered by same company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Automated call back and redial 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proofErr w:type="spellStart"/>
            <w:r w:rsidRPr="004D3CA7">
              <w:t>Voxco</w:t>
            </w:r>
            <w:proofErr w:type="spellEnd"/>
            <w:r w:rsidRPr="004D3CA7">
              <w:t xml:space="preserve"> (in-app surveys)</w:t>
            </w:r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hyperlink r:id="rId14" w:history="1">
              <w:r w:rsidR="00B6060E" w:rsidRPr="004D3CA7">
                <w:rPr>
                  <w:rStyle w:val="Hyperlink"/>
                </w:rPr>
                <w:t>http://www.voxco.com/en/product/in-app/in-app-surveys.php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Create and integrate</w:t>
            </w:r>
            <w:r w:rsidR="002F4B52">
              <w:rPr>
                <w:sz w:val="20"/>
                <w:szCs w:val="20"/>
              </w:rPr>
              <w:t xml:space="preserve"> customizable</w:t>
            </w:r>
            <w:r w:rsidRPr="002F4B52">
              <w:rPr>
                <w:sz w:val="20"/>
                <w:szCs w:val="20"/>
              </w:rPr>
              <w:t xml:space="preserve"> surveys into your existing mobile application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Select participants based on interests &amp; app navigation 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No need to update application to update survey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Keep audience engaged through your application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Available in iOS &amp; Android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DBE5F1" w:themeFill="accent1" w:themeFillTint="33"/>
          </w:tcPr>
          <w:p w:rsidR="00B6060E" w:rsidRPr="004D3CA7" w:rsidRDefault="00B6060E" w:rsidP="00B70128">
            <w:proofErr w:type="spellStart"/>
            <w:r w:rsidRPr="004D3CA7">
              <w:t>Voxco</w:t>
            </w:r>
            <w:proofErr w:type="spellEnd"/>
            <w:r w:rsidRPr="004D3CA7">
              <w:t xml:space="preserve"> (social media monitoring)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6060E" w:rsidRPr="004D3CA7" w:rsidRDefault="00810324" w:rsidP="00B70128">
            <w:hyperlink r:id="rId15" w:history="1">
              <w:r w:rsidR="00B6060E" w:rsidRPr="004D3CA7">
                <w:rPr>
                  <w:rStyle w:val="Hyperlink"/>
                </w:rPr>
                <w:t>http://www.voxco.com/en/product/social-media-monitoring-and-insights/social-features.php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DBE5F1" w:themeFill="accent1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Monitors and analyzes social media posts, blogs, forums, news feeds, articles, etc.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Integrated reporting tool 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Flexible search parameters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Drill-down results search </w:t>
            </w:r>
          </w:p>
          <w:p w:rsidR="00B6060E" w:rsidRPr="002F4B52" w:rsidRDefault="00B6060E" w:rsidP="00A428FC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Works for English, French, Spanish, &amp; German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proofErr w:type="spellStart"/>
            <w:r w:rsidRPr="004D3CA7">
              <w:t>Voxco</w:t>
            </w:r>
            <w:proofErr w:type="spellEnd"/>
            <w:r w:rsidRPr="004D3CA7">
              <w:t xml:space="preserve"> (panel management system)</w:t>
            </w:r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hyperlink r:id="rId16" w:history="1">
              <w:r w:rsidR="00B6060E" w:rsidRPr="004D3CA7">
                <w:rPr>
                  <w:rStyle w:val="Hyperlink"/>
                </w:rPr>
                <w:t>http://www.voxco.com/en/product/web/panel-management.php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Chooses participants based on optimal attributes for survey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Shows survey questions based on participant attributes 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Manage email invitations and participant database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Create personalized panelist portal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DBE5F1" w:themeFill="accent1" w:themeFillTint="33"/>
          </w:tcPr>
          <w:p w:rsidR="00B6060E" w:rsidRPr="004D3CA7" w:rsidRDefault="00B6060E" w:rsidP="00B70128">
            <w:r w:rsidRPr="004D3CA7">
              <w:t>Survey Monkey</w:t>
            </w:r>
          </w:p>
          <w:p w:rsidR="00B6060E" w:rsidRPr="004D3CA7" w:rsidRDefault="00B6060E" w:rsidP="00B70128">
            <w:r w:rsidRPr="004D3CA7">
              <w:t>(phone surveys)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6060E" w:rsidRPr="004D3CA7" w:rsidRDefault="00810324" w:rsidP="00B70128">
            <w:hyperlink r:id="rId17" w:history="1">
              <w:r w:rsidR="00B6060E" w:rsidRPr="004D3CA7">
                <w:rPr>
                  <w:rStyle w:val="Hyperlink"/>
                </w:rPr>
                <w:t>https://www.surveymonkey.com/mp/telephone-surveys/?ut_source=header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DBE5F1" w:themeFill="accent1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Design/send automated phone surveys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Upload respondent phone list or provide phone number for respondents to call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Respondents reply using phone keypads 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Supports voice capture </w:t>
            </w:r>
            <w:r w:rsidR="00F36A3E" w:rsidRPr="002F4B52">
              <w:rPr>
                <w:sz w:val="20"/>
                <w:szCs w:val="20"/>
              </w:rPr>
              <w:t>&amp; can use your voice or someone else’s for recording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Results in real time</w:t>
            </w:r>
          </w:p>
          <w:p w:rsidR="00B6060E" w:rsidRPr="002F4B52" w:rsidRDefault="00B6060E" w:rsidP="00F36A3E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Survey templates available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proofErr w:type="spellStart"/>
            <w:r w:rsidRPr="004D3CA7">
              <w:t>CyberTracker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hyperlink r:id="rId18" w:history="1">
              <w:r w:rsidR="00B6060E" w:rsidRPr="004D3CA7">
                <w:rPr>
                  <w:rStyle w:val="Hyperlink"/>
                </w:rPr>
                <w:t>http://www.cybertracker.org/uses/social-surveys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Enables geo-referenced data collection through hand-held devise using GPS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Data downloaded to database using </w:t>
            </w:r>
            <w:proofErr w:type="spellStart"/>
            <w:r w:rsidRPr="002F4B52">
              <w:rPr>
                <w:sz w:val="20"/>
                <w:szCs w:val="20"/>
              </w:rPr>
              <w:t>CyberTracker</w:t>
            </w:r>
            <w:proofErr w:type="spellEnd"/>
            <w:r w:rsidRPr="002F4B52">
              <w:rPr>
                <w:sz w:val="20"/>
                <w:szCs w:val="20"/>
              </w:rPr>
              <w:t xml:space="preserve"> application on PC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Data can be viewed in tables, maps, graphs, &amp; Excel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Can attach photos to specific data points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Initially developed for environmental conservation field but adapted to additional fields 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Developed specifically for use by illiterate populations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Can be used with special hardware or Smartphone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DBE5F1" w:themeFill="accent1" w:themeFillTint="33"/>
          </w:tcPr>
          <w:p w:rsidR="00B6060E" w:rsidRPr="004D3CA7" w:rsidRDefault="00B6060E" w:rsidP="00B70128">
            <w:r w:rsidRPr="004D3CA7">
              <w:lastRenderedPageBreak/>
              <w:t>Dragon Naturally Speaking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6060E" w:rsidRPr="004D3CA7" w:rsidRDefault="00810324" w:rsidP="00B70128">
            <w:hyperlink r:id="rId19" w:history="1">
              <w:r w:rsidR="00B6060E" w:rsidRPr="004D3CA7">
                <w:rPr>
                  <w:rStyle w:val="Hyperlink"/>
                </w:rPr>
                <w:t>http://www.nuance.com/for-business/by-industry/dragon/social-services/index.htm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DBE5F1" w:themeFill="accent1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Speech recognition software that turns spoken words into text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Can be used to streamline qualitative data collection 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Can be used with portable digital recorder or smartphone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You can add vocabulary related to your field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Also executes voice commands on your PC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Options to manage large user networks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proofErr w:type="spellStart"/>
            <w:r w:rsidRPr="004D3CA7">
              <w:t>Morae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hyperlink r:id="rId20" w:history="1">
              <w:r w:rsidR="00B6060E" w:rsidRPr="004D3CA7">
                <w:rPr>
                  <w:rStyle w:val="Hyperlink"/>
                </w:rPr>
                <w:t>http://www.techsmith.com/morae.html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Record/remotely observe PC users’ mouse clicks, page changes, facial expressions, &amp; eye movement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Collaborate with your research team during observations </w:t>
            </w:r>
          </w:p>
          <w:p w:rsidR="00B6060E" w:rsidRPr="002F4B52" w:rsidRDefault="00B6060E" w:rsidP="002F4B5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Tag notes and highlight moments  as they occur in real time </w:t>
            </w:r>
            <w:r w:rsidR="002F4B52">
              <w:rPr>
                <w:sz w:val="20"/>
                <w:szCs w:val="20"/>
              </w:rPr>
              <w:t xml:space="preserve">+ </w:t>
            </w:r>
            <w:r w:rsidR="002F4B52" w:rsidRPr="002F4B52">
              <w:rPr>
                <w:sz w:val="20"/>
                <w:szCs w:val="20"/>
              </w:rPr>
              <w:t xml:space="preserve">All in one observations and notes </w:t>
            </w:r>
          </w:p>
          <w:p w:rsidR="00B6060E" w:rsidRPr="002F4B52" w:rsidRDefault="00B6060E" w:rsidP="00C8412D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Plug-ins can be developed to suit particular research needs</w:t>
            </w:r>
          </w:p>
        </w:tc>
      </w:tr>
      <w:tr w:rsidR="00F36A3E" w:rsidRPr="004D3CA7" w:rsidTr="00F36A3E">
        <w:trPr>
          <w:cantSplit/>
          <w:trHeight w:val="881"/>
        </w:trPr>
        <w:tc>
          <w:tcPr>
            <w:tcW w:w="591" w:type="pct"/>
            <w:shd w:val="clear" w:color="auto" w:fill="DBE5F1" w:themeFill="accent1" w:themeFillTint="33"/>
          </w:tcPr>
          <w:p w:rsidR="00B6060E" w:rsidRPr="004D3CA7" w:rsidRDefault="00B6060E" w:rsidP="00B70128">
            <w:r w:rsidRPr="004D3CA7">
              <w:t>Group Quality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6060E" w:rsidRPr="004D3CA7" w:rsidRDefault="00810324" w:rsidP="00B70128">
            <w:hyperlink r:id="rId21" w:history="1">
              <w:r w:rsidR="00B6060E" w:rsidRPr="004D3CA7">
                <w:rPr>
                  <w:rStyle w:val="Hyperlink"/>
                </w:rPr>
                <w:t>https://groupquality.com/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DBE5F1" w:themeFill="accent1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Conduct online discussion boards, live focus groups, &amp; surveys</w:t>
            </w:r>
          </w:p>
          <w:p w:rsidR="00B6060E" w:rsidRPr="002F4B52" w:rsidRDefault="00B6060E" w:rsidP="00954F79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Works for live chat groups, webcam groups, &amp; website usability groups</w:t>
            </w:r>
          </w:p>
          <w:p w:rsidR="001720FF" w:rsidRPr="002F4B52" w:rsidRDefault="001720FF" w:rsidP="00954F79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Shared image markup tool</w:t>
            </w:r>
          </w:p>
          <w:p w:rsidR="001720FF" w:rsidRPr="002F4B52" w:rsidRDefault="001720FF" w:rsidP="00954F79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Manage panels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r w:rsidRPr="004D3CA7">
              <w:t>Vroom</w:t>
            </w:r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hyperlink r:id="rId22" w:history="1">
              <w:r w:rsidR="00B6060E" w:rsidRPr="004D3CA7">
                <w:rPr>
                  <w:rStyle w:val="Hyperlink"/>
                </w:rPr>
                <w:t>http://www.touchstoneresearch.com/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Virtual qualitative and collaboration suite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Allows live interaction between moderators and participants through webcams</w:t>
            </w:r>
            <w:r w:rsidR="002F4B52">
              <w:rPr>
                <w:sz w:val="20"/>
                <w:szCs w:val="20"/>
              </w:rPr>
              <w:t xml:space="preserve"> (with recording for later analysis)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Group can review stimuli (images, video, PowerPoint, hyperlinks, etc.) during discussion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Participants can collaborate through use of white board feature</w:t>
            </w:r>
          </w:p>
          <w:p w:rsidR="00B6060E" w:rsidRPr="002F4B52" w:rsidRDefault="00B6060E" w:rsidP="002F4B5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Virtual room can be split into subgroups at any time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DBE5F1" w:themeFill="accent1" w:themeFillTint="33"/>
          </w:tcPr>
          <w:p w:rsidR="00B6060E" w:rsidRPr="00DB57A4" w:rsidRDefault="00B6060E" w:rsidP="00304800">
            <w:r w:rsidRPr="00DB57A4">
              <w:t>Happiness Survey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:rsidR="00B6060E" w:rsidRPr="004D3CA7" w:rsidRDefault="00810324" w:rsidP="00304800">
            <w:hyperlink r:id="rId23" w:history="1">
              <w:r w:rsidR="00B6060E" w:rsidRPr="004D3CA7">
                <w:rPr>
                  <w:rStyle w:val="Hyperlink"/>
                </w:rPr>
                <w:t>https://www.trackyourhappiness.org/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DBE5F1" w:themeFill="accent1" w:themeFillTint="33"/>
          </w:tcPr>
          <w:p w:rsidR="00B6060E" w:rsidRPr="002F4B52" w:rsidRDefault="00B6060E" w:rsidP="00304800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Ongoing, easy-to-use online survey (through web browser on PC or mobile)</w:t>
            </w:r>
          </w:p>
          <w:p w:rsidR="00B6060E" w:rsidRPr="002F4B52" w:rsidRDefault="00B6060E" w:rsidP="00304800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>User sets up daily email/text reminders to complete survey</w:t>
            </w:r>
          </w:p>
          <w:p w:rsidR="00B6060E" w:rsidRPr="002F4B52" w:rsidRDefault="00B6060E" w:rsidP="00304800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2F4B52">
              <w:rPr>
                <w:sz w:val="20"/>
                <w:szCs w:val="20"/>
              </w:rPr>
              <w:t xml:space="preserve">Meant for collecting data multiple times throughout the day </w:t>
            </w:r>
          </w:p>
        </w:tc>
      </w:tr>
      <w:tr w:rsidR="00ED5F7D" w:rsidRPr="004D3CA7" w:rsidTr="00ED5F7D">
        <w:trPr>
          <w:cantSplit/>
          <w:trHeight w:val="331"/>
        </w:trPr>
        <w:tc>
          <w:tcPr>
            <w:tcW w:w="5000" w:type="pct"/>
            <w:gridSpan w:val="3"/>
            <w:shd w:val="clear" w:color="auto" w:fill="C0504D" w:themeFill="accent2"/>
            <w:vAlign w:val="center"/>
          </w:tcPr>
          <w:p w:rsidR="00ED5F7D" w:rsidRPr="00690439" w:rsidRDefault="00ED5F7D" w:rsidP="0032302C">
            <w:pPr>
              <w:pStyle w:val="ListParagraph"/>
              <w:ind w:left="0"/>
              <w:rPr>
                <w:rFonts w:ascii="Lucida Bright" w:hAnsi="Lucida Bright"/>
                <w:b/>
                <w:color w:val="000000"/>
                <w:sz w:val="21"/>
                <w:szCs w:val="21"/>
              </w:rPr>
            </w:pPr>
            <w:r>
              <w:rPr>
                <w:rFonts w:ascii="Lucida Bright" w:hAnsi="Lucida Bright"/>
                <w:b/>
                <w:color w:val="FFFFFF" w:themeColor="background1"/>
                <w:sz w:val="21"/>
                <w:szCs w:val="21"/>
              </w:rPr>
              <w:t>Collaboration</w:t>
            </w:r>
            <w:r w:rsidRPr="00690439">
              <w:rPr>
                <w:rFonts w:ascii="Lucida Bright" w:hAnsi="Lucida Bright"/>
                <w:b/>
                <w:color w:val="FFFFFF" w:themeColor="background1"/>
                <w:sz w:val="21"/>
                <w:szCs w:val="21"/>
              </w:rPr>
              <w:t xml:space="preserve"> Technologies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F2DBDB" w:themeFill="accent2" w:themeFillTint="33"/>
          </w:tcPr>
          <w:p w:rsidR="00B6060E" w:rsidRPr="004D3CA7" w:rsidRDefault="00B6060E" w:rsidP="00B70128">
            <w:r w:rsidRPr="004D3CA7">
              <w:t>Central Desktop</w:t>
            </w:r>
          </w:p>
        </w:tc>
        <w:tc>
          <w:tcPr>
            <w:tcW w:w="924" w:type="pct"/>
            <w:shd w:val="clear" w:color="auto" w:fill="F2DBDB" w:themeFill="accent2" w:themeFillTint="33"/>
          </w:tcPr>
          <w:p w:rsidR="00B6060E" w:rsidRPr="004D3CA7" w:rsidRDefault="00810324" w:rsidP="00B70128">
            <w:hyperlink r:id="rId24" w:history="1">
              <w:r w:rsidR="00B6060E" w:rsidRPr="004D3CA7">
                <w:rPr>
                  <w:rStyle w:val="Hyperlink"/>
                </w:rPr>
                <w:t>http://www.centraldesktop.com/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F2DBDB" w:themeFill="accent2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Cloud sharing of files, calendars, conversations, project plans, etc.</w:t>
            </w:r>
          </w:p>
          <w:p w:rsidR="00B6060E" w:rsidRPr="002F4B52" w:rsidRDefault="00B6060E" w:rsidP="00B6595A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Automatically assign tasks, update databases, send email reminders, and documents </w:t>
            </w:r>
          </w:p>
          <w:p w:rsidR="00B6060E" w:rsidRPr="002F4B52" w:rsidRDefault="00B6060E" w:rsidP="00B6595A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Works on mobile </w:t>
            </w:r>
          </w:p>
          <w:p w:rsidR="00B6060E" w:rsidRPr="002F4B52" w:rsidRDefault="00B6060E" w:rsidP="00B6595A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Private, secure, centralized sharing and collaboration 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r w:rsidRPr="004D3CA7">
              <w:t>Adobe Connect</w:t>
            </w:r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hyperlink r:id="rId25" w:history="1">
              <w:r w:rsidR="00B6060E" w:rsidRPr="004D3CA7">
                <w:rPr>
                  <w:rStyle w:val="Hyperlink"/>
                </w:rPr>
                <w:t>http://www.adobe.com/products/adobeconnect.html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Web conferencing platform</w:t>
            </w:r>
            <w:r w:rsidR="002F4B52">
              <w:rPr>
                <w:sz w:val="20"/>
              </w:rPr>
              <w:t>, with recording options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Uses webcams</w:t>
            </w:r>
            <w:r w:rsidR="002F4B52">
              <w:rPr>
                <w:sz w:val="20"/>
              </w:rPr>
              <w:t xml:space="preserve"> for face-to-face calls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Grid mode to view all users at once 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Can share screen &amp; multimedia resources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Create customized virtual meeting rooms for repeated use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Store files, documents, layout and notes for later use</w:t>
            </w:r>
          </w:p>
          <w:p w:rsidR="00B6060E" w:rsidRPr="002F4B52" w:rsidRDefault="00B6060E" w:rsidP="00B6060E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Also serves as webinar platform and for e-learning </w:t>
            </w:r>
          </w:p>
          <w:p w:rsidR="00B6060E" w:rsidRPr="002F4B52" w:rsidRDefault="00B6060E" w:rsidP="002F4B5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Works on various devices including mobile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F2DBDB" w:themeFill="accent2" w:themeFillTint="33"/>
          </w:tcPr>
          <w:p w:rsidR="00B6060E" w:rsidRPr="004D3CA7" w:rsidRDefault="00B6060E" w:rsidP="00B70128">
            <w:proofErr w:type="spellStart"/>
            <w:r w:rsidRPr="004D3CA7">
              <w:lastRenderedPageBreak/>
              <w:t>Smartsheet</w:t>
            </w:r>
            <w:proofErr w:type="spellEnd"/>
          </w:p>
        </w:tc>
        <w:tc>
          <w:tcPr>
            <w:tcW w:w="924" w:type="pct"/>
            <w:shd w:val="clear" w:color="auto" w:fill="F2DBDB" w:themeFill="accent2" w:themeFillTint="33"/>
          </w:tcPr>
          <w:p w:rsidR="00B6060E" w:rsidRPr="004D3CA7" w:rsidRDefault="00810324" w:rsidP="00B70128">
            <w:hyperlink r:id="rId26" w:history="1">
              <w:r w:rsidR="00B6060E" w:rsidRPr="004D3CA7">
                <w:rPr>
                  <w:rStyle w:val="Hyperlink"/>
                </w:rPr>
                <w:t>http://www.smartsheet.com/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F2DBDB" w:themeFill="accent2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Easy to use spreadsheet that generates calendars, Gantt charts, and reports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Online accessibility, message threads, and email reminders for collaboration 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Able to attach files or internet links to a row 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Works on tablets and mobile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704282" w:rsidRPr="004D3CA7" w:rsidRDefault="00704282" w:rsidP="00B70128">
            <w:r>
              <w:t>Basecamp</w:t>
            </w:r>
          </w:p>
        </w:tc>
        <w:tc>
          <w:tcPr>
            <w:tcW w:w="924" w:type="pct"/>
            <w:shd w:val="clear" w:color="auto" w:fill="auto"/>
          </w:tcPr>
          <w:p w:rsidR="00704282" w:rsidRPr="004D3CA7" w:rsidRDefault="00810324" w:rsidP="00B70128">
            <w:hyperlink r:id="rId27" w:history="1">
              <w:r w:rsidR="00704282" w:rsidRPr="00447FF7">
                <w:rPr>
                  <w:rStyle w:val="Hyperlink"/>
                </w:rPr>
                <w:t>https://basecamp.com/</w:t>
              </w:r>
            </w:hyperlink>
            <w:r w:rsidR="00704282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704282" w:rsidRPr="002F4B52" w:rsidRDefault="00704282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Online project management software</w:t>
            </w:r>
          </w:p>
          <w:p w:rsidR="00704282" w:rsidRPr="002F4B52" w:rsidRDefault="00704282" w:rsidP="0070428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Invite collaborators </w:t>
            </w:r>
          </w:p>
          <w:p w:rsidR="00704282" w:rsidRPr="002F4B52" w:rsidRDefault="00704282" w:rsidP="0070428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Collaborate and assign tasks</w:t>
            </w:r>
          </w:p>
          <w:p w:rsidR="00704282" w:rsidRPr="002F4B52" w:rsidRDefault="00704282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Send and store messages </w:t>
            </w:r>
          </w:p>
          <w:p w:rsidR="00704282" w:rsidRPr="002F4B52" w:rsidRDefault="00704282" w:rsidP="0070428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Store and share files </w:t>
            </w:r>
          </w:p>
          <w:p w:rsidR="00704282" w:rsidRPr="002F4B52" w:rsidRDefault="00704282" w:rsidP="0070428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Create and share calendars and Gantt charts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F2DBDB" w:themeFill="accent2" w:themeFillTint="33"/>
          </w:tcPr>
          <w:p w:rsidR="00B6060E" w:rsidRPr="004D3CA7" w:rsidRDefault="00B6060E" w:rsidP="00B70128">
            <w:proofErr w:type="spellStart"/>
            <w:r w:rsidRPr="004D3CA7">
              <w:t>Gliffy</w:t>
            </w:r>
            <w:proofErr w:type="spellEnd"/>
          </w:p>
        </w:tc>
        <w:tc>
          <w:tcPr>
            <w:tcW w:w="924" w:type="pct"/>
            <w:shd w:val="clear" w:color="auto" w:fill="F2DBDB" w:themeFill="accent2" w:themeFillTint="33"/>
          </w:tcPr>
          <w:p w:rsidR="00B6060E" w:rsidRPr="004D3CA7" w:rsidRDefault="00810324" w:rsidP="00B70128">
            <w:hyperlink r:id="rId28" w:history="1">
              <w:r w:rsidR="00B6060E" w:rsidRPr="004D3CA7">
                <w:rPr>
                  <w:rStyle w:val="Hyperlink"/>
                </w:rPr>
                <w:t>http://www.gliffy.com/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F2DBDB" w:themeFill="accent2" w:themeFillTint="33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Create diagrams such as flowcharts, organizational charts, UML diagrams, network diagrams, wireframes, technical drawings and others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Can share and collaborate with anyone to internet access</w:t>
            </w:r>
          </w:p>
          <w:p w:rsidR="00B6060E" w:rsidRPr="002F4B52" w:rsidRDefault="00B6060E" w:rsidP="00B6060E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Export as JPG, PNG, SVF or a GLIFFY</w:t>
            </w:r>
          </w:p>
          <w:p w:rsidR="00B6060E" w:rsidRPr="002F4B52" w:rsidRDefault="00B6060E" w:rsidP="00B6060E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Can share read-only version via URL or social media </w:t>
            </w:r>
          </w:p>
          <w:p w:rsidR="00B6060E" w:rsidRPr="002F4B52" w:rsidRDefault="00B6060E" w:rsidP="004D3CA7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Can go back and edit existing diagrams 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proofErr w:type="spellStart"/>
            <w:r w:rsidRPr="004D3CA7">
              <w:t>Lucidchart</w:t>
            </w:r>
            <w:proofErr w:type="spellEnd"/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pPr>
              <w:rPr>
                <w:color w:val="0000FF"/>
                <w:u w:val="single"/>
              </w:rPr>
            </w:pPr>
            <w:hyperlink r:id="rId29" w:history="1">
              <w:r w:rsidR="00B6060E" w:rsidRPr="004D3CA7">
                <w:rPr>
                  <w:rStyle w:val="Hyperlink"/>
                </w:rPr>
                <w:t xml:space="preserve">https://www.lucidchart.com/ </w:t>
              </w:r>
            </w:hyperlink>
          </w:p>
          <w:p w:rsidR="00B6060E" w:rsidRPr="004D3CA7" w:rsidRDefault="00B6060E" w:rsidP="00B70128">
            <w:r w:rsidRPr="004D3CA7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Same as </w:t>
            </w:r>
            <w:proofErr w:type="spellStart"/>
            <w:r w:rsidRPr="002F4B52">
              <w:rPr>
                <w:sz w:val="20"/>
              </w:rPr>
              <w:t>Gliffy</w:t>
            </w:r>
            <w:proofErr w:type="spellEnd"/>
            <w:r w:rsidRPr="002F4B52">
              <w:rPr>
                <w:sz w:val="20"/>
              </w:rPr>
              <w:t>, and…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Includes group chat and comments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Accessible on mobile apps (Android &amp; iOS)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F2DBDB" w:themeFill="accent2" w:themeFillTint="33"/>
          </w:tcPr>
          <w:p w:rsidR="004D3CA7" w:rsidRPr="004D3CA7" w:rsidRDefault="004D3CA7" w:rsidP="00B70128">
            <w:proofErr w:type="spellStart"/>
            <w:r w:rsidRPr="004D3CA7">
              <w:t>Creatly</w:t>
            </w:r>
            <w:proofErr w:type="spellEnd"/>
          </w:p>
        </w:tc>
        <w:tc>
          <w:tcPr>
            <w:tcW w:w="924" w:type="pct"/>
            <w:shd w:val="clear" w:color="auto" w:fill="F2DBDB" w:themeFill="accent2" w:themeFillTint="33"/>
          </w:tcPr>
          <w:p w:rsidR="004D3CA7" w:rsidRPr="004D3CA7" w:rsidRDefault="00810324" w:rsidP="00B70128">
            <w:hyperlink r:id="rId30" w:history="1">
              <w:r w:rsidR="004D3CA7" w:rsidRPr="004D3CA7">
                <w:rPr>
                  <w:rStyle w:val="Hyperlink"/>
                  <w:rFonts w:eastAsia="Calibri" w:cs="Calibri"/>
                </w:rPr>
                <w:t>http://creately.com/</w:t>
              </w:r>
            </w:hyperlink>
          </w:p>
        </w:tc>
        <w:tc>
          <w:tcPr>
            <w:tcW w:w="3485" w:type="pct"/>
            <w:shd w:val="clear" w:color="auto" w:fill="F2DBDB" w:themeFill="accent2" w:themeFillTint="33"/>
          </w:tcPr>
          <w:p w:rsidR="004D3CA7" w:rsidRPr="002F4B52" w:rsidRDefault="004D3CA7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Same as </w:t>
            </w:r>
            <w:proofErr w:type="spellStart"/>
            <w:r w:rsidRPr="002F4B52">
              <w:rPr>
                <w:sz w:val="20"/>
              </w:rPr>
              <w:t>Gliffy</w:t>
            </w:r>
            <w:proofErr w:type="spellEnd"/>
            <w:r w:rsidRPr="002F4B52">
              <w:rPr>
                <w:sz w:val="20"/>
              </w:rPr>
              <w:t>/</w:t>
            </w:r>
            <w:proofErr w:type="spellStart"/>
            <w:r w:rsidRPr="002F4B52">
              <w:rPr>
                <w:sz w:val="20"/>
              </w:rPr>
              <w:t>Lucidchart</w:t>
            </w:r>
            <w:proofErr w:type="spellEnd"/>
            <w:r w:rsidRPr="002F4B52">
              <w:rPr>
                <w:sz w:val="20"/>
              </w:rPr>
              <w:t>, and…</w:t>
            </w:r>
          </w:p>
          <w:p w:rsidR="004D3CA7" w:rsidRPr="002F4B52" w:rsidRDefault="004D3CA7" w:rsidP="004D3CA7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Full revision history of all changes</w:t>
            </w:r>
          </w:p>
        </w:tc>
      </w:tr>
      <w:tr w:rsidR="00F36A3E" w:rsidRPr="004D3CA7" w:rsidTr="00F36A3E">
        <w:trPr>
          <w:cantSplit/>
        </w:trPr>
        <w:tc>
          <w:tcPr>
            <w:tcW w:w="591" w:type="pct"/>
            <w:shd w:val="clear" w:color="auto" w:fill="auto"/>
          </w:tcPr>
          <w:p w:rsidR="00B6060E" w:rsidRPr="004D3CA7" w:rsidRDefault="00B6060E" w:rsidP="00B70128">
            <w:proofErr w:type="spellStart"/>
            <w:r w:rsidRPr="004D3CA7">
              <w:t>GoTo</w:t>
            </w:r>
            <w:proofErr w:type="spellEnd"/>
            <w:r w:rsidRPr="004D3CA7">
              <w:t xml:space="preserve"> Meeting </w:t>
            </w:r>
          </w:p>
        </w:tc>
        <w:tc>
          <w:tcPr>
            <w:tcW w:w="924" w:type="pct"/>
            <w:shd w:val="clear" w:color="auto" w:fill="auto"/>
          </w:tcPr>
          <w:p w:rsidR="00B6060E" w:rsidRPr="004D3CA7" w:rsidRDefault="00810324" w:rsidP="00B70128">
            <w:hyperlink r:id="rId31" w:history="1">
              <w:r w:rsidR="00B6060E" w:rsidRPr="004D3CA7">
                <w:rPr>
                  <w:rStyle w:val="Hyperlink"/>
                </w:rPr>
                <w:t>http://www.gotomeeting.com/online/collaboration/</w:t>
              </w:r>
            </w:hyperlink>
            <w:r w:rsidR="00B6060E" w:rsidRPr="004D3CA7">
              <w:t xml:space="preserve"> </w:t>
            </w:r>
          </w:p>
        </w:tc>
        <w:tc>
          <w:tcPr>
            <w:tcW w:w="3485" w:type="pct"/>
            <w:shd w:val="clear" w:color="auto" w:fill="auto"/>
          </w:tcPr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HD video conferencing with audio included</w:t>
            </w:r>
            <w:r w:rsidR="003E14BD" w:rsidRPr="002F4B52">
              <w:rPr>
                <w:sz w:val="20"/>
              </w:rPr>
              <w:t xml:space="preserve"> through PC or phone</w:t>
            </w:r>
            <w:r w:rsidR="002F4B52">
              <w:rPr>
                <w:sz w:val="20"/>
              </w:rPr>
              <w:t xml:space="preserve"> with recording options</w:t>
            </w:r>
          </w:p>
          <w:p w:rsidR="003E14BD" w:rsidRPr="002F4B52" w:rsidRDefault="003E14BD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Manages invitations, registrations, reminders, polls/surveys</w:t>
            </w:r>
          </w:p>
          <w:p w:rsidR="00B6060E" w:rsidRPr="002F4B52" w:rsidRDefault="00B6060E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Can share your screen</w:t>
            </w:r>
            <w:r w:rsidR="003E14BD" w:rsidRPr="002F4B52">
              <w:rPr>
                <w:sz w:val="20"/>
              </w:rPr>
              <w:t xml:space="preserve"> and keyboard/mouse control</w:t>
            </w:r>
          </w:p>
          <w:p w:rsidR="003E14BD" w:rsidRDefault="002F4B52" w:rsidP="002F4B5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>
              <w:rPr>
                <w:sz w:val="20"/>
              </w:rPr>
              <w:t xml:space="preserve">Multiple interactive tools: </w:t>
            </w:r>
            <w:r w:rsidR="003E14BD" w:rsidRPr="002F4B52">
              <w:rPr>
                <w:sz w:val="20"/>
              </w:rPr>
              <w:t>drawing tools</w:t>
            </w:r>
            <w:r>
              <w:rPr>
                <w:sz w:val="20"/>
              </w:rPr>
              <w:t xml:space="preserve">, </w:t>
            </w:r>
            <w:r w:rsidR="003E14BD" w:rsidRPr="002F4B52">
              <w:rPr>
                <w:sz w:val="20"/>
              </w:rPr>
              <w:t>“raise hands”</w:t>
            </w:r>
            <w:r>
              <w:rPr>
                <w:sz w:val="20"/>
              </w:rPr>
              <w:t xml:space="preserve"> for speaking, chat</w:t>
            </w:r>
            <w:r w:rsidR="00DC6317">
              <w:rPr>
                <w:sz w:val="20"/>
              </w:rPr>
              <w:t xml:space="preserve"> </w:t>
            </w:r>
          </w:p>
          <w:p w:rsidR="00DC6317" w:rsidRPr="002F4B52" w:rsidRDefault="00DC6317" w:rsidP="002F4B52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>
              <w:rPr>
                <w:sz w:val="20"/>
              </w:rPr>
              <w:t>Monitor Q&amp;A</w:t>
            </w:r>
          </w:p>
          <w:p w:rsidR="003E14BD" w:rsidRPr="002F4B52" w:rsidRDefault="003E14BD" w:rsidP="00B70128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>Monitor attendee participation and produce reports</w:t>
            </w:r>
          </w:p>
          <w:p w:rsidR="00B6060E" w:rsidRPr="002F4B52" w:rsidRDefault="00F36A3E" w:rsidP="00F36A3E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</w:rPr>
            </w:pPr>
            <w:r w:rsidRPr="002F4B52">
              <w:rPr>
                <w:sz w:val="20"/>
              </w:rPr>
              <w:t xml:space="preserve">Upgrade available for large </w:t>
            </w:r>
            <w:r w:rsidR="003E14BD" w:rsidRPr="002F4B52">
              <w:rPr>
                <w:sz w:val="20"/>
              </w:rPr>
              <w:t xml:space="preserve">webinars or trainings </w:t>
            </w:r>
          </w:p>
        </w:tc>
      </w:tr>
    </w:tbl>
    <w:p w:rsidR="000E25F4" w:rsidRDefault="000E25F4" w:rsidP="00DC6317">
      <w:pPr>
        <w:pStyle w:val="NoSpacing"/>
      </w:pPr>
    </w:p>
    <w:p w:rsidR="00810324" w:rsidRDefault="00810324">
      <w:r>
        <w:br w:type="page"/>
      </w:r>
    </w:p>
    <w:p w:rsidR="002E7E14" w:rsidRDefault="002E7E14" w:rsidP="00DC6317">
      <w:pPr>
        <w:pStyle w:val="NoSpacing"/>
      </w:pPr>
    </w:p>
    <w:p w:rsidR="002E7E14" w:rsidRPr="00810324" w:rsidRDefault="002E7E14" w:rsidP="00810324">
      <w:pPr>
        <w:rPr>
          <w:rFonts w:ascii="Lucida Bright" w:hAnsi="Lucida Bright"/>
          <w:b/>
        </w:rPr>
      </w:pPr>
      <w:r w:rsidRPr="00810324">
        <w:rPr>
          <w:rFonts w:ascii="Lucida Bright" w:hAnsi="Lucida Bright"/>
          <w:b/>
        </w:rPr>
        <w:t>Technology Tools Suggested by Roundtable Participants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3"/>
        <w:gridCol w:w="8913"/>
      </w:tblGrid>
      <w:tr w:rsidR="002E7E14" w:rsidRPr="004D3CA7" w:rsidTr="002E7E14">
        <w:trPr>
          <w:cantSplit/>
          <w:tblHeader/>
        </w:trPr>
        <w:tc>
          <w:tcPr>
            <w:tcW w:w="1951" w:type="pct"/>
          </w:tcPr>
          <w:p w:rsidR="002E7E14" w:rsidRPr="00F36A3E" w:rsidRDefault="002E7E14" w:rsidP="0010025E">
            <w:pPr>
              <w:rPr>
                <w:b/>
                <w:sz w:val="24"/>
              </w:rPr>
            </w:pPr>
            <w:r w:rsidRPr="00F36A3E">
              <w:rPr>
                <w:b/>
                <w:sz w:val="24"/>
              </w:rPr>
              <w:t>Name</w:t>
            </w:r>
          </w:p>
        </w:tc>
        <w:tc>
          <w:tcPr>
            <w:tcW w:w="3049" w:type="pct"/>
          </w:tcPr>
          <w:p w:rsidR="002E7E14" w:rsidRPr="00F36A3E" w:rsidRDefault="002E7E14" w:rsidP="0010025E">
            <w:pPr>
              <w:rPr>
                <w:b/>
                <w:sz w:val="24"/>
              </w:rPr>
            </w:pPr>
            <w:r w:rsidRPr="00F36A3E">
              <w:rPr>
                <w:b/>
                <w:sz w:val="24"/>
              </w:rPr>
              <w:t>URL</w:t>
            </w:r>
          </w:p>
        </w:tc>
      </w:tr>
      <w:tr w:rsidR="002E7E14" w:rsidRPr="004D3CA7" w:rsidTr="0010025E">
        <w:trPr>
          <w:cantSplit/>
          <w:trHeight w:val="331"/>
        </w:trPr>
        <w:tc>
          <w:tcPr>
            <w:tcW w:w="5000" w:type="pct"/>
            <w:gridSpan w:val="2"/>
            <w:shd w:val="clear" w:color="auto" w:fill="365F91" w:themeFill="accent1" w:themeFillShade="BF"/>
            <w:vAlign w:val="center"/>
          </w:tcPr>
          <w:p w:rsidR="002E7E14" w:rsidRPr="00690439" w:rsidRDefault="002E7E14" w:rsidP="0010025E">
            <w:pPr>
              <w:pStyle w:val="ListParagraph"/>
              <w:ind w:left="0"/>
              <w:rPr>
                <w:rFonts w:ascii="Lucida Bright" w:hAnsi="Lucida Bright"/>
                <w:b/>
                <w:color w:val="000000"/>
                <w:sz w:val="21"/>
                <w:szCs w:val="21"/>
              </w:rPr>
            </w:pPr>
            <w:r w:rsidRPr="00690439">
              <w:rPr>
                <w:rFonts w:ascii="Lucida Bright" w:hAnsi="Lucida Bright"/>
                <w:b/>
                <w:color w:val="FFFFFF" w:themeColor="background1"/>
                <w:sz w:val="21"/>
                <w:szCs w:val="21"/>
              </w:rPr>
              <w:t>Data Collection Technologies</w:t>
            </w:r>
          </w:p>
        </w:tc>
      </w:tr>
      <w:tr w:rsidR="002E7E14" w:rsidRPr="004D3CA7" w:rsidTr="002E7E14">
        <w:trPr>
          <w:cantSplit/>
        </w:trPr>
        <w:tc>
          <w:tcPr>
            <w:tcW w:w="1951" w:type="pct"/>
            <w:shd w:val="clear" w:color="auto" w:fill="DBE5F1" w:themeFill="accent1" w:themeFillTint="33"/>
          </w:tcPr>
          <w:p w:rsidR="002E7E14" w:rsidRPr="00DB57A4" w:rsidRDefault="002E7E14" w:rsidP="0010025E">
            <w:proofErr w:type="spellStart"/>
            <w:r>
              <w:t>Confirmit</w:t>
            </w:r>
            <w:proofErr w:type="spellEnd"/>
          </w:p>
        </w:tc>
        <w:tc>
          <w:tcPr>
            <w:tcW w:w="3049" w:type="pct"/>
            <w:shd w:val="clear" w:color="auto" w:fill="DBE5F1" w:themeFill="accent1" w:themeFillTint="33"/>
          </w:tcPr>
          <w:p w:rsidR="002E7E14" w:rsidRDefault="00810324" w:rsidP="0010025E">
            <w:hyperlink r:id="rId32" w:history="1">
              <w:r w:rsidR="002E7E14" w:rsidRPr="00E52236">
                <w:rPr>
                  <w:rStyle w:val="Hyperlink"/>
                </w:rPr>
                <w:t>http://www.confirmit.com/</w:t>
              </w:r>
            </w:hyperlink>
            <w:r w:rsidR="002E7E14">
              <w:t xml:space="preserve"> </w:t>
            </w:r>
          </w:p>
        </w:tc>
      </w:tr>
      <w:tr w:rsidR="002E7E14" w:rsidRPr="004D3CA7" w:rsidTr="002E7E14">
        <w:trPr>
          <w:cantSplit/>
        </w:trPr>
        <w:tc>
          <w:tcPr>
            <w:tcW w:w="1951" w:type="pct"/>
            <w:shd w:val="clear" w:color="auto" w:fill="auto"/>
          </w:tcPr>
          <w:p w:rsidR="002E7E14" w:rsidRDefault="002E7E14" w:rsidP="0010025E">
            <w:proofErr w:type="spellStart"/>
            <w:r>
              <w:t>access.mobile</w:t>
            </w:r>
            <w:proofErr w:type="spellEnd"/>
          </w:p>
        </w:tc>
        <w:tc>
          <w:tcPr>
            <w:tcW w:w="3049" w:type="pct"/>
            <w:shd w:val="clear" w:color="auto" w:fill="auto"/>
          </w:tcPr>
          <w:p w:rsidR="002E7E14" w:rsidRDefault="00810324" w:rsidP="0010025E">
            <w:hyperlink r:id="rId33" w:history="1">
              <w:r w:rsidR="002E7E14" w:rsidRPr="00E52236">
                <w:rPr>
                  <w:rStyle w:val="Hyperlink"/>
                </w:rPr>
                <w:t>http://accessmobileinc.com/industry-products/health/</w:t>
              </w:r>
            </w:hyperlink>
            <w:r w:rsidR="002E7E14">
              <w:t xml:space="preserve"> </w:t>
            </w:r>
          </w:p>
        </w:tc>
      </w:tr>
      <w:tr w:rsidR="002E7E14" w:rsidRPr="004D3CA7" w:rsidTr="002E7E14">
        <w:trPr>
          <w:cantSplit/>
        </w:trPr>
        <w:tc>
          <w:tcPr>
            <w:tcW w:w="1951" w:type="pct"/>
            <w:shd w:val="clear" w:color="auto" w:fill="DBE5F1" w:themeFill="accent1" w:themeFillTint="33"/>
          </w:tcPr>
          <w:p w:rsidR="002E7E14" w:rsidRPr="004D3CA7" w:rsidRDefault="00536D34" w:rsidP="0010025E">
            <w:proofErr w:type="spellStart"/>
            <w:r>
              <w:t>MTurk</w:t>
            </w:r>
            <w:proofErr w:type="spellEnd"/>
          </w:p>
        </w:tc>
        <w:tc>
          <w:tcPr>
            <w:tcW w:w="3049" w:type="pct"/>
            <w:shd w:val="clear" w:color="auto" w:fill="DBE5F1" w:themeFill="accent1" w:themeFillTint="33"/>
          </w:tcPr>
          <w:p w:rsidR="002E7E14" w:rsidRPr="004D3CA7" w:rsidRDefault="00810324" w:rsidP="0010025E">
            <w:hyperlink r:id="rId34" w:history="1">
              <w:r w:rsidR="00536D34" w:rsidRPr="00BF5538">
                <w:rPr>
                  <w:rStyle w:val="Hyperlink"/>
                </w:rPr>
                <w:t>https://www.mturk.com/mturk/welcome</w:t>
              </w:r>
            </w:hyperlink>
            <w:r w:rsidR="00536D34">
              <w:t xml:space="preserve"> </w:t>
            </w:r>
          </w:p>
        </w:tc>
      </w:tr>
      <w:tr w:rsidR="00D14693" w:rsidRPr="004D3CA7" w:rsidTr="00D14693">
        <w:trPr>
          <w:cantSplit/>
        </w:trPr>
        <w:tc>
          <w:tcPr>
            <w:tcW w:w="1951" w:type="pct"/>
            <w:shd w:val="clear" w:color="auto" w:fill="auto"/>
          </w:tcPr>
          <w:p w:rsidR="00D14693" w:rsidRDefault="00D14693" w:rsidP="0010025E">
            <w:r>
              <w:t xml:space="preserve">Social Solutions—Efforts to Outcomes </w:t>
            </w:r>
          </w:p>
        </w:tc>
        <w:tc>
          <w:tcPr>
            <w:tcW w:w="3049" w:type="pct"/>
            <w:shd w:val="clear" w:color="auto" w:fill="auto"/>
          </w:tcPr>
          <w:p w:rsidR="00D14693" w:rsidRDefault="00810324" w:rsidP="0010025E">
            <w:hyperlink r:id="rId35" w:history="1">
              <w:r w:rsidR="00D14693" w:rsidRPr="00BF5538">
                <w:rPr>
                  <w:rStyle w:val="Hyperlink"/>
                </w:rPr>
                <w:t>http://www.socialsolutions.com/case-management-software-products</w:t>
              </w:r>
            </w:hyperlink>
            <w:r w:rsidR="00D14693">
              <w:t xml:space="preserve"> </w:t>
            </w:r>
          </w:p>
        </w:tc>
      </w:tr>
      <w:tr w:rsidR="00D14693" w:rsidRPr="004D3CA7" w:rsidTr="00D14693">
        <w:trPr>
          <w:cantSplit/>
        </w:trPr>
        <w:tc>
          <w:tcPr>
            <w:tcW w:w="1951" w:type="pct"/>
            <w:shd w:val="clear" w:color="auto" w:fill="DBE5F1" w:themeFill="accent1" w:themeFillTint="33"/>
          </w:tcPr>
          <w:p w:rsidR="00D14693" w:rsidRDefault="00D14693" w:rsidP="0010025E">
            <w:r>
              <w:t>Open Data Kit</w:t>
            </w:r>
          </w:p>
        </w:tc>
        <w:tc>
          <w:tcPr>
            <w:tcW w:w="3049" w:type="pct"/>
            <w:shd w:val="clear" w:color="auto" w:fill="DBE5F1" w:themeFill="accent1" w:themeFillTint="33"/>
          </w:tcPr>
          <w:p w:rsidR="00D14693" w:rsidRDefault="00810324" w:rsidP="0010025E">
            <w:hyperlink r:id="rId36" w:history="1">
              <w:r w:rsidR="00D14693" w:rsidRPr="00BF5538">
                <w:rPr>
                  <w:rStyle w:val="Hyperlink"/>
                </w:rPr>
                <w:t>https://opendatakit.org/</w:t>
              </w:r>
            </w:hyperlink>
            <w:r w:rsidR="00D14693">
              <w:t xml:space="preserve"> </w:t>
            </w:r>
          </w:p>
        </w:tc>
      </w:tr>
      <w:tr w:rsidR="00D14693" w:rsidRPr="004D3CA7" w:rsidTr="00D14693">
        <w:trPr>
          <w:cantSplit/>
        </w:trPr>
        <w:tc>
          <w:tcPr>
            <w:tcW w:w="1951" w:type="pct"/>
            <w:shd w:val="clear" w:color="auto" w:fill="auto"/>
          </w:tcPr>
          <w:p w:rsidR="00D14693" w:rsidRDefault="00D14693" w:rsidP="0010025E">
            <w:r>
              <w:t>Salesforce Classic</w:t>
            </w:r>
          </w:p>
        </w:tc>
        <w:tc>
          <w:tcPr>
            <w:tcW w:w="3049" w:type="pct"/>
            <w:shd w:val="clear" w:color="auto" w:fill="auto"/>
          </w:tcPr>
          <w:p w:rsidR="00D14693" w:rsidRDefault="00810324" w:rsidP="0010025E">
            <w:hyperlink r:id="rId37" w:history="1">
              <w:r w:rsidR="00D14693" w:rsidRPr="00BF5538">
                <w:rPr>
                  <w:rStyle w:val="Hyperlink"/>
                </w:rPr>
                <w:t>https://www.salesforce.com/us/developer/docs/pages/Content/pages_mobile_client.htm</w:t>
              </w:r>
            </w:hyperlink>
            <w:r w:rsidR="00D14693">
              <w:t xml:space="preserve"> </w:t>
            </w:r>
          </w:p>
        </w:tc>
      </w:tr>
      <w:tr w:rsidR="00D14693" w:rsidRPr="004D3CA7" w:rsidTr="00D14693">
        <w:trPr>
          <w:cantSplit/>
        </w:trPr>
        <w:tc>
          <w:tcPr>
            <w:tcW w:w="1951" w:type="pct"/>
            <w:shd w:val="clear" w:color="auto" w:fill="DBE5F1" w:themeFill="accent1" w:themeFillTint="33"/>
          </w:tcPr>
          <w:p w:rsidR="00D14693" w:rsidRDefault="00D14693" w:rsidP="0010025E">
            <w:proofErr w:type="spellStart"/>
            <w:r>
              <w:t>Magpi</w:t>
            </w:r>
            <w:proofErr w:type="spellEnd"/>
          </w:p>
        </w:tc>
        <w:tc>
          <w:tcPr>
            <w:tcW w:w="3049" w:type="pct"/>
            <w:shd w:val="clear" w:color="auto" w:fill="DBE5F1" w:themeFill="accent1" w:themeFillTint="33"/>
          </w:tcPr>
          <w:p w:rsidR="00D14693" w:rsidRDefault="00810324" w:rsidP="0010025E">
            <w:hyperlink r:id="rId38" w:history="1">
              <w:r w:rsidR="00D14693" w:rsidRPr="00BF5538">
                <w:rPr>
                  <w:rStyle w:val="Hyperlink"/>
                </w:rPr>
                <w:t>http://home.magpi.com/</w:t>
              </w:r>
            </w:hyperlink>
            <w:r w:rsidR="00D14693">
              <w:t xml:space="preserve"> </w:t>
            </w:r>
          </w:p>
        </w:tc>
      </w:tr>
      <w:tr w:rsidR="00D14693" w:rsidRPr="004D3CA7" w:rsidTr="00D14693">
        <w:trPr>
          <w:cantSplit/>
        </w:trPr>
        <w:tc>
          <w:tcPr>
            <w:tcW w:w="1951" w:type="pct"/>
            <w:shd w:val="clear" w:color="auto" w:fill="auto"/>
          </w:tcPr>
          <w:p w:rsidR="00D14693" w:rsidRDefault="00D14693" w:rsidP="0010025E">
            <w:proofErr w:type="spellStart"/>
            <w:r>
              <w:t>CommCare</w:t>
            </w:r>
            <w:proofErr w:type="spellEnd"/>
          </w:p>
        </w:tc>
        <w:tc>
          <w:tcPr>
            <w:tcW w:w="3049" w:type="pct"/>
            <w:shd w:val="clear" w:color="auto" w:fill="auto"/>
          </w:tcPr>
          <w:p w:rsidR="00D14693" w:rsidRDefault="00810324" w:rsidP="0010025E">
            <w:hyperlink r:id="rId39" w:history="1">
              <w:r w:rsidR="00D14693" w:rsidRPr="00BF5538">
                <w:rPr>
                  <w:rStyle w:val="Hyperlink"/>
                </w:rPr>
                <w:t>http://www.commcarehq.org/home/</w:t>
              </w:r>
            </w:hyperlink>
            <w:r w:rsidR="00D14693">
              <w:t xml:space="preserve"> </w:t>
            </w:r>
          </w:p>
        </w:tc>
      </w:tr>
      <w:tr w:rsidR="002E7E14" w:rsidRPr="004D3CA7" w:rsidTr="0010025E">
        <w:trPr>
          <w:cantSplit/>
          <w:trHeight w:val="331"/>
        </w:trPr>
        <w:tc>
          <w:tcPr>
            <w:tcW w:w="5000" w:type="pct"/>
            <w:gridSpan w:val="2"/>
            <w:shd w:val="clear" w:color="auto" w:fill="C0504D" w:themeFill="accent2"/>
            <w:vAlign w:val="center"/>
          </w:tcPr>
          <w:p w:rsidR="002E7E14" w:rsidRPr="00690439" w:rsidRDefault="002E7E14" w:rsidP="0010025E">
            <w:pPr>
              <w:pStyle w:val="ListParagraph"/>
              <w:ind w:left="0"/>
              <w:rPr>
                <w:rFonts w:ascii="Lucida Bright" w:hAnsi="Lucida Bright"/>
                <w:b/>
                <w:color w:val="000000"/>
                <w:sz w:val="21"/>
                <w:szCs w:val="21"/>
              </w:rPr>
            </w:pPr>
            <w:r>
              <w:rPr>
                <w:rFonts w:ascii="Lucida Bright" w:hAnsi="Lucida Bright"/>
                <w:b/>
                <w:color w:val="FFFFFF" w:themeColor="background1"/>
                <w:sz w:val="21"/>
                <w:szCs w:val="21"/>
              </w:rPr>
              <w:t>Collaboration</w:t>
            </w:r>
            <w:r w:rsidRPr="00690439">
              <w:rPr>
                <w:rFonts w:ascii="Lucida Bright" w:hAnsi="Lucida Bright"/>
                <w:b/>
                <w:color w:val="FFFFFF" w:themeColor="background1"/>
                <w:sz w:val="21"/>
                <w:szCs w:val="21"/>
              </w:rPr>
              <w:t xml:space="preserve"> Technologies</w:t>
            </w:r>
          </w:p>
        </w:tc>
      </w:tr>
      <w:tr w:rsidR="002E7E14" w:rsidRPr="004D3CA7" w:rsidTr="002E7E14">
        <w:trPr>
          <w:cantSplit/>
        </w:trPr>
        <w:tc>
          <w:tcPr>
            <w:tcW w:w="1951" w:type="pct"/>
            <w:shd w:val="clear" w:color="auto" w:fill="F2DBDB" w:themeFill="accent2" w:themeFillTint="33"/>
          </w:tcPr>
          <w:p w:rsidR="002E7E14" w:rsidRPr="004D3CA7" w:rsidRDefault="002E7E14" w:rsidP="0010025E">
            <w:r>
              <w:t>Google Drive (AKA Google Docs)</w:t>
            </w:r>
          </w:p>
        </w:tc>
        <w:tc>
          <w:tcPr>
            <w:tcW w:w="3049" w:type="pct"/>
            <w:shd w:val="clear" w:color="auto" w:fill="F2DBDB" w:themeFill="accent2" w:themeFillTint="33"/>
          </w:tcPr>
          <w:p w:rsidR="002E7E14" w:rsidRDefault="00810324" w:rsidP="0010025E">
            <w:hyperlink r:id="rId40" w:history="1">
              <w:r w:rsidR="002E7E14" w:rsidRPr="00E52236">
                <w:rPr>
                  <w:rStyle w:val="Hyperlink"/>
                </w:rPr>
                <w:t>https://drive.google.com/</w:t>
              </w:r>
            </w:hyperlink>
            <w:r w:rsidR="002E7E14">
              <w:t xml:space="preserve"> </w:t>
            </w:r>
          </w:p>
        </w:tc>
      </w:tr>
      <w:tr w:rsidR="002E7E14" w:rsidRPr="004D3CA7" w:rsidTr="002E7E14">
        <w:trPr>
          <w:cantSplit/>
        </w:trPr>
        <w:tc>
          <w:tcPr>
            <w:tcW w:w="1951" w:type="pct"/>
            <w:shd w:val="clear" w:color="auto" w:fill="auto"/>
          </w:tcPr>
          <w:p w:rsidR="002E7E14" w:rsidRPr="004D3CA7" w:rsidRDefault="002E7E14" w:rsidP="0010025E">
            <w:proofErr w:type="spellStart"/>
            <w:r>
              <w:t>Anymeeting</w:t>
            </w:r>
            <w:proofErr w:type="spellEnd"/>
          </w:p>
        </w:tc>
        <w:tc>
          <w:tcPr>
            <w:tcW w:w="3049" w:type="pct"/>
            <w:shd w:val="clear" w:color="auto" w:fill="auto"/>
          </w:tcPr>
          <w:p w:rsidR="002E7E14" w:rsidRDefault="00810324" w:rsidP="0010025E">
            <w:hyperlink r:id="rId41" w:history="1">
              <w:r w:rsidR="002E7E14" w:rsidRPr="00E52236">
                <w:rPr>
                  <w:rStyle w:val="Hyperlink"/>
                </w:rPr>
                <w:t>http://www.anymeeting.com/</w:t>
              </w:r>
            </w:hyperlink>
            <w:r w:rsidR="002E7E14">
              <w:t xml:space="preserve"> </w:t>
            </w:r>
          </w:p>
        </w:tc>
      </w:tr>
      <w:tr w:rsidR="002E7E14" w:rsidRPr="004D3CA7" w:rsidTr="002E7E14">
        <w:trPr>
          <w:cantSplit/>
        </w:trPr>
        <w:tc>
          <w:tcPr>
            <w:tcW w:w="1951" w:type="pct"/>
            <w:shd w:val="clear" w:color="auto" w:fill="F2DBDB" w:themeFill="accent2" w:themeFillTint="33"/>
          </w:tcPr>
          <w:p w:rsidR="002E7E14" w:rsidRPr="004D3CA7" w:rsidRDefault="00536D34" w:rsidP="0010025E">
            <w:proofErr w:type="spellStart"/>
            <w:r>
              <w:t>Trello</w:t>
            </w:r>
            <w:proofErr w:type="spellEnd"/>
          </w:p>
        </w:tc>
        <w:tc>
          <w:tcPr>
            <w:tcW w:w="3049" w:type="pct"/>
            <w:shd w:val="clear" w:color="auto" w:fill="F2DBDB" w:themeFill="accent2" w:themeFillTint="33"/>
          </w:tcPr>
          <w:p w:rsidR="002E7E14" w:rsidRPr="004D3CA7" w:rsidRDefault="00810324" w:rsidP="0010025E">
            <w:hyperlink r:id="rId42" w:history="1">
              <w:r w:rsidR="00536D34" w:rsidRPr="00BF5538">
                <w:rPr>
                  <w:rStyle w:val="Hyperlink"/>
                </w:rPr>
                <w:t>https://trello.com/</w:t>
              </w:r>
            </w:hyperlink>
            <w:r w:rsidR="00536D34">
              <w:t xml:space="preserve"> </w:t>
            </w:r>
          </w:p>
        </w:tc>
      </w:tr>
      <w:tr w:rsidR="00D14693" w:rsidRPr="004D3CA7" w:rsidTr="00D14693">
        <w:trPr>
          <w:cantSplit/>
        </w:trPr>
        <w:tc>
          <w:tcPr>
            <w:tcW w:w="1951" w:type="pct"/>
            <w:shd w:val="clear" w:color="auto" w:fill="auto"/>
          </w:tcPr>
          <w:p w:rsidR="00D14693" w:rsidRDefault="00D14693" w:rsidP="0010025E">
            <w:r>
              <w:t>Asana</w:t>
            </w:r>
          </w:p>
        </w:tc>
        <w:tc>
          <w:tcPr>
            <w:tcW w:w="3049" w:type="pct"/>
            <w:shd w:val="clear" w:color="auto" w:fill="auto"/>
          </w:tcPr>
          <w:p w:rsidR="00D14693" w:rsidRDefault="00810324" w:rsidP="0010025E">
            <w:hyperlink r:id="rId43" w:history="1">
              <w:r w:rsidR="00D14693" w:rsidRPr="00BF5538">
                <w:rPr>
                  <w:rStyle w:val="Hyperlink"/>
                </w:rPr>
                <w:t>https://asana.com/</w:t>
              </w:r>
            </w:hyperlink>
            <w:r w:rsidR="00D14693">
              <w:t xml:space="preserve"> </w:t>
            </w:r>
          </w:p>
        </w:tc>
      </w:tr>
      <w:tr w:rsidR="00D14693" w:rsidRPr="004D3CA7" w:rsidTr="00D14693">
        <w:trPr>
          <w:cantSplit/>
        </w:trPr>
        <w:tc>
          <w:tcPr>
            <w:tcW w:w="1951" w:type="pct"/>
            <w:shd w:val="clear" w:color="auto" w:fill="F2DBDB" w:themeFill="accent2" w:themeFillTint="33"/>
          </w:tcPr>
          <w:p w:rsidR="00D14693" w:rsidRDefault="00D14693" w:rsidP="0010025E">
            <w:r>
              <w:t>Evernote</w:t>
            </w:r>
          </w:p>
        </w:tc>
        <w:tc>
          <w:tcPr>
            <w:tcW w:w="3049" w:type="pct"/>
            <w:shd w:val="clear" w:color="auto" w:fill="F2DBDB" w:themeFill="accent2" w:themeFillTint="33"/>
          </w:tcPr>
          <w:p w:rsidR="00D14693" w:rsidRDefault="00810324" w:rsidP="0010025E">
            <w:hyperlink r:id="rId44" w:history="1">
              <w:r w:rsidR="00D14693" w:rsidRPr="00BF5538">
                <w:rPr>
                  <w:rStyle w:val="Hyperlink"/>
                </w:rPr>
                <w:t>https://evernote.com/</w:t>
              </w:r>
            </w:hyperlink>
            <w:r w:rsidR="00D14693">
              <w:t xml:space="preserve"> </w:t>
            </w:r>
          </w:p>
        </w:tc>
      </w:tr>
      <w:tr w:rsidR="00D14693" w:rsidRPr="004D3CA7" w:rsidTr="00D14693">
        <w:trPr>
          <w:cantSplit/>
        </w:trPr>
        <w:tc>
          <w:tcPr>
            <w:tcW w:w="1951" w:type="pct"/>
            <w:shd w:val="clear" w:color="auto" w:fill="auto"/>
          </w:tcPr>
          <w:p w:rsidR="00D14693" w:rsidRDefault="00D14693" w:rsidP="0010025E">
            <w:r>
              <w:t>Join.me</w:t>
            </w:r>
          </w:p>
        </w:tc>
        <w:tc>
          <w:tcPr>
            <w:tcW w:w="3049" w:type="pct"/>
            <w:shd w:val="clear" w:color="auto" w:fill="auto"/>
          </w:tcPr>
          <w:p w:rsidR="00D14693" w:rsidRDefault="00810324" w:rsidP="00D14693">
            <w:hyperlink r:id="rId45" w:history="1">
              <w:r w:rsidR="00D14693" w:rsidRPr="00BF5538">
                <w:rPr>
                  <w:rStyle w:val="Hyperlink"/>
                </w:rPr>
                <w:t>https://www.join.me/</w:t>
              </w:r>
            </w:hyperlink>
            <w:r w:rsidR="00D14693">
              <w:t xml:space="preserve"> </w:t>
            </w:r>
          </w:p>
        </w:tc>
      </w:tr>
    </w:tbl>
    <w:p w:rsidR="002E7E14" w:rsidRDefault="002E7E14" w:rsidP="00DC6317">
      <w:pPr>
        <w:pStyle w:val="NoSpacing"/>
      </w:pPr>
    </w:p>
    <w:p w:rsidR="002E7E14" w:rsidRDefault="002E7E14" w:rsidP="00DC6317">
      <w:pPr>
        <w:pStyle w:val="NoSpacing"/>
      </w:pPr>
      <w:bookmarkStart w:id="0" w:name="_GoBack"/>
      <w:bookmarkEnd w:id="0"/>
    </w:p>
    <w:sectPr w:rsidR="002E7E14" w:rsidSect="00F36A3E">
      <w:headerReference w:type="default" r:id="rId46"/>
      <w:footerReference w:type="default" r:id="rId47"/>
      <w:pgSz w:w="15840" w:h="12240" w:orient="landscape"/>
      <w:pgMar w:top="1440" w:right="720" w:bottom="1080" w:left="72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D4" w:rsidRDefault="00DF3FD4" w:rsidP="00690439">
      <w:pPr>
        <w:spacing w:after="0" w:line="240" w:lineRule="auto"/>
      </w:pPr>
      <w:r>
        <w:separator/>
      </w:r>
    </w:p>
  </w:endnote>
  <w:endnote w:type="continuationSeparator" w:id="0">
    <w:p w:rsidR="00DF3FD4" w:rsidRDefault="00DF3FD4" w:rsidP="0069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7D" w:rsidRPr="00910CD4" w:rsidRDefault="00ED5F7D" w:rsidP="00ED5F7D">
    <w:pPr>
      <w:pStyle w:val="Footer"/>
      <w:pBdr>
        <w:bar w:val="single" w:sz="4" w:color="auto"/>
      </w:pBdr>
      <w:rPr>
        <w:rFonts w:ascii="Segoe UI" w:hAnsi="Segoe UI" w:cs="Segoe UI"/>
        <w:sz w:val="21"/>
        <w:szCs w:val="21"/>
      </w:rPr>
    </w:pPr>
    <w:r w:rsidRPr="00910CD4">
      <w:rPr>
        <w:rFonts w:ascii="Segoe UI" w:hAnsi="Segoe UI" w:cs="Segoe UI"/>
        <w:sz w:val="21"/>
        <w:szCs w:val="21"/>
      </w:rPr>
      <w:t>American Evaluation Association: Evaluation 2014 Conference | October 16, 2014</w:t>
    </w:r>
  </w:p>
  <w:p w:rsidR="00ED5F7D" w:rsidRPr="00910CD4" w:rsidRDefault="00ED5F7D" w:rsidP="00ED5F7D">
    <w:pPr>
      <w:pStyle w:val="Footer"/>
      <w:pBdr>
        <w:bar w:val="single" w:sz="4" w:color="auto"/>
      </w:pBdr>
      <w:rPr>
        <w:rFonts w:ascii="Segoe UI" w:hAnsi="Segoe UI" w:cs="Segoe UI"/>
        <w:sz w:val="21"/>
        <w:szCs w:val="21"/>
      </w:rPr>
    </w:pPr>
    <w:r w:rsidRPr="00910CD4">
      <w:rPr>
        <w:rFonts w:ascii="Segoe UI" w:hAnsi="Segoe UI" w:cs="Segoe UI"/>
        <w:sz w:val="21"/>
        <w:szCs w:val="21"/>
      </w:rPr>
      <w:t>Salvador Armendariz (</w:t>
    </w:r>
    <w:hyperlink r:id="rId1" w:history="1">
      <w:r w:rsidRPr="00910CD4">
        <w:rPr>
          <w:rStyle w:val="Hyperlink"/>
          <w:rFonts w:ascii="Segoe UI" w:hAnsi="Segoe UI" w:cs="Segoe UI"/>
          <w:sz w:val="21"/>
          <w:szCs w:val="21"/>
        </w:rPr>
        <w:t>salvador.armendariz@du.edu</w:t>
      </w:r>
    </w:hyperlink>
    <w:r w:rsidRPr="00910CD4">
      <w:rPr>
        <w:rFonts w:ascii="Segoe UI" w:hAnsi="Segoe UI" w:cs="Segoe UI"/>
        <w:sz w:val="21"/>
        <w:szCs w:val="21"/>
      </w:rPr>
      <w:t>), Anna de Guzman (</w:t>
    </w:r>
    <w:hyperlink r:id="rId2" w:history="1">
      <w:r w:rsidRPr="00910CD4">
        <w:rPr>
          <w:rStyle w:val="Hyperlink"/>
          <w:rFonts w:ascii="Segoe UI" w:hAnsi="Segoe UI" w:cs="Segoe UI"/>
          <w:sz w:val="21"/>
          <w:szCs w:val="21"/>
        </w:rPr>
        <w:t>anna.deguzman@du.edu</w:t>
      </w:r>
    </w:hyperlink>
    <w:r w:rsidR="00810324">
      <w:rPr>
        <w:rFonts w:ascii="Segoe UI" w:hAnsi="Segoe UI" w:cs="Segoe UI"/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D4" w:rsidRDefault="00DF3FD4" w:rsidP="00690439">
      <w:pPr>
        <w:spacing w:after="0" w:line="240" w:lineRule="auto"/>
      </w:pPr>
      <w:r>
        <w:separator/>
      </w:r>
    </w:p>
  </w:footnote>
  <w:footnote w:type="continuationSeparator" w:id="0">
    <w:p w:rsidR="00DF3FD4" w:rsidRDefault="00DF3FD4" w:rsidP="0069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39" w:rsidRPr="00ED5F7D" w:rsidRDefault="00690439" w:rsidP="00690439">
    <w:pPr>
      <w:pStyle w:val="Header"/>
      <w:tabs>
        <w:tab w:val="clear" w:pos="4680"/>
        <w:tab w:val="clear" w:pos="9360"/>
      </w:tabs>
      <w:ind w:right="3600"/>
      <w:rPr>
        <w:rFonts w:ascii="Lucida Bright" w:hAnsi="Lucida Bright"/>
        <w:b/>
        <w:i/>
      </w:rPr>
    </w:pPr>
    <w:r w:rsidRPr="00690439">
      <w:rPr>
        <w:rFonts w:ascii="Lucida Bright" w:hAnsi="Lucida Bright"/>
        <w:b/>
        <w:i/>
        <w:noProof/>
      </w:rPr>
      <w:drawing>
        <wp:anchor distT="0" distB="0" distL="114300" distR="114300" simplePos="0" relativeHeight="251658240" behindDoc="0" locked="0" layoutInCell="1" allowOverlap="1" wp14:anchorId="7E9EC476" wp14:editId="2BE3E685">
          <wp:simplePos x="0" y="0"/>
          <wp:positionH relativeFrom="column">
            <wp:posOffset>6591360</wp:posOffset>
          </wp:positionH>
          <wp:positionV relativeFrom="paragraph">
            <wp:posOffset>-57844</wp:posOffset>
          </wp:positionV>
          <wp:extent cx="2676294" cy="5486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lerLogo_horizontal_color_wheel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294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39">
      <w:rPr>
        <w:rFonts w:ascii="Lucida Bright" w:hAnsi="Lucida Bright"/>
        <w:b/>
        <w:i/>
      </w:rPr>
      <w:t>Collaboration and Data Collection:  A Discussion of Available Technologies that Foster Inclusiveness and Participation in Child Welfare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A0E"/>
    <w:multiLevelType w:val="hybridMultilevel"/>
    <w:tmpl w:val="900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8612A"/>
    <w:multiLevelType w:val="hybridMultilevel"/>
    <w:tmpl w:val="84CE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A51"/>
    <w:multiLevelType w:val="hybridMultilevel"/>
    <w:tmpl w:val="5A10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7A53"/>
    <w:multiLevelType w:val="hybridMultilevel"/>
    <w:tmpl w:val="4C34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155BA"/>
    <w:multiLevelType w:val="hybridMultilevel"/>
    <w:tmpl w:val="807A4EFC"/>
    <w:lvl w:ilvl="0" w:tplc="A3161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3BC5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44FB6"/>
    <w:multiLevelType w:val="hybridMultilevel"/>
    <w:tmpl w:val="18F6F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F4"/>
    <w:rsid w:val="00024B52"/>
    <w:rsid w:val="00026330"/>
    <w:rsid w:val="00085BA4"/>
    <w:rsid w:val="000E25F4"/>
    <w:rsid w:val="000F097C"/>
    <w:rsid w:val="001720FF"/>
    <w:rsid w:val="001757B0"/>
    <w:rsid w:val="001B6469"/>
    <w:rsid w:val="0020740E"/>
    <w:rsid w:val="00224641"/>
    <w:rsid w:val="00276C98"/>
    <w:rsid w:val="002A341B"/>
    <w:rsid w:val="002E3CF5"/>
    <w:rsid w:val="002E7E14"/>
    <w:rsid w:val="002F4B52"/>
    <w:rsid w:val="00326ADA"/>
    <w:rsid w:val="0036459B"/>
    <w:rsid w:val="003C5D85"/>
    <w:rsid w:val="003D259C"/>
    <w:rsid w:val="003E14BD"/>
    <w:rsid w:val="00402EFD"/>
    <w:rsid w:val="00415E5B"/>
    <w:rsid w:val="004734BE"/>
    <w:rsid w:val="004D3CA7"/>
    <w:rsid w:val="004E5F6C"/>
    <w:rsid w:val="00517632"/>
    <w:rsid w:val="0052726A"/>
    <w:rsid w:val="00536D34"/>
    <w:rsid w:val="00542462"/>
    <w:rsid w:val="0058213C"/>
    <w:rsid w:val="005B3388"/>
    <w:rsid w:val="00616B77"/>
    <w:rsid w:val="00623E01"/>
    <w:rsid w:val="00674BEE"/>
    <w:rsid w:val="00690439"/>
    <w:rsid w:val="006C333F"/>
    <w:rsid w:val="006D4F49"/>
    <w:rsid w:val="006E0F41"/>
    <w:rsid w:val="00703A69"/>
    <w:rsid w:val="00704282"/>
    <w:rsid w:val="007136BF"/>
    <w:rsid w:val="00730F46"/>
    <w:rsid w:val="0075368C"/>
    <w:rsid w:val="007552DA"/>
    <w:rsid w:val="00787782"/>
    <w:rsid w:val="007C1AEB"/>
    <w:rsid w:val="00803C86"/>
    <w:rsid w:val="00810324"/>
    <w:rsid w:val="008446CC"/>
    <w:rsid w:val="008A4B8C"/>
    <w:rsid w:val="008C4A0B"/>
    <w:rsid w:val="008E5E16"/>
    <w:rsid w:val="008F372E"/>
    <w:rsid w:val="00910CD4"/>
    <w:rsid w:val="00932C89"/>
    <w:rsid w:val="00951B8E"/>
    <w:rsid w:val="00954F79"/>
    <w:rsid w:val="009F0EF1"/>
    <w:rsid w:val="009F4E76"/>
    <w:rsid w:val="00A428FC"/>
    <w:rsid w:val="00A5675C"/>
    <w:rsid w:val="00AB1E43"/>
    <w:rsid w:val="00AD748A"/>
    <w:rsid w:val="00B038A9"/>
    <w:rsid w:val="00B120BA"/>
    <w:rsid w:val="00B51A63"/>
    <w:rsid w:val="00B6060E"/>
    <w:rsid w:val="00B6595A"/>
    <w:rsid w:val="00B70128"/>
    <w:rsid w:val="00BA2285"/>
    <w:rsid w:val="00BA7954"/>
    <w:rsid w:val="00BE57AA"/>
    <w:rsid w:val="00C62544"/>
    <w:rsid w:val="00C65DEF"/>
    <w:rsid w:val="00C8412D"/>
    <w:rsid w:val="00D14693"/>
    <w:rsid w:val="00D649ED"/>
    <w:rsid w:val="00DA36EB"/>
    <w:rsid w:val="00DB274D"/>
    <w:rsid w:val="00DB57A4"/>
    <w:rsid w:val="00DC6317"/>
    <w:rsid w:val="00DF3FD4"/>
    <w:rsid w:val="00E12D06"/>
    <w:rsid w:val="00E64792"/>
    <w:rsid w:val="00EC7626"/>
    <w:rsid w:val="00ED5F7D"/>
    <w:rsid w:val="00F22947"/>
    <w:rsid w:val="00F36A3E"/>
    <w:rsid w:val="00F76FF5"/>
    <w:rsid w:val="00F90427"/>
    <w:rsid w:val="00FD6B1D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CWWI">
    <w:name w:val="NCWWI"/>
    <w:basedOn w:val="TableNormal"/>
    <w:uiPriority w:val="99"/>
    <w:rsid w:val="00674BEE"/>
    <w:pPr>
      <w:spacing w:after="0" w:line="240" w:lineRule="auto"/>
      <w:jc w:val="center"/>
    </w:pPr>
    <w:rPr>
      <w:rFonts w:eastAsiaTheme="minorEastAsia"/>
      <w:sz w:val="20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b w:val="0"/>
        <w:color w:val="auto"/>
        <w:sz w:val="20"/>
      </w:rPr>
      <w:tblPr/>
      <w:tcPr>
        <w:tcBorders>
          <w:bottom w:val="single" w:sz="4" w:space="0" w:color="auto"/>
        </w:tcBorders>
        <w:shd w:val="clear" w:color="auto" w:fill="B2A1C7" w:themeFill="accent4" w:themeFillTint="99"/>
      </w:tcPr>
    </w:tblStylePr>
    <w:tblStylePr w:type="firstCol">
      <w:pPr>
        <w:jc w:val="left"/>
      </w:pPr>
    </w:tblStylePr>
    <w:tblStylePr w:type="band2Horz">
      <w:tblPr/>
      <w:tcPr>
        <w:shd w:val="clear" w:color="auto" w:fill="E5DFEC" w:themeFill="accent4" w:themeFillTint="33"/>
      </w:tcPr>
    </w:tblStylePr>
  </w:style>
  <w:style w:type="table" w:styleId="TableGrid">
    <w:name w:val="Table Grid"/>
    <w:basedOn w:val="TableNormal"/>
    <w:uiPriority w:val="59"/>
    <w:rsid w:val="000E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6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7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33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39"/>
  </w:style>
  <w:style w:type="paragraph" w:styleId="Footer">
    <w:name w:val="footer"/>
    <w:basedOn w:val="Normal"/>
    <w:link w:val="FooterChar"/>
    <w:uiPriority w:val="99"/>
    <w:unhideWhenUsed/>
    <w:rsid w:val="0069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39"/>
  </w:style>
  <w:style w:type="paragraph" w:styleId="NoSpacing">
    <w:name w:val="No Spacing"/>
    <w:uiPriority w:val="1"/>
    <w:qFormat/>
    <w:rsid w:val="00F36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CWWI">
    <w:name w:val="NCWWI"/>
    <w:basedOn w:val="TableNormal"/>
    <w:uiPriority w:val="99"/>
    <w:rsid w:val="00674BEE"/>
    <w:pPr>
      <w:spacing w:after="0" w:line="240" w:lineRule="auto"/>
      <w:jc w:val="center"/>
    </w:pPr>
    <w:rPr>
      <w:rFonts w:eastAsiaTheme="minorEastAsia"/>
      <w:sz w:val="20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b w:val="0"/>
        <w:color w:val="auto"/>
        <w:sz w:val="20"/>
      </w:rPr>
      <w:tblPr/>
      <w:tcPr>
        <w:tcBorders>
          <w:bottom w:val="single" w:sz="4" w:space="0" w:color="auto"/>
        </w:tcBorders>
        <w:shd w:val="clear" w:color="auto" w:fill="B2A1C7" w:themeFill="accent4" w:themeFillTint="99"/>
      </w:tcPr>
    </w:tblStylePr>
    <w:tblStylePr w:type="firstCol">
      <w:pPr>
        <w:jc w:val="left"/>
      </w:pPr>
    </w:tblStylePr>
    <w:tblStylePr w:type="band2Horz">
      <w:tblPr/>
      <w:tcPr>
        <w:shd w:val="clear" w:color="auto" w:fill="E5DFEC" w:themeFill="accent4" w:themeFillTint="33"/>
      </w:tcPr>
    </w:tblStylePr>
  </w:style>
  <w:style w:type="table" w:styleId="TableGrid">
    <w:name w:val="Table Grid"/>
    <w:basedOn w:val="TableNormal"/>
    <w:uiPriority w:val="59"/>
    <w:rsid w:val="000E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6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7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33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39"/>
  </w:style>
  <w:style w:type="paragraph" w:styleId="Footer">
    <w:name w:val="footer"/>
    <w:basedOn w:val="Normal"/>
    <w:link w:val="FooterChar"/>
    <w:uiPriority w:val="99"/>
    <w:unhideWhenUsed/>
    <w:rsid w:val="0069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39"/>
  </w:style>
  <w:style w:type="paragraph" w:styleId="NoSpacing">
    <w:name w:val="No Spacing"/>
    <w:uiPriority w:val="1"/>
    <w:qFormat/>
    <w:rsid w:val="00F36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891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xco.com/en/product/telephone/telephone-survey.php" TargetMode="External"/><Relationship Id="rId18" Type="http://schemas.openxmlformats.org/officeDocument/2006/relationships/hyperlink" Target="http://www.cybertracker.org/uses/social-surveys" TargetMode="External"/><Relationship Id="rId26" Type="http://schemas.openxmlformats.org/officeDocument/2006/relationships/hyperlink" Target="http://www.smartsheet.com/" TargetMode="External"/><Relationship Id="rId39" Type="http://schemas.openxmlformats.org/officeDocument/2006/relationships/hyperlink" Target="http://www.commcarehq.org/hom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roupquality.com/" TargetMode="External"/><Relationship Id="rId34" Type="http://schemas.openxmlformats.org/officeDocument/2006/relationships/hyperlink" Target="https://www.mturk.com/mturk/welcome" TargetMode="External"/><Relationship Id="rId42" Type="http://schemas.openxmlformats.org/officeDocument/2006/relationships/hyperlink" Target="https://trello.com/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olleverywhere.com/" TargetMode="External"/><Relationship Id="rId17" Type="http://schemas.openxmlformats.org/officeDocument/2006/relationships/hyperlink" Target="https://www.surveymonkey.com/mp/telephone-surveys/?ut_source=header" TargetMode="External"/><Relationship Id="rId25" Type="http://schemas.openxmlformats.org/officeDocument/2006/relationships/hyperlink" Target="http://www.adobe.com/products/adobeconnect.html" TargetMode="External"/><Relationship Id="rId33" Type="http://schemas.openxmlformats.org/officeDocument/2006/relationships/hyperlink" Target="http://accessmobileinc.com/industry-products/health/" TargetMode="External"/><Relationship Id="rId38" Type="http://schemas.openxmlformats.org/officeDocument/2006/relationships/hyperlink" Target="http://home.magpi.com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oxco.com/en/product/web/panel-management.php" TargetMode="External"/><Relationship Id="rId20" Type="http://schemas.openxmlformats.org/officeDocument/2006/relationships/hyperlink" Target="http://www.techsmith.com/morae.html" TargetMode="External"/><Relationship Id="rId29" Type="http://schemas.openxmlformats.org/officeDocument/2006/relationships/hyperlink" Target="https://www.lucidchart.com/" TargetMode="External"/><Relationship Id="rId41" Type="http://schemas.openxmlformats.org/officeDocument/2006/relationships/hyperlink" Target="http://www.anymeeting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rveygizmo.com/professional-services/" TargetMode="External"/><Relationship Id="rId24" Type="http://schemas.openxmlformats.org/officeDocument/2006/relationships/hyperlink" Target="http://www.centraldesktop.com/" TargetMode="External"/><Relationship Id="rId32" Type="http://schemas.openxmlformats.org/officeDocument/2006/relationships/hyperlink" Target="http://www.confirmit.com/" TargetMode="External"/><Relationship Id="rId37" Type="http://schemas.openxmlformats.org/officeDocument/2006/relationships/hyperlink" Target="https://www.salesforce.com/us/developer/docs/pages/Content/pages_mobile_client.htm" TargetMode="External"/><Relationship Id="rId40" Type="http://schemas.openxmlformats.org/officeDocument/2006/relationships/hyperlink" Target="https://drive.google.com/" TargetMode="External"/><Relationship Id="rId45" Type="http://schemas.openxmlformats.org/officeDocument/2006/relationships/hyperlink" Target="https://www.join.m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xco.com/en/product/social-media-monitoring-and-insights/social-features.php" TargetMode="External"/><Relationship Id="rId23" Type="http://schemas.openxmlformats.org/officeDocument/2006/relationships/hyperlink" Target="https://www.trackyourhappiness.org/" TargetMode="External"/><Relationship Id="rId28" Type="http://schemas.openxmlformats.org/officeDocument/2006/relationships/hyperlink" Target="http://www.gliffy.com/" TargetMode="External"/><Relationship Id="rId36" Type="http://schemas.openxmlformats.org/officeDocument/2006/relationships/hyperlink" Target="https://opendatakit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qualtrics.com/qualtrics-360/" TargetMode="External"/><Relationship Id="rId19" Type="http://schemas.openxmlformats.org/officeDocument/2006/relationships/hyperlink" Target="http://www.nuance.com/for-business/by-industry/dragon/social-services/index.htm" TargetMode="External"/><Relationship Id="rId31" Type="http://schemas.openxmlformats.org/officeDocument/2006/relationships/hyperlink" Target="http://www.gotomeeting.com/online/collaboration/" TargetMode="External"/><Relationship Id="rId44" Type="http://schemas.openxmlformats.org/officeDocument/2006/relationships/hyperlink" Target="https://everno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altrics.com/research-suite/" TargetMode="External"/><Relationship Id="rId14" Type="http://schemas.openxmlformats.org/officeDocument/2006/relationships/hyperlink" Target="http://www.voxco.com/en/product/in-app/in-app-surveys.php" TargetMode="External"/><Relationship Id="rId22" Type="http://schemas.openxmlformats.org/officeDocument/2006/relationships/hyperlink" Target="http://www.touchstoneresearch.com/" TargetMode="External"/><Relationship Id="rId27" Type="http://schemas.openxmlformats.org/officeDocument/2006/relationships/hyperlink" Target="https://basecamp.com/" TargetMode="External"/><Relationship Id="rId30" Type="http://schemas.openxmlformats.org/officeDocument/2006/relationships/hyperlink" Target="http://creately.com/" TargetMode="External"/><Relationship Id="rId35" Type="http://schemas.openxmlformats.org/officeDocument/2006/relationships/hyperlink" Target="http://www.socialsolutions.com/case-management-software-products" TargetMode="External"/><Relationship Id="rId43" Type="http://schemas.openxmlformats.org/officeDocument/2006/relationships/hyperlink" Target="https://asana.com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deguzman@du.edu" TargetMode="External"/><Relationship Id="rId1" Type="http://schemas.openxmlformats.org/officeDocument/2006/relationships/hyperlink" Target="mailto:salvador.armendariz@d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A8BD-52C7-4158-B2B1-E507897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7</cp:revision>
  <cp:lastPrinted>2014-10-14T23:08:00Z</cp:lastPrinted>
  <dcterms:created xsi:type="dcterms:W3CDTF">2014-10-14T21:20:00Z</dcterms:created>
  <dcterms:modified xsi:type="dcterms:W3CDTF">2014-10-22T15:14:00Z</dcterms:modified>
</cp:coreProperties>
</file>