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4251F" w14:textId="16E83EF2" w:rsidR="00BA6C3D" w:rsidRPr="00CE12F5" w:rsidRDefault="00020710" w:rsidP="00501A6D">
      <w:pPr>
        <w:jc w:val="center"/>
        <w:rPr>
          <w:rFonts w:ascii="Adobe Garamond Pro" w:hAnsi="Adobe Garamond Pro"/>
          <w:b/>
          <w:sz w:val="28"/>
          <w:szCs w:val="28"/>
        </w:rPr>
      </w:pPr>
      <w:r w:rsidRPr="00CE12F5">
        <w:rPr>
          <w:rFonts w:ascii="Adobe Garamond Pro" w:hAnsi="Adobe Garamond Pro"/>
          <w:b/>
          <w:sz w:val="28"/>
          <w:szCs w:val="28"/>
        </w:rPr>
        <w:t>Getting in Synch</w:t>
      </w:r>
    </w:p>
    <w:p w14:paraId="4B151647" w14:textId="0304793D" w:rsidR="00501A6D" w:rsidRPr="00CE12F5" w:rsidRDefault="00501A6D" w:rsidP="00501A6D">
      <w:pPr>
        <w:jc w:val="center"/>
        <w:rPr>
          <w:rFonts w:ascii="Adobe Garamond Pro" w:hAnsi="Adobe Garamond Pro"/>
          <w:b/>
          <w:sz w:val="28"/>
          <w:szCs w:val="28"/>
        </w:rPr>
      </w:pPr>
      <w:r w:rsidRPr="00CE12F5">
        <w:rPr>
          <w:rFonts w:ascii="Adobe Garamond Pro" w:hAnsi="Adobe Garamond Pro"/>
          <w:b/>
          <w:sz w:val="28"/>
          <w:szCs w:val="28"/>
        </w:rPr>
        <w:t>Martha Merson, Project Director, TERC</w:t>
      </w:r>
    </w:p>
    <w:p w14:paraId="3FE50C49" w14:textId="77777777" w:rsidR="00020710" w:rsidRPr="00CE12F5" w:rsidRDefault="00020710">
      <w:pPr>
        <w:rPr>
          <w:rFonts w:ascii="Adobe Garamond Pro" w:hAnsi="Adobe Garamond Pro"/>
          <w:szCs w:val="22"/>
        </w:rPr>
      </w:pPr>
    </w:p>
    <w:p w14:paraId="5A3FDE30" w14:textId="4159BA39" w:rsidR="004A6105" w:rsidRPr="00CE12F5" w:rsidRDefault="0044219B" w:rsidP="00985CBD">
      <w:pPr>
        <w:ind w:left="720"/>
        <w:rPr>
          <w:rFonts w:ascii="Adobe Garamond Pro" w:hAnsi="Adobe Garamond Pro"/>
          <w:b/>
          <w:szCs w:val="22"/>
        </w:rPr>
      </w:pPr>
      <w:r w:rsidRPr="00CE12F5">
        <w:rPr>
          <w:rFonts w:ascii="Adobe Garamond Pro" w:hAnsi="Adobe Garamond Pro"/>
          <w:szCs w:val="22"/>
        </w:rPr>
        <w:t xml:space="preserve">The purpose of the </w:t>
      </w:r>
      <w:r w:rsidR="00754716" w:rsidRPr="00CE12F5">
        <w:rPr>
          <w:rFonts w:ascii="Adobe Garamond Pro" w:hAnsi="Adobe Garamond Pro"/>
          <w:szCs w:val="22"/>
        </w:rPr>
        <w:t>evaluation</w:t>
      </w:r>
      <w:r w:rsidR="00020710" w:rsidRPr="00CE12F5">
        <w:rPr>
          <w:rFonts w:ascii="Adobe Garamond Pro" w:hAnsi="Adobe Garamond Pro"/>
          <w:szCs w:val="22"/>
        </w:rPr>
        <w:t xml:space="preserve"> was to learn to what extent </w:t>
      </w:r>
      <w:r w:rsidR="00020710" w:rsidRPr="00CE12F5">
        <w:rPr>
          <w:rFonts w:ascii="Adobe Garamond Pro" w:hAnsi="Adobe Garamond Pro"/>
          <w:i/>
          <w:szCs w:val="22"/>
        </w:rPr>
        <w:t>Statistics for Action</w:t>
      </w:r>
      <w:r w:rsidR="00020710" w:rsidRPr="00CE12F5">
        <w:rPr>
          <w:rFonts w:ascii="Adobe Garamond Pro" w:hAnsi="Adobe Garamond Pro"/>
          <w:szCs w:val="22"/>
        </w:rPr>
        <w:t>, a set of materials and resources and training</w:t>
      </w:r>
      <w:r w:rsidR="00111ED1" w:rsidRPr="00CE12F5">
        <w:rPr>
          <w:rFonts w:ascii="Adobe Garamond Pro" w:hAnsi="Adobe Garamond Pro"/>
          <w:szCs w:val="22"/>
        </w:rPr>
        <w:t xml:space="preserve"> developed by math educators with input from</w:t>
      </w:r>
      <w:r w:rsidR="00020710" w:rsidRPr="00CE12F5">
        <w:rPr>
          <w:rFonts w:ascii="Adobe Garamond Pro" w:hAnsi="Adobe Garamond Pro"/>
          <w:szCs w:val="22"/>
        </w:rPr>
        <w:t xml:space="preserve"> environmental organizers</w:t>
      </w:r>
      <w:r w:rsidR="00370B52" w:rsidRPr="00CE12F5">
        <w:rPr>
          <w:rFonts w:ascii="Adobe Garamond Pro" w:hAnsi="Adobe Garamond Pro"/>
          <w:szCs w:val="22"/>
        </w:rPr>
        <w:t>,</w:t>
      </w:r>
      <w:r w:rsidR="00020710" w:rsidRPr="00CE12F5">
        <w:rPr>
          <w:rFonts w:ascii="Adobe Garamond Pro" w:hAnsi="Adobe Garamond Pro"/>
          <w:szCs w:val="22"/>
        </w:rPr>
        <w:t xml:space="preserve"> </w:t>
      </w:r>
      <w:r w:rsidR="00B74F81" w:rsidRPr="00CE12F5">
        <w:rPr>
          <w:rFonts w:ascii="Adobe Garamond Pro" w:hAnsi="Adobe Garamond Pro"/>
          <w:szCs w:val="22"/>
        </w:rPr>
        <w:t>could increase</w:t>
      </w:r>
      <w:r w:rsidR="00020710" w:rsidRPr="00CE12F5">
        <w:rPr>
          <w:rFonts w:ascii="Adobe Garamond Pro" w:hAnsi="Adobe Garamond Pro"/>
          <w:szCs w:val="22"/>
        </w:rPr>
        <w:t xml:space="preserve"> numeracy among environmental organizers and the c</w:t>
      </w:r>
      <w:r w:rsidR="00B74F81" w:rsidRPr="00CE12F5">
        <w:rPr>
          <w:rFonts w:ascii="Adobe Garamond Pro" w:hAnsi="Adobe Garamond Pro"/>
          <w:szCs w:val="22"/>
        </w:rPr>
        <w:t>ommunity members they serve. For</w:t>
      </w:r>
      <w:r w:rsidR="00020710" w:rsidRPr="00CE12F5">
        <w:rPr>
          <w:rFonts w:ascii="Adobe Garamond Pro" w:hAnsi="Adobe Garamond Pro"/>
          <w:szCs w:val="22"/>
        </w:rPr>
        <w:t xml:space="preserve"> this generally unpopular content</w:t>
      </w:r>
      <w:r w:rsidR="00501A6D" w:rsidRPr="00CE12F5">
        <w:rPr>
          <w:rFonts w:ascii="Adobe Garamond Pro" w:hAnsi="Adobe Garamond Pro"/>
          <w:szCs w:val="22"/>
        </w:rPr>
        <w:t xml:space="preserve"> in an unusual context</w:t>
      </w:r>
      <w:r w:rsidR="00020710" w:rsidRPr="00CE12F5">
        <w:rPr>
          <w:rFonts w:ascii="Adobe Garamond Pro" w:hAnsi="Adobe Garamond Pro"/>
          <w:szCs w:val="22"/>
        </w:rPr>
        <w:t>, the author describes project and evaluation design choices that worked</w:t>
      </w:r>
      <w:r w:rsidR="00754716" w:rsidRPr="00CE12F5">
        <w:rPr>
          <w:rFonts w:ascii="Adobe Garamond Pro" w:hAnsi="Adobe Garamond Pro"/>
          <w:szCs w:val="22"/>
        </w:rPr>
        <w:t>,</w:t>
      </w:r>
      <w:r w:rsidR="00020710" w:rsidRPr="00CE12F5">
        <w:rPr>
          <w:rFonts w:ascii="Adobe Garamond Pro" w:hAnsi="Adobe Garamond Pro"/>
          <w:szCs w:val="22"/>
        </w:rPr>
        <w:t xml:space="preserve"> and those that didn’t.</w:t>
      </w:r>
    </w:p>
    <w:p w14:paraId="6462A78B" w14:textId="37C26241" w:rsidR="00190AC9" w:rsidRPr="00CE12F5" w:rsidRDefault="00190AC9" w:rsidP="00501A6D">
      <w:pPr>
        <w:pStyle w:val="Heading3"/>
        <w:rPr>
          <w:rFonts w:ascii="Adobe Garamond Pro" w:hAnsi="Adobe Garamond Pro"/>
        </w:rPr>
      </w:pPr>
      <w:r w:rsidRPr="00CE12F5">
        <w:rPr>
          <w:rFonts w:ascii="Adobe Garamond Pro" w:hAnsi="Adobe Garamond Pro"/>
        </w:rPr>
        <w:t>Project Background</w:t>
      </w:r>
    </w:p>
    <w:p w14:paraId="342B4A95" w14:textId="77B39DFC" w:rsidR="00A65C85" w:rsidRPr="00CE12F5" w:rsidRDefault="00DA430A" w:rsidP="00A65C85">
      <w:pPr>
        <w:rPr>
          <w:rFonts w:ascii="Adobe Garamond Pro" w:hAnsi="Adobe Garamond Pro"/>
          <w:szCs w:val="22"/>
        </w:rPr>
      </w:pPr>
      <w:r w:rsidRPr="00CE12F5">
        <w:rPr>
          <w:rFonts w:ascii="Adobe Garamond Pro" w:hAnsi="Adobe Garamond Pro"/>
          <w:szCs w:val="22"/>
        </w:rPr>
        <w:t xml:space="preserve">The </w:t>
      </w:r>
      <w:r w:rsidRPr="00917653">
        <w:rPr>
          <w:rFonts w:ascii="Adobe Garamond Pro" w:hAnsi="Adobe Garamond Pro"/>
          <w:i/>
          <w:szCs w:val="22"/>
        </w:rPr>
        <w:t>Statistics for Action</w:t>
      </w:r>
      <w:r w:rsidRPr="00CE12F5">
        <w:rPr>
          <w:rFonts w:ascii="Adobe Garamond Pro" w:hAnsi="Adobe Garamond Pro"/>
          <w:szCs w:val="22"/>
        </w:rPr>
        <w:t xml:space="preserve"> </w:t>
      </w:r>
      <w:r w:rsidR="00501A6D" w:rsidRPr="00CE12F5">
        <w:rPr>
          <w:rFonts w:ascii="Adobe Garamond Pro" w:hAnsi="Adobe Garamond Pro"/>
          <w:szCs w:val="22"/>
        </w:rPr>
        <w:t>(</w:t>
      </w:r>
      <w:r w:rsidR="00501A6D" w:rsidRPr="00CE12F5">
        <w:rPr>
          <w:rFonts w:ascii="Adobe Garamond Pro" w:hAnsi="Adobe Garamond Pro"/>
          <w:i/>
          <w:szCs w:val="22"/>
        </w:rPr>
        <w:t>SfA</w:t>
      </w:r>
      <w:r w:rsidR="00501A6D" w:rsidRPr="00CE12F5">
        <w:rPr>
          <w:rFonts w:ascii="Adobe Garamond Pro" w:hAnsi="Adobe Garamond Pro"/>
          <w:szCs w:val="22"/>
        </w:rPr>
        <w:t xml:space="preserve">) </w:t>
      </w:r>
      <w:r w:rsidRPr="00CE12F5">
        <w:rPr>
          <w:rFonts w:ascii="Adobe Garamond Pro" w:hAnsi="Adobe Garamond Pro"/>
          <w:szCs w:val="22"/>
        </w:rPr>
        <w:t>project and its eva</w:t>
      </w:r>
      <w:r w:rsidR="00B46493" w:rsidRPr="00CE12F5">
        <w:rPr>
          <w:rFonts w:ascii="Adobe Garamond Pro" w:hAnsi="Adobe Garamond Pro"/>
          <w:szCs w:val="22"/>
        </w:rPr>
        <w:t>luation began in late 200</w:t>
      </w:r>
      <w:r w:rsidR="005C68AE">
        <w:rPr>
          <w:rFonts w:ascii="Adobe Garamond Pro" w:hAnsi="Adobe Garamond Pro"/>
          <w:szCs w:val="22"/>
        </w:rPr>
        <w:t>8</w:t>
      </w:r>
      <w:r w:rsidR="00754716" w:rsidRPr="00CE12F5">
        <w:rPr>
          <w:rFonts w:ascii="Adobe Garamond Pro" w:hAnsi="Adobe Garamond Pro"/>
          <w:szCs w:val="22"/>
        </w:rPr>
        <w:t xml:space="preserve"> </w:t>
      </w:r>
      <w:r w:rsidR="00B46493" w:rsidRPr="00CE12F5">
        <w:rPr>
          <w:rFonts w:ascii="Adobe Garamond Pro" w:hAnsi="Adobe Garamond Pro"/>
          <w:szCs w:val="22"/>
        </w:rPr>
        <w:t>with</w:t>
      </w:r>
      <w:r w:rsidRPr="00CE12F5">
        <w:rPr>
          <w:rFonts w:ascii="Adobe Garamond Pro" w:hAnsi="Adobe Garamond Pro"/>
          <w:szCs w:val="22"/>
        </w:rPr>
        <w:t xml:space="preserve"> educational researchers at</w:t>
      </w:r>
      <w:r w:rsidR="007C7B84" w:rsidRPr="00CE12F5">
        <w:rPr>
          <w:rFonts w:ascii="Adobe Garamond Pro" w:hAnsi="Adobe Garamond Pro"/>
          <w:szCs w:val="22"/>
        </w:rPr>
        <w:t xml:space="preserve"> TERC in leadership roles. Four e</w:t>
      </w:r>
      <w:r w:rsidRPr="00CE12F5">
        <w:rPr>
          <w:rFonts w:ascii="Adobe Garamond Pro" w:hAnsi="Adobe Garamond Pro"/>
          <w:szCs w:val="22"/>
        </w:rPr>
        <w:t>nvironm</w:t>
      </w:r>
      <w:r w:rsidR="0044219B" w:rsidRPr="00CE12F5">
        <w:rPr>
          <w:rFonts w:ascii="Adobe Garamond Pro" w:hAnsi="Adobe Garamond Pro"/>
          <w:szCs w:val="22"/>
        </w:rPr>
        <w:t>ental organizations active in 13</w:t>
      </w:r>
      <w:r w:rsidRPr="00CE12F5">
        <w:rPr>
          <w:rFonts w:ascii="Adobe Garamond Pro" w:hAnsi="Adobe Garamond Pro"/>
          <w:szCs w:val="22"/>
        </w:rPr>
        <w:t xml:space="preserve"> states </w:t>
      </w:r>
      <w:r w:rsidR="007C7B84" w:rsidRPr="00CE12F5">
        <w:rPr>
          <w:rFonts w:ascii="Adobe Garamond Pro" w:hAnsi="Adobe Garamond Pro"/>
          <w:szCs w:val="22"/>
        </w:rPr>
        <w:t>led implementation and had input in the product development</w:t>
      </w:r>
      <w:r w:rsidRPr="00CE12F5">
        <w:rPr>
          <w:rFonts w:ascii="Adobe Garamond Pro" w:hAnsi="Adobe Garamond Pro"/>
          <w:szCs w:val="22"/>
        </w:rPr>
        <w:t xml:space="preserve">. The </w:t>
      </w:r>
      <w:r w:rsidR="00680D78" w:rsidRPr="00CE12F5">
        <w:rPr>
          <w:rFonts w:ascii="Adobe Garamond Pro" w:hAnsi="Adobe Garamond Pro"/>
          <w:szCs w:val="22"/>
        </w:rPr>
        <w:t xml:space="preserve">four-year </w:t>
      </w:r>
      <w:r w:rsidRPr="00CE12F5">
        <w:rPr>
          <w:rFonts w:ascii="Adobe Garamond Pro" w:hAnsi="Adobe Garamond Pro"/>
          <w:szCs w:val="22"/>
        </w:rPr>
        <w:t xml:space="preserve">project, funded by </w:t>
      </w:r>
      <w:r w:rsidR="00B46493" w:rsidRPr="00CE12F5">
        <w:rPr>
          <w:rFonts w:ascii="Adobe Garamond Pro" w:hAnsi="Adobe Garamond Pro"/>
          <w:szCs w:val="22"/>
        </w:rPr>
        <w:t xml:space="preserve">the </w:t>
      </w:r>
      <w:r w:rsidRPr="00CE12F5">
        <w:rPr>
          <w:rFonts w:ascii="Adobe Garamond Pro" w:hAnsi="Adobe Garamond Pro"/>
          <w:szCs w:val="22"/>
        </w:rPr>
        <w:t>N</w:t>
      </w:r>
      <w:r w:rsidR="00B46493" w:rsidRPr="00CE12F5">
        <w:rPr>
          <w:rFonts w:ascii="Adobe Garamond Pro" w:hAnsi="Adobe Garamond Pro"/>
          <w:szCs w:val="22"/>
        </w:rPr>
        <w:t xml:space="preserve">ational </w:t>
      </w:r>
      <w:r w:rsidRPr="00CE12F5">
        <w:rPr>
          <w:rFonts w:ascii="Adobe Garamond Pro" w:hAnsi="Adobe Garamond Pro"/>
          <w:szCs w:val="22"/>
        </w:rPr>
        <w:t>S</w:t>
      </w:r>
      <w:r w:rsidR="00B46493" w:rsidRPr="00CE12F5">
        <w:rPr>
          <w:rFonts w:ascii="Adobe Garamond Pro" w:hAnsi="Adobe Garamond Pro"/>
          <w:szCs w:val="22"/>
        </w:rPr>
        <w:t xml:space="preserve">cience </w:t>
      </w:r>
      <w:r w:rsidRPr="00CE12F5">
        <w:rPr>
          <w:rFonts w:ascii="Adobe Garamond Pro" w:hAnsi="Adobe Garamond Pro"/>
          <w:szCs w:val="22"/>
        </w:rPr>
        <w:t>F</w:t>
      </w:r>
      <w:r w:rsidR="00B46493" w:rsidRPr="00CE12F5">
        <w:rPr>
          <w:rFonts w:ascii="Adobe Garamond Pro" w:hAnsi="Adobe Garamond Pro"/>
          <w:szCs w:val="22"/>
        </w:rPr>
        <w:t>oundation</w:t>
      </w:r>
      <w:r w:rsidR="009474FD" w:rsidRPr="00CE12F5">
        <w:rPr>
          <w:rFonts w:ascii="Adobe Garamond Pro" w:hAnsi="Adobe Garamond Pro"/>
          <w:szCs w:val="22"/>
        </w:rPr>
        <w:t xml:space="preserve"> (DRL</w:t>
      </w:r>
      <w:r w:rsidR="00895802" w:rsidRPr="00CE12F5">
        <w:rPr>
          <w:rFonts w:ascii="Adobe Garamond Pro" w:hAnsi="Adobe Garamond Pro"/>
          <w:szCs w:val="22"/>
        </w:rPr>
        <w:t>0812954</w:t>
      </w:r>
      <w:r w:rsidR="009474FD" w:rsidRPr="00CE12F5">
        <w:rPr>
          <w:rFonts w:ascii="Adobe Garamond Pro" w:hAnsi="Adobe Garamond Pro"/>
          <w:szCs w:val="22"/>
        </w:rPr>
        <w:t>)</w:t>
      </w:r>
      <w:r w:rsidRPr="00CE12F5">
        <w:rPr>
          <w:rFonts w:ascii="Adobe Garamond Pro" w:hAnsi="Adobe Garamond Pro"/>
          <w:szCs w:val="22"/>
        </w:rPr>
        <w:t xml:space="preserve">, was designed to increase the capacity of environmental organizers to build opportunities for numeracy learning among the community members they serve. </w:t>
      </w:r>
      <w:r w:rsidR="00680D78" w:rsidRPr="00CE12F5">
        <w:rPr>
          <w:rFonts w:ascii="Adobe Garamond Pro" w:hAnsi="Adobe Garamond Pro"/>
          <w:szCs w:val="22"/>
        </w:rPr>
        <w:t>The goal</w:t>
      </w:r>
      <w:r w:rsidR="00754716" w:rsidRPr="00CE12F5">
        <w:rPr>
          <w:rFonts w:ascii="Adobe Garamond Pro" w:hAnsi="Adobe Garamond Pro"/>
          <w:szCs w:val="22"/>
        </w:rPr>
        <w:t>s</w:t>
      </w:r>
      <w:r w:rsidR="00680D78" w:rsidRPr="00CE12F5">
        <w:rPr>
          <w:rFonts w:ascii="Adobe Garamond Pro" w:hAnsi="Adobe Garamond Pro"/>
          <w:szCs w:val="22"/>
        </w:rPr>
        <w:t xml:space="preserve"> of this project </w:t>
      </w:r>
      <w:r w:rsidR="00B462BA" w:rsidRPr="00CE12F5">
        <w:rPr>
          <w:rFonts w:ascii="Adobe Garamond Pro" w:hAnsi="Adobe Garamond Pro"/>
          <w:szCs w:val="22"/>
        </w:rPr>
        <w:t>were to develop materials, provide training to organizers on their use, institutionalize them in environmental organizations, research how they were used, and evaluate their impact.</w:t>
      </w:r>
      <w:r w:rsidR="00680D78" w:rsidRPr="00CE12F5">
        <w:rPr>
          <w:rFonts w:ascii="Adobe Garamond Pro" w:hAnsi="Adobe Garamond Pro"/>
          <w:szCs w:val="22"/>
        </w:rPr>
        <w:t xml:space="preserve"> </w:t>
      </w:r>
      <w:r w:rsidR="009474FD" w:rsidRPr="00CE12F5">
        <w:rPr>
          <w:rFonts w:ascii="Adobe Garamond Pro" w:hAnsi="Adobe Garamond Pro"/>
          <w:szCs w:val="22"/>
        </w:rPr>
        <w:t>Each partner organization had its own history, board,</w:t>
      </w:r>
      <w:r w:rsidR="00A65C85" w:rsidRPr="00CE12F5">
        <w:rPr>
          <w:rFonts w:ascii="Adobe Garamond Pro" w:hAnsi="Adobe Garamond Pro"/>
          <w:szCs w:val="22"/>
        </w:rPr>
        <w:t xml:space="preserve"> dire</w:t>
      </w:r>
      <w:r w:rsidR="00B74F81" w:rsidRPr="00CE12F5">
        <w:rPr>
          <w:rFonts w:ascii="Adobe Garamond Pro" w:hAnsi="Adobe Garamond Pro"/>
          <w:szCs w:val="22"/>
        </w:rPr>
        <w:t xml:space="preserve">ctor and several organizers. </w:t>
      </w:r>
      <w:r w:rsidR="009474FD" w:rsidRPr="00CE12F5">
        <w:rPr>
          <w:rFonts w:ascii="Adobe Garamond Pro" w:hAnsi="Adobe Garamond Pro"/>
          <w:szCs w:val="22"/>
        </w:rPr>
        <w:t xml:space="preserve">Prior to funding, they all agreed to the funding and obligations of participation, e.g., to use the materials, attend training, and incorporate </w:t>
      </w:r>
      <w:r w:rsidR="009474FD" w:rsidRPr="00CE12F5">
        <w:rPr>
          <w:rFonts w:ascii="Adobe Garamond Pro" w:hAnsi="Adobe Garamond Pro"/>
          <w:i/>
          <w:szCs w:val="22"/>
        </w:rPr>
        <w:t>SfA</w:t>
      </w:r>
      <w:r w:rsidR="009474FD" w:rsidRPr="00CE12F5">
        <w:rPr>
          <w:rFonts w:ascii="Adobe Garamond Pro" w:hAnsi="Adobe Garamond Pro"/>
          <w:szCs w:val="22"/>
        </w:rPr>
        <w:t xml:space="preserve"> into their new staff orientations. project design</w:t>
      </w:r>
      <w:r w:rsidR="00895802" w:rsidRPr="00CE12F5">
        <w:rPr>
          <w:rFonts w:ascii="Adobe Garamond Pro" w:hAnsi="Adobe Garamond Pro"/>
          <w:szCs w:val="22"/>
        </w:rPr>
        <w:t xml:space="preserve">. </w:t>
      </w:r>
      <w:r w:rsidR="009474FD" w:rsidRPr="00CE12F5">
        <w:rPr>
          <w:rFonts w:ascii="Adobe Garamond Pro" w:hAnsi="Adobe Garamond Pro"/>
          <w:szCs w:val="22"/>
        </w:rPr>
        <w:t>T</w:t>
      </w:r>
      <w:r w:rsidR="00B74F81" w:rsidRPr="00CE12F5">
        <w:rPr>
          <w:rFonts w:ascii="Adobe Garamond Pro" w:hAnsi="Adobe Garamond Pro"/>
          <w:szCs w:val="22"/>
        </w:rPr>
        <w:t xml:space="preserve">hey </w:t>
      </w:r>
      <w:r w:rsidR="00370B52" w:rsidRPr="00CE12F5">
        <w:rPr>
          <w:rFonts w:ascii="Adobe Garamond Pro" w:hAnsi="Adobe Garamond Pro"/>
          <w:szCs w:val="22"/>
        </w:rPr>
        <w:t xml:space="preserve">all embraced </w:t>
      </w:r>
      <w:r w:rsidR="00A65C85" w:rsidRPr="00CE12F5">
        <w:rPr>
          <w:rFonts w:ascii="Adobe Garamond Pro" w:hAnsi="Adobe Garamond Pro"/>
          <w:szCs w:val="22"/>
        </w:rPr>
        <w:t>a proactive stance toward environmental health; a commitment to environmental just</w:t>
      </w:r>
      <w:r w:rsidR="00B74F81" w:rsidRPr="00CE12F5">
        <w:rPr>
          <w:rFonts w:ascii="Adobe Garamond Pro" w:hAnsi="Adobe Garamond Pro"/>
          <w:szCs w:val="22"/>
        </w:rPr>
        <w:t>ice; a</w:t>
      </w:r>
      <w:r w:rsidR="00680D78" w:rsidRPr="00CE12F5">
        <w:rPr>
          <w:rFonts w:ascii="Adobe Garamond Pro" w:hAnsi="Adobe Garamond Pro"/>
          <w:szCs w:val="22"/>
        </w:rPr>
        <w:t>nd a</w:t>
      </w:r>
      <w:r w:rsidR="00B74F81" w:rsidRPr="00CE12F5">
        <w:rPr>
          <w:rFonts w:ascii="Adobe Garamond Pro" w:hAnsi="Adobe Garamond Pro"/>
          <w:szCs w:val="22"/>
        </w:rPr>
        <w:t xml:space="preserve"> commitment to empowering citizens and residents</w:t>
      </w:r>
      <w:r w:rsidR="00A65C85" w:rsidRPr="00CE12F5">
        <w:rPr>
          <w:rFonts w:ascii="Adobe Garamond Pro" w:hAnsi="Adobe Garamond Pro"/>
          <w:szCs w:val="22"/>
        </w:rPr>
        <w:t xml:space="preserve">. Yet how they structured their work with community members varied, as did how they incorporated </w:t>
      </w:r>
      <w:r w:rsidR="00A65C85" w:rsidRPr="00CE12F5">
        <w:rPr>
          <w:rFonts w:ascii="Adobe Garamond Pro" w:hAnsi="Adobe Garamond Pro"/>
          <w:i/>
          <w:szCs w:val="22"/>
        </w:rPr>
        <w:t>SfA</w:t>
      </w:r>
      <w:r w:rsidR="00A65C85" w:rsidRPr="00CE12F5">
        <w:rPr>
          <w:rFonts w:ascii="Adobe Garamond Pro" w:hAnsi="Adobe Garamond Pro"/>
          <w:szCs w:val="22"/>
        </w:rPr>
        <w:t xml:space="preserve"> into their work and their </w:t>
      </w:r>
      <w:r w:rsidR="006B1349" w:rsidRPr="00CE12F5">
        <w:rPr>
          <w:rFonts w:ascii="Adobe Garamond Pro" w:hAnsi="Adobe Garamond Pro"/>
          <w:szCs w:val="22"/>
        </w:rPr>
        <w:t xml:space="preserve">level of </w:t>
      </w:r>
      <w:r w:rsidR="00A65C85" w:rsidRPr="00CE12F5">
        <w:rPr>
          <w:rFonts w:ascii="Adobe Garamond Pro" w:hAnsi="Adobe Garamond Pro"/>
          <w:szCs w:val="22"/>
        </w:rPr>
        <w:t>commitment to the project. Turnover rates for three organizations were so high that two years after a</w:t>
      </w:r>
      <w:r w:rsidR="00891263" w:rsidRPr="00CE12F5">
        <w:rPr>
          <w:rFonts w:ascii="Adobe Garamond Pro" w:hAnsi="Adobe Garamond Pro"/>
          <w:szCs w:val="22"/>
        </w:rPr>
        <w:t>n initial</w:t>
      </w:r>
      <w:r w:rsidR="00A65C85" w:rsidRPr="00CE12F5">
        <w:rPr>
          <w:rFonts w:ascii="Adobe Garamond Pro" w:hAnsi="Adobe Garamond Pro"/>
          <w:szCs w:val="22"/>
        </w:rPr>
        <w:t xml:space="preserve"> two-day training, </w:t>
      </w:r>
      <w:r w:rsidR="00A90468" w:rsidRPr="00CE12F5">
        <w:rPr>
          <w:rFonts w:ascii="Adobe Garamond Pro" w:hAnsi="Adobe Garamond Pro"/>
          <w:szCs w:val="22"/>
        </w:rPr>
        <w:t xml:space="preserve">only </w:t>
      </w:r>
      <w:r w:rsidR="005C68AE">
        <w:rPr>
          <w:rFonts w:ascii="Adobe Garamond Pro" w:hAnsi="Adobe Garamond Pro"/>
          <w:szCs w:val="22"/>
        </w:rPr>
        <w:t>four</w:t>
      </w:r>
      <w:r w:rsidR="00A65C85" w:rsidRPr="00CE12F5">
        <w:rPr>
          <w:rFonts w:ascii="Adobe Garamond Pro" w:hAnsi="Adobe Garamond Pro"/>
          <w:szCs w:val="22"/>
        </w:rPr>
        <w:t xml:space="preserve"> of the t</w:t>
      </w:r>
      <w:r w:rsidR="005C68AE">
        <w:rPr>
          <w:rFonts w:ascii="Adobe Garamond Pro" w:hAnsi="Adobe Garamond Pro"/>
          <w:szCs w:val="22"/>
        </w:rPr>
        <w:t>welve</w:t>
      </w:r>
      <w:r w:rsidR="00A65C85" w:rsidRPr="00CE12F5">
        <w:rPr>
          <w:rFonts w:ascii="Adobe Garamond Pro" w:hAnsi="Adobe Garamond Pro"/>
          <w:szCs w:val="22"/>
        </w:rPr>
        <w:t xml:space="preserve"> participants are still at the same organization and only one holds the same job. </w:t>
      </w:r>
    </w:p>
    <w:p w14:paraId="4FBD81D9" w14:textId="77777777" w:rsidR="00A65C85" w:rsidRPr="00CE12F5" w:rsidRDefault="00A65C85">
      <w:pPr>
        <w:rPr>
          <w:rFonts w:ascii="Adobe Garamond Pro" w:hAnsi="Adobe Garamond Pro"/>
          <w:szCs w:val="22"/>
        </w:rPr>
      </w:pPr>
    </w:p>
    <w:p w14:paraId="07647B0F" w14:textId="295C4301" w:rsidR="00DC175E" w:rsidRPr="00CE12F5" w:rsidRDefault="00B74F81">
      <w:pPr>
        <w:rPr>
          <w:rFonts w:ascii="Adobe Garamond Pro" w:hAnsi="Adobe Garamond Pro"/>
          <w:szCs w:val="22"/>
        </w:rPr>
      </w:pPr>
      <w:r w:rsidRPr="00CE12F5">
        <w:rPr>
          <w:rFonts w:ascii="Adobe Garamond Pro" w:hAnsi="Adobe Garamond Pro"/>
          <w:szCs w:val="22"/>
        </w:rPr>
        <w:t xml:space="preserve">TERC educators </w:t>
      </w:r>
      <w:r w:rsidR="00B46493" w:rsidRPr="00CE12F5">
        <w:rPr>
          <w:rFonts w:ascii="Adobe Garamond Pro" w:hAnsi="Adobe Garamond Pro"/>
          <w:szCs w:val="22"/>
        </w:rPr>
        <w:t xml:space="preserve">envisioned </w:t>
      </w:r>
      <w:r w:rsidR="00CD2E55" w:rsidRPr="00CE12F5">
        <w:rPr>
          <w:rFonts w:ascii="Adobe Garamond Pro" w:hAnsi="Adobe Garamond Pro"/>
          <w:szCs w:val="22"/>
        </w:rPr>
        <w:t xml:space="preserve">three distinct audiences for their work—environmental organizers, community group members, and members of the public. </w:t>
      </w:r>
      <w:r w:rsidRPr="00CE12F5">
        <w:rPr>
          <w:rFonts w:ascii="Adobe Garamond Pro" w:hAnsi="Adobe Garamond Pro"/>
          <w:szCs w:val="22"/>
        </w:rPr>
        <w:t xml:space="preserve">They defined </w:t>
      </w:r>
      <w:r w:rsidRPr="00CE12F5">
        <w:rPr>
          <w:rFonts w:ascii="Adobe Garamond Pro" w:hAnsi="Adobe Garamond Pro"/>
          <w:b/>
          <w:szCs w:val="22"/>
        </w:rPr>
        <w:t>numeracy</w:t>
      </w:r>
      <w:r w:rsidR="00B06545" w:rsidRPr="00CE12F5">
        <w:rPr>
          <w:rFonts w:ascii="Adobe Garamond Pro" w:hAnsi="Adobe Garamond Pro"/>
          <w:szCs w:val="22"/>
        </w:rPr>
        <w:t xml:space="preserve"> as the knowledge and skills required to effectively manage and respond to the mathematical demands of diverse situ</w:t>
      </w:r>
      <w:r w:rsidR="00C64507">
        <w:rPr>
          <w:rFonts w:ascii="Adobe Garamond Pro" w:hAnsi="Adobe Garamond Pro"/>
          <w:szCs w:val="22"/>
        </w:rPr>
        <w:t>ations (Tout and Schmitt, 2002</w:t>
      </w:r>
      <w:r w:rsidR="00B06545" w:rsidRPr="00CE12F5">
        <w:rPr>
          <w:rFonts w:ascii="Adobe Garamond Pro" w:hAnsi="Adobe Garamond Pro"/>
          <w:szCs w:val="22"/>
        </w:rPr>
        <w:t>)</w:t>
      </w:r>
      <w:r w:rsidR="00C64507">
        <w:rPr>
          <w:rFonts w:ascii="Adobe Garamond Pro" w:hAnsi="Adobe Garamond Pro"/>
          <w:szCs w:val="22"/>
        </w:rPr>
        <w:t>.</w:t>
      </w:r>
      <w:r w:rsidR="005C737E" w:rsidRPr="00CE12F5">
        <w:rPr>
          <w:rFonts w:ascii="Adobe Garamond Pro" w:hAnsi="Adobe Garamond Pro"/>
          <w:szCs w:val="22"/>
        </w:rPr>
        <w:t xml:space="preserve"> </w:t>
      </w:r>
      <w:r w:rsidRPr="00CE12F5">
        <w:rPr>
          <w:rFonts w:ascii="Adobe Garamond Pro" w:hAnsi="Adobe Garamond Pro"/>
          <w:szCs w:val="22"/>
        </w:rPr>
        <w:t>TERC staff worked closely with t</w:t>
      </w:r>
      <w:r w:rsidR="00CD2E55" w:rsidRPr="00CE12F5">
        <w:rPr>
          <w:rFonts w:ascii="Adobe Garamond Pro" w:hAnsi="Adobe Garamond Pro"/>
          <w:szCs w:val="22"/>
        </w:rPr>
        <w:t>he evaluation te</w:t>
      </w:r>
      <w:r w:rsidRPr="00CE12F5">
        <w:rPr>
          <w:rFonts w:ascii="Adobe Garamond Pro" w:hAnsi="Adobe Garamond Pro"/>
          <w:szCs w:val="22"/>
        </w:rPr>
        <w:t xml:space="preserve">am of Arbor Consulting Partners who </w:t>
      </w:r>
      <w:r w:rsidR="00CD2E55" w:rsidRPr="00CE12F5">
        <w:rPr>
          <w:rFonts w:ascii="Adobe Garamond Pro" w:hAnsi="Adobe Garamond Pro"/>
          <w:szCs w:val="22"/>
        </w:rPr>
        <w:t>conducted a for</w:t>
      </w:r>
      <w:r w:rsidR="007C7B84" w:rsidRPr="00CE12F5">
        <w:rPr>
          <w:rFonts w:ascii="Adobe Garamond Pro" w:hAnsi="Adobe Garamond Pro"/>
          <w:szCs w:val="22"/>
        </w:rPr>
        <w:t>mative and summative evaluation</w:t>
      </w:r>
      <w:r w:rsidR="00CD2E55" w:rsidRPr="00CE12F5">
        <w:rPr>
          <w:rFonts w:ascii="Adobe Garamond Pro" w:hAnsi="Adobe Garamond Pro"/>
          <w:szCs w:val="22"/>
        </w:rPr>
        <w:t xml:space="preserve">. </w:t>
      </w:r>
      <w:r w:rsidR="00DA430A" w:rsidRPr="00CE12F5">
        <w:rPr>
          <w:rFonts w:ascii="Adobe Garamond Pro" w:hAnsi="Adobe Garamond Pro"/>
          <w:szCs w:val="22"/>
        </w:rPr>
        <w:t xml:space="preserve">The project leaders </w:t>
      </w:r>
      <w:r w:rsidR="00CD2E55" w:rsidRPr="00CE12F5">
        <w:rPr>
          <w:rFonts w:ascii="Adobe Garamond Pro" w:hAnsi="Adobe Garamond Pro"/>
          <w:szCs w:val="22"/>
        </w:rPr>
        <w:t xml:space="preserve">at TERC, in consultation with their primary partner, Toxics Action Center, </w:t>
      </w:r>
      <w:r w:rsidR="00DA430A" w:rsidRPr="00CE12F5">
        <w:rPr>
          <w:rFonts w:ascii="Adobe Garamond Pro" w:hAnsi="Adobe Garamond Pro"/>
          <w:szCs w:val="22"/>
        </w:rPr>
        <w:t>proposed to produce materials for use by community members and environmental organizers through an iterative process. Project leaders and evaluators</w:t>
      </w:r>
      <w:r w:rsidR="00CD2E55" w:rsidRPr="00CE12F5">
        <w:rPr>
          <w:rFonts w:ascii="Adobe Garamond Pro" w:hAnsi="Adobe Garamond Pro"/>
          <w:szCs w:val="22"/>
        </w:rPr>
        <w:t xml:space="preserve"> anticipated that the materials and training </w:t>
      </w:r>
      <w:r w:rsidR="00DA430A" w:rsidRPr="00CE12F5">
        <w:rPr>
          <w:rFonts w:ascii="Adobe Garamond Pro" w:hAnsi="Adobe Garamond Pro"/>
          <w:szCs w:val="22"/>
        </w:rPr>
        <w:t xml:space="preserve">would have a </w:t>
      </w:r>
      <w:r w:rsidR="00680D78" w:rsidRPr="00CE12F5">
        <w:rPr>
          <w:rFonts w:ascii="Adobe Garamond Pro" w:hAnsi="Adobe Garamond Pro"/>
          <w:szCs w:val="22"/>
        </w:rPr>
        <w:t xml:space="preserve">measurable </w:t>
      </w:r>
      <w:r w:rsidR="00DA430A" w:rsidRPr="00CE12F5">
        <w:rPr>
          <w:rFonts w:ascii="Adobe Garamond Pro" w:hAnsi="Adobe Garamond Pro"/>
          <w:szCs w:val="22"/>
        </w:rPr>
        <w:t>impact on environmental organizers and community members</w:t>
      </w:r>
      <w:r w:rsidR="00CD2E55" w:rsidRPr="00CE12F5">
        <w:rPr>
          <w:rFonts w:ascii="Adobe Garamond Pro" w:hAnsi="Adobe Garamond Pro"/>
          <w:szCs w:val="22"/>
        </w:rPr>
        <w:t>, in terms of their knowledge, skills, attitude, engagement, and behavior</w:t>
      </w:r>
      <w:r w:rsidR="006B1349" w:rsidRPr="00CE12F5">
        <w:rPr>
          <w:rFonts w:ascii="Adobe Garamond Pro" w:hAnsi="Adobe Garamond Pro"/>
          <w:szCs w:val="22"/>
        </w:rPr>
        <w:t xml:space="preserve">, individually </w:t>
      </w:r>
      <w:r w:rsidR="00DC175E" w:rsidRPr="00CE12F5">
        <w:rPr>
          <w:rFonts w:ascii="Adobe Garamond Pro" w:hAnsi="Adobe Garamond Pro"/>
          <w:szCs w:val="22"/>
        </w:rPr>
        <w:t>and</w:t>
      </w:r>
      <w:r w:rsidR="006B1349" w:rsidRPr="00CE12F5">
        <w:rPr>
          <w:rFonts w:ascii="Adobe Garamond Pro" w:hAnsi="Adobe Garamond Pro"/>
          <w:szCs w:val="22"/>
        </w:rPr>
        <w:t>/or</w:t>
      </w:r>
      <w:r w:rsidR="00DC175E" w:rsidRPr="00CE12F5">
        <w:rPr>
          <w:rFonts w:ascii="Adobe Garamond Pro" w:hAnsi="Adobe Garamond Pro"/>
          <w:szCs w:val="22"/>
        </w:rPr>
        <w:t xml:space="preserve"> collectively</w:t>
      </w:r>
      <w:r w:rsidR="00DA430A" w:rsidRPr="00CE12F5">
        <w:rPr>
          <w:rFonts w:ascii="Adobe Garamond Pro" w:hAnsi="Adobe Garamond Pro"/>
          <w:szCs w:val="22"/>
        </w:rPr>
        <w:t xml:space="preserve">. </w:t>
      </w:r>
    </w:p>
    <w:p w14:paraId="56209F7D" w14:textId="77777777" w:rsidR="007C7B84" w:rsidRPr="00CE12F5" w:rsidRDefault="007C7B84">
      <w:pPr>
        <w:rPr>
          <w:rFonts w:ascii="Adobe Garamond Pro" w:hAnsi="Adobe Garamond Pro"/>
          <w:szCs w:val="22"/>
        </w:rPr>
      </w:pPr>
    </w:p>
    <w:p w14:paraId="37401A86" w14:textId="69DE8BF1" w:rsidR="00190AC9" w:rsidRPr="00CE12F5" w:rsidRDefault="008348DE" w:rsidP="00501A6D">
      <w:pPr>
        <w:pStyle w:val="Heading3"/>
        <w:rPr>
          <w:rFonts w:ascii="Adobe Garamond Pro" w:hAnsi="Adobe Garamond Pro"/>
        </w:rPr>
      </w:pPr>
      <w:r w:rsidRPr="00CE12F5">
        <w:rPr>
          <w:rFonts w:ascii="Adobe Garamond Pro" w:hAnsi="Adobe Garamond Pro"/>
        </w:rPr>
        <w:t>Key Considerations Influencing Project Plan and Evaluation Methods</w:t>
      </w:r>
    </w:p>
    <w:p w14:paraId="7D228783" w14:textId="06A08D84" w:rsidR="00A2477E" w:rsidRPr="00CE12F5" w:rsidRDefault="009474FD">
      <w:pPr>
        <w:rPr>
          <w:rFonts w:ascii="Adobe Garamond Pro" w:hAnsi="Adobe Garamond Pro"/>
          <w:szCs w:val="22"/>
        </w:rPr>
      </w:pPr>
      <w:r w:rsidRPr="00CE12F5">
        <w:rPr>
          <w:rFonts w:ascii="Adobe Garamond Pro" w:hAnsi="Adobe Garamond Pro"/>
        </w:rPr>
        <w:t xml:space="preserve">Conversations with directors at partner organizations highlighted the needs </w:t>
      </w:r>
      <w:r w:rsidR="00504357" w:rsidRPr="00CE12F5">
        <w:rPr>
          <w:rFonts w:ascii="Adobe Garamond Pro" w:hAnsi="Adobe Garamond Pro"/>
        </w:rPr>
        <w:t xml:space="preserve">and backgrounds </w:t>
      </w:r>
      <w:r w:rsidRPr="00CE12F5">
        <w:rPr>
          <w:rFonts w:ascii="Adobe Garamond Pro" w:hAnsi="Adobe Garamond Pro"/>
        </w:rPr>
        <w:t>of community organizers and the community members they s</w:t>
      </w:r>
      <w:r w:rsidR="00504357" w:rsidRPr="00CE12F5">
        <w:rPr>
          <w:rFonts w:ascii="Adobe Garamond Pro" w:hAnsi="Adobe Garamond Pro"/>
        </w:rPr>
        <w:t xml:space="preserve">erve. The project director carved </w:t>
      </w:r>
      <w:r w:rsidRPr="00CE12F5">
        <w:rPr>
          <w:rFonts w:ascii="Adobe Garamond Pro" w:hAnsi="Adobe Garamond Pro"/>
        </w:rPr>
        <w:t xml:space="preserve">out </w:t>
      </w:r>
      <w:r w:rsidR="00504357" w:rsidRPr="00CE12F5">
        <w:rPr>
          <w:rFonts w:ascii="Adobe Garamond Pro" w:hAnsi="Adobe Garamond Pro"/>
        </w:rPr>
        <w:t xml:space="preserve">the territory </w:t>
      </w:r>
      <w:r w:rsidRPr="00CE12F5">
        <w:rPr>
          <w:rFonts w:ascii="Adobe Garamond Pro" w:hAnsi="Adobe Garamond Pro"/>
        </w:rPr>
        <w:t xml:space="preserve">SfA should </w:t>
      </w:r>
      <w:r w:rsidR="00504357" w:rsidRPr="00CE12F5">
        <w:rPr>
          <w:rFonts w:ascii="Adobe Garamond Pro" w:hAnsi="Adobe Garamond Pro"/>
        </w:rPr>
        <w:t>cover</w:t>
      </w:r>
      <w:r w:rsidR="0027425B" w:rsidRPr="00CE12F5">
        <w:rPr>
          <w:rFonts w:ascii="Adobe Garamond Pro" w:hAnsi="Adobe Garamond Pro"/>
        </w:rPr>
        <w:t>,</w:t>
      </w:r>
      <w:r w:rsidR="00504357" w:rsidRPr="00CE12F5">
        <w:rPr>
          <w:rFonts w:ascii="Adobe Garamond Pro" w:hAnsi="Adobe Garamond Pro"/>
        </w:rPr>
        <w:t xml:space="preserve"> </w:t>
      </w:r>
      <w:r w:rsidRPr="00CE12F5">
        <w:rPr>
          <w:rFonts w:ascii="Adobe Garamond Pro" w:hAnsi="Adobe Garamond Pro"/>
        </w:rPr>
        <w:t>a</w:t>
      </w:r>
      <w:r w:rsidR="00504357" w:rsidRPr="00CE12F5">
        <w:rPr>
          <w:rFonts w:ascii="Adobe Garamond Pro" w:hAnsi="Adobe Garamond Pro"/>
        </w:rPr>
        <w:t xml:space="preserve">s well as </w:t>
      </w:r>
      <w:r w:rsidR="0027425B" w:rsidRPr="00CE12F5">
        <w:rPr>
          <w:rFonts w:ascii="Adobe Garamond Pro" w:hAnsi="Adobe Garamond Pro"/>
        </w:rPr>
        <w:t xml:space="preserve">areas </w:t>
      </w:r>
      <w:r w:rsidR="00504357" w:rsidRPr="00CE12F5">
        <w:rPr>
          <w:rFonts w:ascii="Adobe Garamond Pro" w:hAnsi="Adobe Garamond Pro"/>
        </w:rPr>
        <w:t xml:space="preserve">where </w:t>
      </w:r>
      <w:r w:rsidR="0027425B" w:rsidRPr="00CE12F5">
        <w:rPr>
          <w:rFonts w:ascii="Adobe Garamond Pro" w:hAnsi="Adobe Garamond Pro"/>
        </w:rPr>
        <w:t xml:space="preserve">SfA </w:t>
      </w:r>
      <w:r w:rsidR="00504357" w:rsidRPr="00CE12F5">
        <w:rPr>
          <w:rFonts w:ascii="Adobe Garamond Pro" w:hAnsi="Adobe Garamond Pro"/>
        </w:rPr>
        <w:t>should tread lightly or not at all</w:t>
      </w:r>
      <w:r w:rsidRPr="00CE12F5">
        <w:rPr>
          <w:rFonts w:ascii="Adobe Garamond Pro" w:hAnsi="Adobe Garamond Pro"/>
        </w:rPr>
        <w:t>. Given these key considerations, TERC educators and evaluators had to think and plan careful</w:t>
      </w:r>
      <w:r w:rsidR="00504357" w:rsidRPr="00CE12F5">
        <w:rPr>
          <w:rFonts w:ascii="Adobe Garamond Pro" w:hAnsi="Adobe Garamond Pro"/>
        </w:rPr>
        <w:t xml:space="preserve">ly about what data made sense to collect. A high priority, for example, was </w:t>
      </w:r>
      <w:r w:rsidR="005A5414" w:rsidRPr="00CE12F5">
        <w:rPr>
          <w:rFonts w:ascii="Adobe Garamond Pro" w:hAnsi="Adobe Garamond Pro"/>
        </w:rPr>
        <w:t xml:space="preserve">to </w:t>
      </w:r>
      <w:r w:rsidR="005A5414" w:rsidRPr="00CE12F5">
        <w:rPr>
          <w:rFonts w:ascii="Adobe Garamond Pro" w:hAnsi="Adobe Garamond Pro"/>
          <w:i/>
        </w:rPr>
        <w:t>avoid</w:t>
      </w:r>
      <w:r w:rsidR="00504357" w:rsidRPr="00CE12F5">
        <w:rPr>
          <w:rFonts w:ascii="Adobe Garamond Pro" w:hAnsi="Adobe Garamond Pro"/>
        </w:rPr>
        <w:t xml:space="preserve"> </w:t>
      </w:r>
      <w:r w:rsidRPr="00CE12F5">
        <w:rPr>
          <w:rFonts w:ascii="Adobe Garamond Pro" w:hAnsi="Adobe Garamond Pro"/>
        </w:rPr>
        <w:t>contributing to negative attitudes</w:t>
      </w:r>
      <w:r w:rsidR="00504357" w:rsidRPr="00CE12F5">
        <w:rPr>
          <w:rFonts w:ascii="Adobe Garamond Pro" w:hAnsi="Adobe Garamond Pro"/>
        </w:rPr>
        <w:t xml:space="preserve"> toward math that tend to be prevalent </w:t>
      </w:r>
      <w:r w:rsidR="00504357" w:rsidRPr="00CE12F5">
        <w:rPr>
          <w:rFonts w:ascii="Adobe Garamond Pro" w:hAnsi="Adobe Garamond Pro"/>
        </w:rPr>
        <w:lastRenderedPageBreak/>
        <w:t>among adults.</w:t>
      </w:r>
      <w:r w:rsidRPr="00CE12F5">
        <w:rPr>
          <w:rFonts w:ascii="Adobe Garamond Pro" w:hAnsi="Adobe Garamond Pro"/>
        </w:rPr>
        <w:t xml:space="preserve"> </w:t>
      </w:r>
      <w:r w:rsidR="00895802" w:rsidRPr="00CE12F5">
        <w:rPr>
          <w:rFonts w:ascii="Adobe Garamond Pro" w:hAnsi="Adobe Garamond Pro"/>
        </w:rPr>
        <w:t>This section describes</w:t>
      </w:r>
      <w:r w:rsidR="00504357" w:rsidRPr="00CE12F5">
        <w:rPr>
          <w:rFonts w:ascii="Adobe Garamond Pro" w:hAnsi="Adobe Garamond Pro"/>
        </w:rPr>
        <w:t xml:space="preserve"> the </w:t>
      </w:r>
      <w:r w:rsidR="00504357" w:rsidRPr="00CE12F5">
        <w:rPr>
          <w:rFonts w:ascii="Adobe Garamond Pro" w:hAnsi="Adobe Garamond Pro"/>
          <w:szCs w:val="22"/>
        </w:rPr>
        <w:t>k</w:t>
      </w:r>
      <w:r w:rsidR="00A2477E" w:rsidRPr="00CE12F5">
        <w:rPr>
          <w:rFonts w:ascii="Adobe Garamond Pro" w:hAnsi="Adobe Garamond Pro"/>
          <w:szCs w:val="22"/>
        </w:rPr>
        <w:t>ey considerations in</w:t>
      </w:r>
      <w:r w:rsidR="00504357" w:rsidRPr="00CE12F5">
        <w:rPr>
          <w:rFonts w:ascii="Adobe Garamond Pro" w:hAnsi="Adobe Garamond Pro"/>
          <w:szCs w:val="22"/>
        </w:rPr>
        <w:t xml:space="preserve"> more detail, including</w:t>
      </w:r>
      <w:r w:rsidR="00A2477E" w:rsidRPr="00CE12F5">
        <w:rPr>
          <w:rFonts w:ascii="Adobe Garamond Pro" w:hAnsi="Adobe Garamond Pro"/>
          <w:szCs w:val="22"/>
        </w:rPr>
        <w:t>: prevalent attitudes toward math, participants’ expectations</w:t>
      </w:r>
      <w:r w:rsidR="005C68AE">
        <w:rPr>
          <w:rStyle w:val="FootnoteReference"/>
          <w:rFonts w:ascii="Adobe Garamond Pro" w:hAnsi="Adobe Garamond Pro"/>
          <w:szCs w:val="22"/>
        </w:rPr>
        <w:footnoteReference w:id="1"/>
      </w:r>
      <w:r w:rsidR="00A2477E" w:rsidRPr="00CE12F5">
        <w:rPr>
          <w:rFonts w:ascii="Adobe Garamond Pro" w:hAnsi="Adobe Garamond Pro"/>
          <w:szCs w:val="22"/>
        </w:rPr>
        <w:t>, and appropriate methodology for informal settings.</w:t>
      </w:r>
    </w:p>
    <w:p w14:paraId="2CF3A218" w14:textId="77777777" w:rsidR="00EF42B9" w:rsidRPr="00CE12F5" w:rsidRDefault="00EF42B9">
      <w:pPr>
        <w:rPr>
          <w:rFonts w:ascii="Adobe Garamond Pro" w:hAnsi="Adobe Garamond Pro"/>
          <w:szCs w:val="22"/>
        </w:rPr>
      </w:pPr>
    </w:p>
    <w:p w14:paraId="5AC3B02F" w14:textId="67206662" w:rsidR="00A2477E" w:rsidRPr="00CE12F5" w:rsidRDefault="00D233FF">
      <w:pPr>
        <w:rPr>
          <w:rFonts w:ascii="Adobe Garamond Pro" w:hAnsi="Adobe Garamond Pro"/>
          <w:i/>
          <w:szCs w:val="22"/>
        </w:rPr>
      </w:pPr>
      <w:r w:rsidRPr="00CE12F5">
        <w:rPr>
          <w:rFonts w:ascii="Adobe Garamond Pro" w:hAnsi="Adobe Garamond Pro"/>
          <w:i/>
          <w:szCs w:val="22"/>
        </w:rPr>
        <w:t xml:space="preserve">• </w:t>
      </w:r>
      <w:r w:rsidR="00A2477E" w:rsidRPr="00CE12F5">
        <w:rPr>
          <w:rFonts w:ascii="Adobe Garamond Pro" w:hAnsi="Adobe Garamond Pro"/>
          <w:i/>
          <w:szCs w:val="22"/>
        </w:rPr>
        <w:t xml:space="preserve">Math tests cause </w:t>
      </w:r>
      <w:r w:rsidR="006B1349" w:rsidRPr="00CE12F5">
        <w:rPr>
          <w:rFonts w:ascii="Adobe Garamond Pro" w:hAnsi="Adobe Garamond Pro"/>
          <w:i/>
          <w:szCs w:val="22"/>
        </w:rPr>
        <w:t>anxiety</w:t>
      </w:r>
    </w:p>
    <w:p w14:paraId="3757DCDE" w14:textId="265BC9E4" w:rsidR="007226DB" w:rsidRPr="00CE12F5" w:rsidRDefault="00DC175E">
      <w:pPr>
        <w:rPr>
          <w:rFonts w:ascii="Adobe Garamond Pro" w:hAnsi="Adobe Garamond Pro"/>
          <w:szCs w:val="22"/>
        </w:rPr>
      </w:pPr>
      <w:r w:rsidRPr="00CE12F5">
        <w:rPr>
          <w:rFonts w:ascii="Adobe Garamond Pro" w:hAnsi="Adobe Garamond Pro"/>
          <w:szCs w:val="22"/>
        </w:rPr>
        <w:t xml:space="preserve">Realizing that </w:t>
      </w:r>
      <w:r w:rsidR="0031598A" w:rsidRPr="00CE12F5">
        <w:rPr>
          <w:rFonts w:ascii="Adobe Garamond Pro" w:hAnsi="Adobe Garamond Pro"/>
          <w:szCs w:val="22"/>
        </w:rPr>
        <w:t xml:space="preserve">math is often shunned and a trigger for </w:t>
      </w:r>
      <w:r w:rsidR="00A2477E" w:rsidRPr="00CE12F5">
        <w:rPr>
          <w:rFonts w:ascii="Adobe Garamond Pro" w:hAnsi="Adobe Garamond Pro"/>
          <w:szCs w:val="22"/>
        </w:rPr>
        <w:t xml:space="preserve">panic and </w:t>
      </w:r>
      <w:r w:rsidR="0031598A" w:rsidRPr="00CE12F5">
        <w:rPr>
          <w:rFonts w:ascii="Adobe Garamond Pro" w:hAnsi="Adobe Garamond Pro"/>
          <w:szCs w:val="22"/>
        </w:rPr>
        <w:t xml:space="preserve">embarrassment, </w:t>
      </w:r>
      <w:r w:rsidR="00A2477E" w:rsidRPr="00CE12F5">
        <w:rPr>
          <w:rFonts w:ascii="Adobe Garamond Pro" w:hAnsi="Adobe Garamond Pro"/>
          <w:szCs w:val="22"/>
        </w:rPr>
        <w:t xml:space="preserve">project leaders decided that </w:t>
      </w:r>
      <w:r w:rsidRPr="00CE12F5">
        <w:rPr>
          <w:rFonts w:ascii="Adobe Garamond Pro" w:hAnsi="Adobe Garamond Pro"/>
          <w:szCs w:val="22"/>
        </w:rPr>
        <w:t xml:space="preserve">assessing participants’ math knowledge directly </w:t>
      </w:r>
      <w:r w:rsidR="00B74F81" w:rsidRPr="00CE12F5">
        <w:rPr>
          <w:rFonts w:ascii="Adobe Garamond Pro" w:hAnsi="Adobe Garamond Pro"/>
          <w:szCs w:val="22"/>
        </w:rPr>
        <w:t xml:space="preserve">(with pencil and paper tests) </w:t>
      </w:r>
      <w:r w:rsidR="0031598A" w:rsidRPr="00CE12F5">
        <w:rPr>
          <w:rFonts w:ascii="Adobe Garamond Pro" w:hAnsi="Adobe Garamond Pro"/>
          <w:szCs w:val="22"/>
        </w:rPr>
        <w:t>would be inadvisable. The project leade</w:t>
      </w:r>
      <w:r w:rsidR="003D2307" w:rsidRPr="00CE12F5">
        <w:rPr>
          <w:rFonts w:ascii="Adobe Garamond Pro" w:hAnsi="Adobe Garamond Pro"/>
          <w:szCs w:val="22"/>
        </w:rPr>
        <w:t>rs and evaluators crafted a baseline survey</w:t>
      </w:r>
      <w:r w:rsidR="0031598A" w:rsidRPr="00CE12F5">
        <w:rPr>
          <w:rFonts w:ascii="Adobe Garamond Pro" w:hAnsi="Adobe Garamond Pro"/>
          <w:szCs w:val="22"/>
        </w:rPr>
        <w:t xml:space="preserve"> that </w:t>
      </w:r>
      <w:r w:rsidR="003D2307" w:rsidRPr="00CE12F5">
        <w:rPr>
          <w:rFonts w:ascii="Adobe Garamond Pro" w:hAnsi="Adobe Garamond Pro"/>
          <w:szCs w:val="22"/>
        </w:rPr>
        <w:t xml:space="preserve">sought to characterize </w:t>
      </w:r>
      <w:r w:rsidR="0031598A" w:rsidRPr="00CE12F5">
        <w:rPr>
          <w:rFonts w:ascii="Adobe Garamond Pro" w:hAnsi="Adobe Garamond Pro"/>
          <w:szCs w:val="22"/>
        </w:rPr>
        <w:t xml:space="preserve">the pedagogical repertoire for environmental organizers and </w:t>
      </w:r>
      <w:r w:rsidR="003D2307" w:rsidRPr="00CE12F5">
        <w:rPr>
          <w:rFonts w:ascii="Adobe Garamond Pro" w:hAnsi="Adobe Garamond Pro"/>
          <w:szCs w:val="22"/>
        </w:rPr>
        <w:t xml:space="preserve">determine relevant </w:t>
      </w:r>
      <w:r w:rsidR="0031598A" w:rsidRPr="00CE12F5">
        <w:rPr>
          <w:rFonts w:ascii="Adobe Garamond Pro" w:hAnsi="Adobe Garamond Pro"/>
          <w:szCs w:val="22"/>
        </w:rPr>
        <w:t xml:space="preserve">skills for community members. Neither group would be tested on math content knowledge, though both groups would be asked about it in surveys and focus groups. </w:t>
      </w:r>
      <w:r w:rsidR="003D2307" w:rsidRPr="00CE12F5">
        <w:rPr>
          <w:rFonts w:ascii="Adobe Garamond Pro" w:hAnsi="Adobe Garamond Pro"/>
          <w:szCs w:val="22"/>
        </w:rPr>
        <w:t xml:space="preserve">The surveys were designed to set a tone that welcomed people of all skill levels to the project. </w:t>
      </w:r>
    </w:p>
    <w:p w14:paraId="199E34F5" w14:textId="77777777" w:rsidR="00EF42B9" w:rsidRPr="00CE12F5" w:rsidRDefault="00EF42B9">
      <w:pPr>
        <w:rPr>
          <w:rFonts w:ascii="Adobe Garamond Pro" w:hAnsi="Adobe Garamond Pro"/>
          <w:szCs w:val="22"/>
        </w:rPr>
      </w:pPr>
    </w:p>
    <w:p w14:paraId="3E8A5962" w14:textId="72F49719" w:rsidR="003B6492" w:rsidRPr="00CE12F5" w:rsidRDefault="003B6492" w:rsidP="003B6492">
      <w:pPr>
        <w:rPr>
          <w:rFonts w:ascii="Adobe Garamond Pro" w:hAnsi="Adobe Garamond Pro"/>
          <w:i/>
          <w:szCs w:val="22"/>
        </w:rPr>
      </w:pPr>
      <w:r w:rsidRPr="00CE12F5">
        <w:rPr>
          <w:rFonts w:ascii="Adobe Garamond Pro" w:hAnsi="Adobe Garamond Pro"/>
          <w:i/>
          <w:szCs w:val="22"/>
        </w:rPr>
        <w:t xml:space="preserve">• </w:t>
      </w:r>
      <w:r w:rsidR="003D2307" w:rsidRPr="00CE12F5">
        <w:rPr>
          <w:rFonts w:ascii="Adobe Garamond Pro" w:hAnsi="Adobe Garamond Pro"/>
          <w:i/>
          <w:szCs w:val="22"/>
        </w:rPr>
        <w:t>Informal educators</w:t>
      </w:r>
      <w:r w:rsidR="006B1349" w:rsidRPr="00CE12F5">
        <w:rPr>
          <w:rFonts w:ascii="Adobe Garamond Pro" w:hAnsi="Adobe Garamond Pro"/>
          <w:i/>
          <w:szCs w:val="22"/>
        </w:rPr>
        <w:t>’</w:t>
      </w:r>
      <w:r w:rsidR="003D2307" w:rsidRPr="00CE12F5">
        <w:rPr>
          <w:rFonts w:ascii="Adobe Garamond Pro" w:hAnsi="Adobe Garamond Pro"/>
          <w:i/>
          <w:szCs w:val="22"/>
        </w:rPr>
        <w:t xml:space="preserve"> default is to avoid</w:t>
      </w:r>
      <w:r w:rsidRPr="00CE12F5">
        <w:rPr>
          <w:rFonts w:ascii="Adobe Garamond Pro" w:hAnsi="Adobe Garamond Pro"/>
          <w:i/>
          <w:szCs w:val="22"/>
        </w:rPr>
        <w:t xml:space="preserve"> math </w:t>
      </w:r>
    </w:p>
    <w:p w14:paraId="5C93CD95" w14:textId="51D77F79" w:rsidR="003B6492" w:rsidRPr="00CE12F5" w:rsidRDefault="003B6492" w:rsidP="003B6492">
      <w:pPr>
        <w:rPr>
          <w:rFonts w:ascii="Adobe Garamond Pro" w:hAnsi="Adobe Garamond Pro"/>
          <w:szCs w:val="22"/>
        </w:rPr>
      </w:pPr>
      <w:r w:rsidRPr="00CE12F5">
        <w:rPr>
          <w:rFonts w:ascii="Adobe Garamond Pro" w:hAnsi="Adobe Garamond Pro"/>
          <w:szCs w:val="22"/>
        </w:rPr>
        <w:t xml:space="preserve">Previous evaluations of NSF-funded projects with librarians and afterschool workers as conduits for math learning in informal settings have shown that without appropriate materials, a large majority of informal educators avoid math. Similarly, environmental organizers </w:t>
      </w:r>
      <w:r w:rsidR="003D2307" w:rsidRPr="00CE12F5">
        <w:rPr>
          <w:rFonts w:ascii="Adobe Garamond Pro" w:hAnsi="Adobe Garamond Pro"/>
          <w:szCs w:val="22"/>
        </w:rPr>
        <w:t>of partner groups</w:t>
      </w:r>
      <w:r w:rsidRPr="00CE12F5">
        <w:rPr>
          <w:rFonts w:ascii="Adobe Garamond Pro" w:hAnsi="Adobe Garamond Pro"/>
          <w:szCs w:val="22"/>
        </w:rPr>
        <w:t xml:space="preserve"> tended to shy away from tea</w:t>
      </w:r>
      <w:r w:rsidR="006B1349" w:rsidRPr="00CE12F5">
        <w:rPr>
          <w:rFonts w:ascii="Adobe Garamond Pro" w:hAnsi="Adobe Garamond Pro"/>
          <w:szCs w:val="22"/>
        </w:rPr>
        <w:t>ching science and math content (mixinginmath.terc.edu/reports, accessed October 2012).</w:t>
      </w:r>
      <w:r w:rsidR="00AE7245" w:rsidRPr="00CE12F5">
        <w:rPr>
          <w:rFonts w:ascii="Adobe Garamond Pro" w:hAnsi="Adobe Garamond Pro"/>
          <w:szCs w:val="22"/>
        </w:rPr>
        <w:t xml:space="preserve"> </w:t>
      </w:r>
      <w:r w:rsidR="008F2F71" w:rsidRPr="00CE12F5">
        <w:rPr>
          <w:rFonts w:ascii="Adobe Garamond Pro" w:hAnsi="Adobe Garamond Pro"/>
          <w:szCs w:val="22"/>
        </w:rPr>
        <w:t xml:space="preserve">The quote below from </w:t>
      </w:r>
      <w:r w:rsidR="00895802" w:rsidRPr="00CE12F5">
        <w:rPr>
          <w:rFonts w:ascii="Adobe Garamond Pro" w:hAnsi="Adobe Garamond Pro"/>
          <w:szCs w:val="22"/>
        </w:rPr>
        <w:t>an organizer</w:t>
      </w:r>
      <w:r w:rsidR="008F2F71" w:rsidRPr="00CE12F5">
        <w:rPr>
          <w:rFonts w:ascii="Adobe Garamond Pro" w:hAnsi="Adobe Garamond Pro"/>
          <w:szCs w:val="22"/>
        </w:rPr>
        <w:t xml:space="preserve"> illustrates this discomfort with mathematics.</w:t>
      </w:r>
      <w:r w:rsidR="000A75F6" w:rsidRPr="00CE12F5">
        <w:rPr>
          <w:rFonts w:ascii="Adobe Garamond Pro" w:hAnsi="Adobe Garamond Pro"/>
          <w:szCs w:val="22"/>
        </w:rPr>
        <w:t xml:space="preserve"> </w:t>
      </w:r>
    </w:p>
    <w:p w14:paraId="2D42A3D3" w14:textId="30FE43AD" w:rsidR="003B6492" w:rsidRPr="00CE12F5" w:rsidRDefault="003B6492" w:rsidP="003B6492">
      <w:pPr>
        <w:ind w:left="720"/>
        <w:rPr>
          <w:rFonts w:ascii="Adobe Garamond Pro" w:hAnsi="Adobe Garamond Pro"/>
          <w:szCs w:val="22"/>
        </w:rPr>
      </w:pPr>
      <w:r w:rsidRPr="00CE12F5">
        <w:rPr>
          <w:rFonts w:ascii="Adobe Garamond Pro" w:hAnsi="Adobe Garamond Pro"/>
          <w:i/>
          <w:szCs w:val="22"/>
        </w:rPr>
        <w:t>Really, I am not sure about this because I have generally avoided it before now. I usually assume that the time involved in digging through data or numbers would be so lengthy …. It is daunting … I do have a lot of discussions that are issue-based when it comes to science, I just typically</w:t>
      </w:r>
      <w:r w:rsidR="00895802" w:rsidRPr="00CE12F5">
        <w:rPr>
          <w:rFonts w:ascii="Adobe Garamond Pro" w:hAnsi="Adobe Garamond Pro"/>
          <w:i/>
          <w:szCs w:val="22"/>
        </w:rPr>
        <w:t xml:space="preserve"> avoid the numbers and the math</w:t>
      </w:r>
      <w:r w:rsidR="0044219B" w:rsidRPr="00CE12F5">
        <w:rPr>
          <w:rFonts w:ascii="Adobe Garamond Pro" w:hAnsi="Adobe Garamond Pro"/>
          <w:szCs w:val="22"/>
        </w:rPr>
        <w:t xml:space="preserve"> (Year 1 R</w:t>
      </w:r>
      <w:r w:rsidRPr="00CE12F5">
        <w:rPr>
          <w:rFonts w:ascii="Adobe Garamond Pro" w:hAnsi="Adobe Garamond Pro"/>
          <w:szCs w:val="22"/>
        </w:rPr>
        <w:t>eport)</w:t>
      </w:r>
      <w:r w:rsidR="00895802" w:rsidRPr="00CE12F5">
        <w:rPr>
          <w:rFonts w:ascii="Adobe Garamond Pro" w:hAnsi="Adobe Garamond Pro"/>
          <w:szCs w:val="22"/>
        </w:rPr>
        <w:t xml:space="preserve">. </w:t>
      </w:r>
    </w:p>
    <w:p w14:paraId="70938F32" w14:textId="27611A2E" w:rsidR="003B6492" w:rsidRPr="00CE12F5" w:rsidRDefault="003B6492" w:rsidP="003B6492">
      <w:pPr>
        <w:rPr>
          <w:rFonts w:ascii="Adobe Garamond Pro" w:hAnsi="Adobe Garamond Pro"/>
          <w:szCs w:val="22"/>
        </w:rPr>
      </w:pPr>
      <w:r w:rsidRPr="00CE12F5">
        <w:rPr>
          <w:rFonts w:ascii="Adobe Garamond Pro" w:hAnsi="Adobe Garamond Pro"/>
          <w:szCs w:val="22"/>
        </w:rPr>
        <w:t xml:space="preserve">Even those who grasped </w:t>
      </w:r>
      <w:r w:rsidR="009223AF" w:rsidRPr="00CE12F5">
        <w:rPr>
          <w:rFonts w:ascii="Adobe Garamond Pro" w:hAnsi="Adobe Garamond Pro"/>
          <w:szCs w:val="22"/>
        </w:rPr>
        <w:t xml:space="preserve">math </w:t>
      </w:r>
      <w:r w:rsidRPr="00CE12F5">
        <w:rPr>
          <w:rFonts w:ascii="Adobe Garamond Pro" w:hAnsi="Adobe Garamond Pro"/>
          <w:szCs w:val="22"/>
        </w:rPr>
        <w:t xml:space="preserve">concepts themselves </w:t>
      </w:r>
      <w:r w:rsidR="009223AF" w:rsidRPr="00CE12F5">
        <w:rPr>
          <w:rFonts w:ascii="Adobe Garamond Pro" w:hAnsi="Adobe Garamond Pro"/>
          <w:szCs w:val="22"/>
        </w:rPr>
        <w:t xml:space="preserve">and valued their use in </w:t>
      </w:r>
      <w:r w:rsidR="00895802" w:rsidRPr="00CE12F5">
        <w:rPr>
          <w:rFonts w:ascii="Adobe Garamond Pro" w:hAnsi="Adobe Garamond Pro"/>
          <w:szCs w:val="22"/>
        </w:rPr>
        <w:t>environmental organizing</w:t>
      </w:r>
      <w:r w:rsidR="009223AF" w:rsidRPr="00CE12F5">
        <w:rPr>
          <w:rFonts w:ascii="Adobe Garamond Pro" w:hAnsi="Adobe Garamond Pro"/>
          <w:szCs w:val="22"/>
        </w:rPr>
        <w:t xml:space="preserve"> work </w:t>
      </w:r>
      <w:r w:rsidRPr="00CE12F5">
        <w:rPr>
          <w:rFonts w:ascii="Adobe Garamond Pro" w:hAnsi="Adobe Garamond Pro"/>
          <w:szCs w:val="22"/>
        </w:rPr>
        <w:t xml:space="preserve">expressed reluctance to take on the role of teacher. </w:t>
      </w:r>
    </w:p>
    <w:p w14:paraId="67E95E2F" w14:textId="65619E9E" w:rsidR="003B6492" w:rsidRPr="00CE12F5" w:rsidRDefault="003B6492" w:rsidP="003B6492">
      <w:pPr>
        <w:ind w:left="720"/>
        <w:rPr>
          <w:rFonts w:ascii="Adobe Garamond Pro" w:hAnsi="Adobe Garamond Pro"/>
          <w:szCs w:val="22"/>
        </w:rPr>
      </w:pPr>
      <w:r w:rsidRPr="00CE12F5">
        <w:rPr>
          <w:rFonts w:ascii="Adobe Garamond Pro" w:hAnsi="Adobe Garamond Pro"/>
          <w:i/>
          <w:szCs w:val="22"/>
        </w:rPr>
        <w:t>I don’t know the best way to teach others, because I figure things out intuitively, and I don’t always know how to ex</w:t>
      </w:r>
      <w:r w:rsidR="00895802" w:rsidRPr="00CE12F5">
        <w:rPr>
          <w:rFonts w:ascii="Adobe Garamond Pro" w:hAnsi="Adobe Garamond Pro"/>
          <w:i/>
          <w:szCs w:val="22"/>
        </w:rPr>
        <w:t>plain them</w:t>
      </w:r>
      <w:r w:rsidR="000A75F6" w:rsidRPr="00CE12F5">
        <w:rPr>
          <w:rFonts w:ascii="Adobe Garamond Pro" w:hAnsi="Adobe Garamond Pro"/>
          <w:szCs w:val="22"/>
        </w:rPr>
        <w:t xml:space="preserve"> (</w:t>
      </w:r>
      <w:r w:rsidR="0044219B" w:rsidRPr="00CE12F5">
        <w:rPr>
          <w:rFonts w:ascii="Adobe Garamond Pro" w:hAnsi="Adobe Garamond Pro"/>
          <w:szCs w:val="22"/>
        </w:rPr>
        <w:t>Year 1 R</w:t>
      </w:r>
      <w:r w:rsidR="00895802" w:rsidRPr="00CE12F5">
        <w:rPr>
          <w:rFonts w:ascii="Adobe Garamond Pro" w:hAnsi="Adobe Garamond Pro"/>
          <w:szCs w:val="22"/>
        </w:rPr>
        <w:t>eport</w:t>
      </w:r>
      <w:r w:rsidR="000A75F6" w:rsidRPr="00CE12F5">
        <w:rPr>
          <w:rFonts w:ascii="Adobe Garamond Pro" w:hAnsi="Adobe Garamond Pro"/>
          <w:szCs w:val="22"/>
        </w:rPr>
        <w:t>)</w:t>
      </w:r>
      <w:r w:rsidR="00895802" w:rsidRPr="00CE12F5">
        <w:rPr>
          <w:rFonts w:ascii="Adobe Garamond Pro" w:hAnsi="Adobe Garamond Pro"/>
          <w:szCs w:val="22"/>
        </w:rPr>
        <w:t xml:space="preserve">. </w:t>
      </w:r>
    </w:p>
    <w:p w14:paraId="095FE2BE" w14:textId="77777777" w:rsidR="003B6492" w:rsidRPr="00CE12F5" w:rsidRDefault="003B6492">
      <w:pPr>
        <w:rPr>
          <w:rFonts w:ascii="Adobe Garamond Pro" w:hAnsi="Adobe Garamond Pro"/>
          <w:szCs w:val="22"/>
        </w:rPr>
      </w:pPr>
    </w:p>
    <w:p w14:paraId="37C5796E" w14:textId="722B2AC8" w:rsidR="00370B52" w:rsidRPr="00CE12F5" w:rsidRDefault="00370B52" w:rsidP="007226DB">
      <w:pPr>
        <w:rPr>
          <w:rFonts w:ascii="Adobe Garamond Pro" w:hAnsi="Adobe Garamond Pro"/>
          <w:i/>
          <w:szCs w:val="22"/>
        </w:rPr>
      </w:pPr>
      <w:r w:rsidRPr="00CE12F5">
        <w:rPr>
          <w:rFonts w:ascii="Adobe Garamond Pro" w:hAnsi="Adobe Garamond Pro"/>
          <w:i/>
          <w:szCs w:val="22"/>
        </w:rPr>
        <w:t xml:space="preserve">• </w:t>
      </w:r>
      <w:r w:rsidR="000A75F6" w:rsidRPr="00CE12F5">
        <w:rPr>
          <w:rFonts w:ascii="Adobe Garamond Pro" w:hAnsi="Adobe Garamond Pro"/>
          <w:i/>
          <w:szCs w:val="22"/>
        </w:rPr>
        <w:t>Opportunities abound for b</w:t>
      </w:r>
      <w:r w:rsidRPr="00CE12F5">
        <w:rPr>
          <w:rFonts w:ascii="Adobe Garamond Pro" w:hAnsi="Adobe Garamond Pro"/>
          <w:i/>
          <w:szCs w:val="22"/>
        </w:rPr>
        <w:t>uilding and assessing</w:t>
      </w:r>
      <w:r w:rsidR="005C68AE">
        <w:rPr>
          <w:rFonts w:ascii="Adobe Garamond Pro" w:hAnsi="Adobe Garamond Pro"/>
          <w:i/>
          <w:szCs w:val="22"/>
        </w:rPr>
        <w:t xml:space="preserve"> numeracy </w:t>
      </w:r>
      <w:r w:rsidRPr="00CE12F5">
        <w:rPr>
          <w:rFonts w:ascii="Adobe Garamond Pro" w:hAnsi="Adobe Garamond Pro"/>
          <w:i/>
          <w:szCs w:val="22"/>
        </w:rPr>
        <w:t xml:space="preserve">of adults </w:t>
      </w:r>
      <w:r w:rsidR="00971A7B" w:rsidRPr="00CE12F5">
        <w:rPr>
          <w:rFonts w:ascii="Adobe Garamond Pro" w:hAnsi="Adobe Garamond Pro"/>
          <w:i/>
          <w:szCs w:val="22"/>
        </w:rPr>
        <w:t>in informal settings</w:t>
      </w:r>
    </w:p>
    <w:p w14:paraId="0F27757D" w14:textId="4D22C868" w:rsidR="007C7B84" w:rsidRPr="00CE12F5" w:rsidRDefault="007226DB" w:rsidP="007226DB">
      <w:pPr>
        <w:rPr>
          <w:rFonts w:ascii="Adobe Garamond Pro" w:hAnsi="Adobe Garamond Pro"/>
          <w:szCs w:val="22"/>
        </w:rPr>
      </w:pPr>
      <w:r w:rsidRPr="00CE12F5">
        <w:rPr>
          <w:rFonts w:ascii="Adobe Garamond Pro" w:hAnsi="Adobe Garamond Pro"/>
          <w:szCs w:val="22"/>
        </w:rPr>
        <w:t xml:space="preserve">Though research on math learning tends to focus on children in school settings, adults are an important audience. </w:t>
      </w:r>
      <w:r w:rsidR="00215422" w:rsidRPr="00CE12F5">
        <w:rPr>
          <w:rFonts w:ascii="Adobe Garamond Pro" w:hAnsi="Adobe Garamond Pro"/>
          <w:szCs w:val="22"/>
        </w:rPr>
        <w:t xml:space="preserve">The National Science Foundation invests in informal STEM learning as part of its mission to increase citizens’ understanding of science, math, technology, and engineering. </w:t>
      </w:r>
      <w:r w:rsidRPr="00CE12F5">
        <w:rPr>
          <w:rFonts w:ascii="Adobe Garamond Pro" w:hAnsi="Adobe Garamond Pro"/>
          <w:szCs w:val="22"/>
        </w:rPr>
        <w:t xml:space="preserve">Time spent in classrooms pales in comparison with the time people spend outside of school. </w:t>
      </w:r>
      <w:r w:rsidR="007C7B84" w:rsidRPr="00CE12F5">
        <w:rPr>
          <w:rFonts w:ascii="Adobe Garamond Pro" w:hAnsi="Adobe Garamond Pro"/>
          <w:szCs w:val="22"/>
          <w:lang w:eastAsia="en-US"/>
        </w:rPr>
        <w:t>American</w:t>
      </w:r>
      <w:r w:rsidR="009223AF" w:rsidRPr="00CE12F5">
        <w:rPr>
          <w:rFonts w:ascii="Adobe Garamond Pro" w:hAnsi="Adobe Garamond Pro"/>
          <w:szCs w:val="22"/>
          <w:lang w:eastAsia="en-US"/>
        </w:rPr>
        <w:t xml:space="preserve"> adults</w:t>
      </w:r>
      <w:r w:rsidR="007C7B84" w:rsidRPr="00CE12F5">
        <w:rPr>
          <w:rFonts w:ascii="Adobe Garamond Pro" w:hAnsi="Adobe Garamond Pro"/>
          <w:szCs w:val="22"/>
          <w:lang w:eastAsia="en-US"/>
        </w:rPr>
        <w:t xml:space="preserve"> spend over 80% of lifetime waking hours outside schools </w:t>
      </w:r>
      <w:r w:rsidR="002B51D5" w:rsidRPr="00CE12F5">
        <w:rPr>
          <w:rFonts w:ascii="Adobe Garamond Pro" w:hAnsi="Adobe Garamond Pro"/>
          <w:szCs w:val="22"/>
          <w:lang w:eastAsia="en-US"/>
        </w:rPr>
        <w:t>(</w:t>
      </w:r>
      <w:r w:rsidR="007C7B84" w:rsidRPr="00CE12F5">
        <w:rPr>
          <w:rFonts w:ascii="Adobe Garamond Pro" w:hAnsi="Adobe Garamond Pro"/>
          <w:szCs w:val="22"/>
          <w:lang w:eastAsia="en-US"/>
        </w:rPr>
        <w:t>Stevens &amp; Bransford, 2007</w:t>
      </w:r>
      <w:r w:rsidR="002B51D5" w:rsidRPr="00CE12F5">
        <w:rPr>
          <w:rFonts w:ascii="Adobe Garamond Pro" w:hAnsi="Adobe Garamond Pro"/>
          <w:szCs w:val="22"/>
          <w:lang w:eastAsia="en-US"/>
        </w:rPr>
        <w:t>)</w:t>
      </w:r>
      <w:r w:rsidR="007C7B84" w:rsidRPr="00CE12F5">
        <w:rPr>
          <w:rFonts w:ascii="Adobe Garamond Pro" w:hAnsi="Adobe Garamond Pro"/>
          <w:szCs w:val="22"/>
          <w:lang w:eastAsia="en-US"/>
        </w:rPr>
        <w:t xml:space="preserve">. </w:t>
      </w:r>
      <w:r w:rsidR="007C7B84" w:rsidRPr="00CE12F5">
        <w:rPr>
          <w:rFonts w:ascii="Adobe Garamond Pro" w:hAnsi="Adobe Garamond Pro"/>
          <w:szCs w:val="22"/>
        </w:rPr>
        <w:t xml:space="preserve">In recent studies </w:t>
      </w:r>
      <w:r w:rsidR="00514066">
        <w:rPr>
          <w:rFonts w:ascii="Adobe Garamond Pro" w:hAnsi="Adobe Garamond Pro"/>
          <w:szCs w:val="22"/>
        </w:rPr>
        <w:t xml:space="preserve">Falk and Dierking have sough </w:t>
      </w:r>
      <w:r w:rsidRPr="00CE12F5">
        <w:rPr>
          <w:rFonts w:ascii="Adobe Garamond Pro" w:hAnsi="Adobe Garamond Pro"/>
          <w:szCs w:val="22"/>
        </w:rPr>
        <w:t>to learn how adults add to their knowledge base</w:t>
      </w:r>
      <w:r w:rsidR="0044219B" w:rsidRPr="00CE12F5">
        <w:rPr>
          <w:rFonts w:ascii="Adobe Garamond Pro" w:hAnsi="Adobe Garamond Pro"/>
          <w:szCs w:val="22"/>
        </w:rPr>
        <w:t xml:space="preserve"> (Falk et al, 2007</w:t>
      </w:r>
      <w:r w:rsidR="00DD4F35" w:rsidRPr="00CE12F5">
        <w:rPr>
          <w:rFonts w:ascii="Adobe Garamond Pro" w:hAnsi="Adobe Garamond Pro"/>
          <w:szCs w:val="22"/>
        </w:rPr>
        <w:t>)</w:t>
      </w:r>
      <w:r w:rsidRPr="00CE12F5">
        <w:rPr>
          <w:rFonts w:ascii="Adobe Garamond Pro" w:hAnsi="Adobe Garamond Pro"/>
          <w:szCs w:val="22"/>
        </w:rPr>
        <w:t xml:space="preserve">. </w:t>
      </w:r>
      <w:r w:rsidR="00DC175E" w:rsidRPr="00CE12F5">
        <w:rPr>
          <w:rFonts w:ascii="Adobe Garamond Pro" w:hAnsi="Adobe Garamond Pro"/>
          <w:szCs w:val="22"/>
        </w:rPr>
        <w:t>Regarding their science knowledge, a</w:t>
      </w:r>
      <w:r w:rsidR="007C7B84" w:rsidRPr="00CE12F5">
        <w:rPr>
          <w:rFonts w:ascii="Adobe Garamond Pro" w:hAnsi="Adobe Garamond Pro"/>
          <w:szCs w:val="22"/>
        </w:rPr>
        <w:t>dults cite</w:t>
      </w:r>
      <w:r w:rsidRPr="00CE12F5">
        <w:rPr>
          <w:rFonts w:ascii="Adobe Garamond Pro" w:hAnsi="Adobe Garamond Pro"/>
          <w:szCs w:val="22"/>
        </w:rPr>
        <w:t xml:space="preserve"> educational TV, garden clubs, </w:t>
      </w:r>
      <w:r w:rsidR="007C7B84" w:rsidRPr="00CE12F5">
        <w:rPr>
          <w:rFonts w:ascii="Adobe Garamond Pro" w:hAnsi="Adobe Garamond Pro"/>
          <w:szCs w:val="22"/>
        </w:rPr>
        <w:t xml:space="preserve">science museum exhibits, </w:t>
      </w:r>
      <w:r w:rsidRPr="00CE12F5">
        <w:rPr>
          <w:rFonts w:ascii="Adobe Garamond Pro" w:hAnsi="Adobe Garamond Pro"/>
          <w:szCs w:val="22"/>
        </w:rPr>
        <w:t xml:space="preserve">and </w:t>
      </w:r>
      <w:r w:rsidR="00DC175E" w:rsidRPr="00CE12F5">
        <w:rPr>
          <w:rFonts w:ascii="Adobe Garamond Pro" w:hAnsi="Adobe Garamond Pro"/>
          <w:szCs w:val="22"/>
        </w:rPr>
        <w:t xml:space="preserve">other leisure time pursuits. No similar research has been done on adults’ math gains outside of school or workplace settings. </w:t>
      </w:r>
      <w:r w:rsidR="007C7B84" w:rsidRPr="00CE12F5">
        <w:rPr>
          <w:rFonts w:ascii="Adobe Garamond Pro" w:hAnsi="Adobe Garamond Pro"/>
          <w:szCs w:val="22"/>
        </w:rPr>
        <w:t>However, i</w:t>
      </w:r>
      <w:r w:rsidR="00DC175E" w:rsidRPr="00CE12F5">
        <w:rPr>
          <w:rFonts w:ascii="Adobe Garamond Pro" w:hAnsi="Adobe Garamond Pro"/>
          <w:szCs w:val="22"/>
        </w:rPr>
        <w:t>n the context of community meetings on local environmental issues, adults frequently gather</w:t>
      </w:r>
      <w:r w:rsidRPr="00CE12F5">
        <w:rPr>
          <w:rFonts w:ascii="Adobe Garamond Pro" w:hAnsi="Adobe Garamond Pro"/>
          <w:szCs w:val="22"/>
        </w:rPr>
        <w:t xml:space="preserve"> </w:t>
      </w:r>
      <w:r w:rsidR="00DC175E" w:rsidRPr="00CE12F5">
        <w:rPr>
          <w:rFonts w:ascii="Adobe Garamond Pro" w:hAnsi="Adobe Garamond Pro"/>
          <w:szCs w:val="22"/>
        </w:rPr>
        <w:t xml:space="preserve">and form groups </w:t>
      </w:r>
      <w:r w:rsidRPr="00CE12F5">
        <w:rPr>
          <w:rFonts w:ascii="Adobe Garamond Pro" w:hAnsi="Adobe Garamond Pro"/>
          <w:szCs w:val="22"/>
        </w:rPr>
        <w:t>to address concerns ab</w:t>
      </w:r>
      <w:r w:rsidR="00DC175E" w:rsidRPr="00CE12F5">
        <w:rPr>
          <w:rFonts w:ascii="Adobe Garamond Pro" w:hAnsi="Adobe Garamond Pro"/>
          <w:szCs w:val="22"/>
        </w:rPr>
        <w:t>out local environmental threats</w:t>
      </w:r>
      <w:r w:rsidRPr="00CE12F5">
        <w:rPr>
          <w:rFonts w:ascii="Adobe Garamond Pro" w:hAnsi="Adobe Garamond Pro"/>
          <w:szCs w:val="22"/>
        </w:rPr>
        <w:t xml:space="preserve">. </w:t>
      </w:r>
      <w:r w:rsidR="007C7B84" w:rsidRPr="00CE12F5">
        <w:rPr>
          <w:rFonts w:ascii="Adobe Garamond Pro" w:hAnsi="Adobe Garamond Pro"/>
          <w:szCs w:val="22"/>
        </w:rPr>
        <w:t xml:space="preserve">Such settings are rife with opportunities to expand and deepen </w:t>
      </w:r>
      <w:r w:rsidR="005C68AE">
        <w:rPr>
          <w:rFonts w:ascii="Adobe Garamond Pro" w:hAnsi="Adobe Garamond Pro"/>
          <w:szCs w:val="22"/>
        </w:rPr>
        <w:t>numeracy</w:t>
      </w:r>
      <w:r w:rsidR="007C7B84" w:rsidRPr="00CE12F5">
        <w:rPr>
          <w:rFonts w:ascii="Adobe Garamond Pro" w:hAnsi="Adobe Garamond Pro"/>
          <w:szCs w:val="22"/>
        </w:rPr>
        <w:t>. The</w:t>
      </w:r>
      <w:r w:rsidRPr="00CE12F5">
        <w:rPr>
          <w:rFonts w:ascii="Adobe Garamond Pro" w:hAnsi="Adobe Garamond Pro"/>
          <w:szCs w:val="22"/>
        </w:rPr>
        <w:t xml:space="preserve"> potential for learning math and science associated with environmental </w:t>
      </w:r>
      <w:r w:rsidR="00B74F81" w:rsidRPr="00CE12F5">
        <w:rPr>
          <w:rFonts w:ascii="Adobe Garamond Pro" w:hAnsi="Adobe Garamond Pro"/>
          <w:szCs w:val="22"/>
        </w:rPr>
        <w:t>regulation,</w:t>
      </w:r>
      <w:r w:rsidR="002B51D5" w:rsidRPr="00CE12F5">
        <w:rPr>
          <w:rFonts w:ascii="Adobe Garamond Pro" w:hAnsi="Adobe Garamond Pro"/>
          <w:szCs w:val="22"/>
        </w:rPr>
        <w:t xml:space="preserve"> </w:t>
      </w:r>
      <w:r w:rsidRPr="00CE12F5">
        <w:rPr>
          <w:rFonts w:ascii="Adobe Garamond Pro" w:hAnsi="Adobe Garamond Pro"/>
          <w:szCs w:val="22"/>
        </w:rPr>
        <w:t xml:space="preserve">sampling, air quality, bioaccumulation, health risks, and more is high. </w:t>
      </w:r>
    </w:p>
    <w:p w14:paraId="6FB68BA0" w14:textId="77777777" w:rsidR="00A2477E" w:rsidRDefault="00A2477E" w:rsidP="007226DB">
      <w:pPr>
        <w:rPr>
          <w:rFonts w:ascii="Adobe Garamond Pro" w:hAnsi="Adobe Garamond Pro"/>
          <w:szCs w:val="22"/>
        </w:rPr>
      </w:pPr>
    </w:p>
    <w:p w14:paraId="2C843B29" w14:textId="77777777" w:rsidR="00917653" w:rsidRDefault="00917653" w:rsidP="007226DB">
      <w:pPr>
        <w:rPr>
          <w:rFonts w:ascii="Adobe Garamond Pro" w:hAnsi="Adobe Garamond Pro"/>
          <w:szCs w:val="22"/>
        </w:rPr>
      </w:pPr>
    </w:p>
    <w:p w14:paraId="67DE5CF3" w14:textId="77777777" w:rsidR="00917653" w:rsidRPr="00CE12F5" w:rsidRDefault="00917653" w:rsidP="007226DB">
      <w:pPr>
        <w:rPr>
          <w:rFonts w:ascii="Adobe Garamond Pro" w:hAnsi="Adobe Garamond Pro"/>
          <w:szCs w:val="22"/>
        </w:rPr>
      </w:pPr>
    </w:p>
    <w:p w14:paraId="74B96D12" w14:textId="75AE6BA3" w:rsidR="007C7B84" w:rsidRPr="00241267" w:rsidRDefault="00F272AF" w:rsidP="007226DB">
      <w:pPr>
        <w:rPr>
          <w:rFonts w:ascii="Adobe Garamond Pro" w:hAnsi="Adobe Garamond Pro"/>
          <w:i/>
          <w:szCs w:val="22"/>
        </w:rPr>
      </w:pPr>
      <w:r w:rsidRPr="00241267">
        <w:rPr>
          <w:rFonts w:ascii="Adobe Garamond Pro" w:hAnsi="Adobe Garamond Pro"/>
          <w:i/>
          <w:szCs w:val="22"/>
        </w:rPr>
        <w:lastRenderedPageBreak/>
        <w:t xml:space="preserve">• </w:t>
      </w:r>
      <w:r w:rsidR="00406EAB" w:rsidRPr="00241267">
        <w:rPr>
          <w:rFonts w:ascii="Adobe Garamond Pro" w:hAnsi="Adobe Garamond Pro"/>
          <w:i/>
          <w:szCs w:val="22"/>
        </w:rPr>
        <w:t>The po</w:t>
      </w:r>
      <w:r w:rsidR="003E1D4D" w:rsidRPr="00241267">
        <w:rPr>
          <w:rFonts w:ascii="Adobe Garamond Pro" w:hAnsi="Adobe Garamond Pro"/>
          <w:i/>
          <w:szCs w:val="22"/>
        </w:rPr>
        <w:t>tential for e</w:t>
      </w:r>
      <w:r w:rsidRPr="00241267">
        <w:rPr>
          <w:rFonts w:ascii="Adobe Garamond Pro" w:hAnsi="Adobe Garamond Pro"/>
          <w:i/>
          <w:szCs w:val="22"/>
        </w:rPr>
        <w:t xml:space="preserve">nvironmental </w:t>
      </w:r>
      <w:r w:rsidR="003E1D4D" w:rsidRPr="00241267">
        <w:rPr>
          <w:rFonts w:ascii="Adobe Garamond Pro" w:hAnsi="Adobe Garamond Pro"/>
          <w:i/>
          <w:szCs w:val="22"/>
        </w:rPr>
        <w:t>education alongside environmental organizing</w:t>
      </w:r>
      <w:r w:rsidR="00985CBD">
        <w:rPr>
          <w:rFonts w:ascii="Adobe Garamond Pro" w:hAnsi="Adobe Garamond Pro"/>
          <w:i/>
          <w:szCs w:val="22"/>
        </w:rPr>
        <w:t xml:space="preserve"> is strong.</w:t>
      </w:r>
    </w:p>
    <w:p w14:paraId="335A2EF3" w14:textId="2E811D4B" w:rsidR="007C7B84" w:rsidRPr="00CE12F5" w:rsidRDefault="007226DB" w:rsidP="007226DB">
      <w:pPr>
        <w:rPr>
          <w:rFonts w:ascii="Adobe Garamond Pro" w:hAnsi="Adobe Garamond Pro"/>
          <w:szCs w:val="22"/>
        </w:rPr>
      </w:pPr>
      <w:r w:rsidRPr="00CE12F5">
        <w:rPr>
          <w:rFonts w:ascii="Adobe Garamond Pro" w:hAnsi="Adobe Garamond Pro"/>
          <w:szCs w:val="22"/>
        </w:rPr>
        <w:t xml:space="preserve">Environmental organizers typically </w:t>
      </w:r>
      <w:r w:rsidR="00406EAB" w:rsidRPr="00CE12F5">
        <w:rPr>
          <w:rFonts w:ascii="Adobe Garamond Pro" w:hAnsi="Adobe Garamond Pro"/>
          <w:szCs w:val="22"/>
        </w:rPr>
        <w:t>focus on</w:t>
      </w:r>
      <w:r w:rsidRPr="00CE12F5">
        <w:rPr>
          <w:rFonts w:ascii="Adobe Garamond Pro" w:hAnsi="Adobe Garamond Pro"/>
          <w:szCs w:val="22"/>
        </w:rPr>
        <w:t xml:space="preserve"> adults’ skill</w:t>
      </w:r>
      <w:r w:rsidR="00406EAB" w:rsidRPr="00CE12F5">
        <w:rPr>
          <w:rFonts w:ascii="Adobe Garamond Pro" w:hAnsi="Adobe Garamond Pro"/>
          <w:szCs w:val="22"/>
        </w:rPr>
        <w:t xml:space="preserve"> development</w:t>
      </w:r>
      <w:r w:rsidRPr="00CE12F5">
        <w:rPr>
          <w:rFonts w:ascii="Adobe Garamond Pro" w:hAnsi="Adobe Garamond Pro"/>
          <w:szCs w:val="22"/>
        </w:rPr>
        <w:t xml:space="preserve"> in fundraising, group</w:t>
      </w:r>
      <w:r w:rsidR="007E6D7C" w:rsidRPr="00CE12F5">
        <w:rPr>
          <w:rFonts w:ascii="Adobe Garamond Pro" w:hAnsi="Adobe Garamond Pro"/>
          <w:szCs w:val="22"/>
        </w:rPr>
        <w:t>-building</w:t>
      </w:r>
      <w:r w:rsidRPr="00CE12F5">
        <w:rPr>
          <w:rFonts w:ascii="Adobe Garamond Pro" w:hAnsi="Adobe Garamond Pro"/>
          <w:szCs w:val="22"/>
        </w:rPr>
        <w:t xml:space="preserve">, running meetings, and clarifying goals toward winning a campaign. </w:t>
      </w:r>
      <w:r w:rsidR="00406EAB" w:rsidRPr="00CE12F5">
        <w:rPr>
          <w:rFonts w:ascii="Adobe Garamond Pro" w:hAnsi="Adobe Garamond Pro"/>
          <w:szCs w:val="22"/>
        </w:rPr>
        <w:t xml:space="preserve">They did not consider the role they might have as </w:t>
      </w:r>
      <w:r w:rsidR="00504357" w:rsidRPr="00CE12F5">
        <w:rPr>
          <w:rFonts w:ascii="Adobe Garamond Pro" w:hAnsi="Adobe Garamond Pro"/>
          <w:szCs w:val="22"/>
        </w:rPr>
        <w:t xml:space="preserve">math and science </w:t>
      </w:r>
      <w:r w:rsidR="00406EAB" w:rsidRPr="00CE12F5">
        <w:rPr>
          <w:rFonts w:ascii="Adobe Garamond Pro" w:hAnsi="Adobe Garamond Pro"/>
          <w:szCs w:val="22"/>
        </w:rPr>
        <w:t>educators p</w:t>
      </w:r>
      <w:r w:rsidR="009223AF" w:rsidRPr="00CE12F5">
        <w:rPr>
          <w:rFonts w:ascii="Adobe Garamond Pro" w:hAnsi="Adobe Garamond Pro"/>
          <w:szCs w:val="22"/>
        </w:rPr>
        <w:t xml:space="preserve">rior to working with </w:t>
      </w:r>
      <w:r w:rsidR="009223AF" w:rsidRPr="00917653">
        <w:rPr>
          <w:rFonts w:ascii="Adobe Garamond Pro" w:hAnsi="Adobe Garamond Pro"/>
          <w:i/>
          <w:szCs w:val="22"/>
        </w:rPr>
        <w:t>SfA</w:t>
      </w:r>
      <w:r w:rsidR="009223AF" w:rsidRPr="00CE12F5">
        <w:rPr>
          <w:rFonts w:ascii="Adobe Garamond Pro" w:hAnsi="Adobe Garamond Pro"/>
          <w:szCs w:val="22"/>
        </w:rPr>
        <w:t xml:space="preserve">, </w:t>
      </w:r>
      <w:r w:rsidR="003D2307" w:rsidRPr="00CE12F5">
        <w:rPr>
          <w:rFonts w:ascii="Adobe Garamond Pro" w:hAnsi="Adobe Garamond Pro"/>
          <w:szCs w:val="22"/>
        </w:rPr>
        <w:t xml:space="preserve">in spite of their interest in teaching community members new skills.  </w:t>
      </w:r>
      <w:r w:rsidR="007C7B84" w:rsidRPr="00CE12F5">
        <w:rPr>
          <w:rFonts w:ascii="Adobe Garamond Pro" w:hAnsi="Adobe Garamond Pro"/>
          <w:szCs w:val="22"/>
        </w:rPr>
        <w:t xml:space="preserve">TERC math educators </w:t>
      </w:r>
      <w:r w:rsidR="00B74F81" w:rsidRPr="00CE12F5">
        <w:rPr>
          <w:rFonts w:ascii="Adobe Garamond Pro" w:hAnsi="Adobe Garamond Pro"/>
          <w:szCs w:val="22"/>
        </w:rPr>
        <w:t xml:space="preserve">believed organizers could facilitate math learning and saw local environmental campaigns as a way to engage a hard-to-reach audience—particularly people in </w:t>
      </w:r>
      <w:r w:rsidR="007C7B84" w:rsidRPr="00CE12F5">
        <w:rPr>
          <w:rFonts w:ascii="Adobe Garamond Pro" w:hAnsi="Adobe Garamond Pro"/>
          <w:szCs w:val="22"/>
        </w:rPr>
        <w:t xml:space="preserve">low-income communities of color who lack the funds to go to science museums, or even </w:t>
      </w:r>
      <w:r w:rsidR="002B51D5" w:rsidRPr="00CE12F5">
        <w:rPr>
          <w:rFonts w:ascii="Adobe Garamond Pro" w:hAnsi="Adobe Garamond Pro"/>
          <w:szCs w:val="22"/>
        </w:rPr>
        <w:t xml:space="preserve">the time </w:t>
      </w:r>
      <w:r w:rsidR="007C7B84" w:rsidRPr="00CE12F5">
        <w:rPr>
          <w:rFonts w:ascii="Adobe Garamond Pro" w:hAnsi="Adobe Garamond Pro"/>
          <w:szCs w:val="22"/>
        </w:rPr>
        <w:t xml:space="preserve">to </w:t>
      </w:r>
      <w:r w:rsidR="002B51D5" w:rsidRPr="00CE12F5">
        <w:rPr>
          <w:rFonts w:ascii="Adobe Garamond Pro" w:hAnsi="Adobe Garamond Pro"/>
          <w:szCs w:val="22"/>
        </w:rPr>
        <w:t>attend</w:t>
      </w:r>
      <w:r w:rsidR="007C7B84" w:rsidRPr="00CE12F5">
        <w:rPr>
          <w:rFonts w:ascii="Adobe Garamond Pro" w:hAnsi="Adobe Garamond Pro"/>
          <w:szCs w:val="22"/>
        </w:rPr>
        <w:t xml:space="preserve"> free programs like GED classes.</w:t>
      </w:r>
      <w:r w:rsidR="00F27962" w:rsidRPr="00CE12F5">
        <w:rPr>
          <w:rFonts w:ascii="Adobe Garamond Pro" w:hAnsi="Adobe Garamond Pro"/>
          <w:szCs w:val="22"/>
        </w:rPr>
        <w:t xml:space="preserve"> </w:t>
      </w:r>
    </w:p>
    <w:p w14:paraId="5EEAC5E3" w14:textId="77777777" w:rsidR="00A2477E" w:rsidRPr="00CE12F5" w:rsidRDefault="00A2477E">
      <w:pPr>
        <w:rPr>
          <w:rFonts w:ascii="Adobe Garamond Pro" w:hAnsi="Adobe Garamond Pro"/>
          <w:szCs w:val="22"/>
        </w:rPr>
      </w:pPr>
    </w:p>
    <w:p w14:paraId="38BE1892" w14:textId="4917641F" w:rsidR="003B6492" w:rsidRPr="00241267" w:rsidRDefault="00A2477E">
      <w:pPr>
        <w:rPr>
          <w:rFonts w:ascii="Adobe Garamond Pro" w:hAnsi="Adobe Garamond Pro"/>
          <w:i/>
          <w:szCs w:val="22"/>
        </w:rPr>
      </w:pPr>
      <w:r w:rsidRPr="00241267">
        <w:rPr>
          <w:rFonts w:ascii="Adobe Garamond Pro" w:hAnsi="Adobe Garamond Pro"/>
          <w:i/>
          <w:szCs w:val="22"/>
        </w:rPr>
        <w:t xml:space="preserve">• </w:t>
      </w:r>
      <w:r w:rsidR="003B6492" w:rsidRPr="00241267">
        <w:rPr>
          <w:rFonts w:ascii="Adobe Garamond Pro" w:hAnsi="Adobe Garamond Pro"/>
          <w:i/>
          <w:szCs w:val="22"/>
        </w:rPr>
        <w:t>Success reinforces doing math</w:t>
      </w:r>
    </w:p>
    <w:p w14:paraId="29DF844B" w14:textId="3010B97C" w:rsidR="00971A7B" w:rsidRPr="00CE12F5" w:rsidRDefault="00A2477E">
      <w:pPr>
        <w:rPr>
          <w:rFonts w:ascii="Adobe Garamond Pro" w:hAnsi="Adobe Garamond Pro"/>
          <w:szCs w:val="22"/>
        </w:rPr>
      </w:pPr>
      <w:r w:rsidRPr="00CE12F5">
        <w:rPr>
          <w:rFonts w:ascii="Adobe Garamond Pro" w:hAnsi="Adobe Garamond Pro"/>
          <w:szCs w:val="22"/>
        </w:rPr>
        <w:t>Evaluators of TERC’s other projects with informal educators have found that with accessible, colorful materials, adults with minimal math background can foster math learning for children.</w:t>
      </w:r>
      <w:r w:rsidR="00504357" w:rsidRPr="00CE12F5">
        <w:rPr>
          <w:rFonts w:ascii="Adobe Garamond Pro" w:hAnsi="Adobe Garamond Pro"/>
          <w:szCs w:val="22"/>
        </w:rPr>
        <w:t xml:space="preserve"> </w:t>
      </w:r>
      <w:r w:rsidRPr="00CE12F5">
        <w:rPr>
          <w:rFonts w:ascii="Adobe Garamond Pro" w:hAnsi="Adobe Garamond Pro"/>
          <w:szCs w:val="22"/>
        </w:rPr>
        <w:t>Positive experiences facilitat</w:t>
      </w:r>
      <w:r w:rsidR="00467D38" w:rsidRPr="00CE12F5">
        <w:rPr>
          <w:rFonts w:ascii="Adobe Garamond Pro" w:hAnsi="Adobe Garamond Pro"/>
          <w:szCs w:val="22"/>
        </w:rPr>
        <w:t>ing math act</w:t>
      </w:r>
      <w:r w:rsidR="00DD4F35" w:rsidRPr="00CE12F5">
        <w:rPr>
          <w:rFonts w:ascii="Adobe Garamond Pro" w:hAnsi="Adobe Garamond Pro"/>
          <w:szCs w:val="22"/>
        </w:rPr>
        <w:t>ivities have proven motivating</w:t>
      </w:r>
      <w:r w:rsidR="00B4620C" w:rsidRPr="00CE12F5">
        <w:rPr>
          <w:rFonts w:ascii="Adobe Garamond Pro" w:hAnsi="Adobe Garamond Pro"/>
          <w:szCs w:val="22"/>
        </w:rPr>
        <w:t>, leading aftersc</w:t>
      </w:r>
      <w:r w:rsidRPr="00CE12F5">
        <w:rPr>
          <w:rFonts w:ascii="Adobe Garamond Pro" w:hAnsi="Adobe Garamond Pro"/>
          <w:szCs w:val="22"/>
        </w:rPr>
        <w:t>hool educators and librarians to include</w:t>
      </w:r>
      <w:r w:rsidR="00B4620C" w:rsidRPr="00CE12F5">
        <w:rPr>
          <w:rFonts w:ascii="Adobe Garamond Pro" w:hAnsi="Adobe Garamond Pro"/>
          <w:szCs w:val="22"/>
        </w:rPr>
        <w:t xml:space="preserve"> </w:t>
      </w:r>
      <w:r w:rsidRPr="00CE12F5">
        <w:rPr>
          <w:rFonts w:ascii="Adobe Garamond Pro" w:hAnsi="Adobe Garamond Pro"/>
          <w:szCs w:val="22"/>
        </w:rPr>
        <w:t xml:space="preserve">more </w:t>
      </w:r>
      <w:r w:rsidR="00B4620C" w:rsidRPr="00CE12F5">
        <w:rPr>
          <w:rFonts w:ascii="Adobe Garamond Pro" w:hAnsi="Adobe Garamond Pro"/>
          <w:szCs w:val="22"/>
        </w:rPr>
        <w:t xml:space="preserve">math </w:t>
      </w:r>
      <w:r w:rsidRPr="00CE12F5">
        <w:rPr>
          <w:rFonts w:ascii="Adobe Garamond Pro" w:hAnsi="Adobe Garamond Pro"/>
          <w:szCs w:val="22"/>
        </w:rPr>
        <w:t xml:space="preserve">activities </w:t>
      </w:r>
      <w:r w:rsidR="00B4620C" w:rsidRPr="00CE12F5">
        <w:rPr>
          <w:rFonts w:ascii="Adobe Garamond Pro" w:hAnsi="Adobe Garamond Pro"/>
          <w:szCs w:val="22"/>
        </w:rPr>
        <w:t>in</w:t>
      </w:r>
      <w:r w:rsidRPr="00CE12F5">
        <w:rPr>
          <w:rFonts w:ascii="Adobe Garamond Pro" w:hAnsi="Adobe Garamond Pro"/>
          <w:szCs w:val="22"/>
        </w:rPr>
        <w:t xml:space="preserve"> their work with children</w:t>
      </w:r>
      <w:r w:rsidR="001D53AF" w:rsidRPr="00CE12F5">
        <w:rPr>
          <w:rFonts w:ascii="Adobe Garamond Pro" w:hAnsi="Adobe Garamond Pro"/>
          <w:szCs w:val="22"/>
        </w:rPr>
        <w:t xml:space="preserve"> (</w:t>
      </w:r>
      <w:r w:rsidR="00DD4F35" w:rsidRPr="00CE12F5">
        <w:rPr>
          <w:rFonts w:ascii="Adobe Garamond Pro" w:hAnsi="Adobe Garamond Pro"/>
          <w:szCs w:val="22"/>
        </w:rPr>
        <w:t xml:space="preserve">mixinginmath.terc.edu/reports). </w:t>
      </w:r>
      <w:r w:rsidR="003E1D4D" w:rsidRPr="00CE12F5">
        <w:rPr>
          <w:rFonts w:ascii="Adobe Garamond Pro" w:hAnsi="Adobe Garamond Pro"/>
          <w:szCs w:val="22"/>
        </w:rPr>
        <w:t>SfA staff believed that similarly produced materials and activities would motivate and foster learning with adults as well.</w:t>
      </w:r>
    </w:p>
    <w:p w14:paraId="5A92DB14" w14:textId="77777777" w:rsidR="00020710" w:rsidRPr="00CE12F5" w:rsidRDefault="00020710" w:rsidP="00A5784A">
      <w:pPr>
        <w:rPr>
          <w:rFonts w:ascii="Adobe Garamond Pro" w:hAnsi="Adobe Garamond Pro"/>
          <w:szCs w:val="22"/>
        </w:rPr>
      </w:pPr>
    </w:p>
    <w:p w14:paraId="751F7268" w14:textId="489EFB85" w:rsidR="00190AC9" w:rsidRPr="00CE12F5" w:rsidRDefault="006F36DC" w:rsidP="00501A6D">
      <w:pPr>
        <w:pStyle w:val="Heading3"/>
        <w:rPr>
          <w:rFonts w:ascii="Adobe Garamond Pro" w:hAnsi="Adobe Garamond Pro"/>
        </w:rPr>
      </w:pPr>
      <w:r w:rsidRPr="00CE12F5">
        <w:rPr>
          <w:rFonts w:ascii="Adobe Garamond Pro" w:hAnsi="Adobe Garamond Pro"/>
        </w:rPr>
        <w:t xml:space="preserve">Design </w:t>
      </w:r>
      <w:r w:rsidR="00017C79" w:rsidRPr="00CE12F5">
        <w:rPr>
          <w:rFonts w:ascii="Adobe Garamond Pro" w:hAnsi="Adobe Garamond Pro"/>
        </w:rPr>
        <w:t xml:space="preserve">Flaws and </w:t>
      </w:r>
      <w:r w:rsidR="008348DE" w:rsidRPr="00CE12F5">
        <w:rPr>
          <w:rFonts w:ascii="Adobe Garamond Pro" w:hAnsi="Adobe Garamond Pro"/>
        </w:rPr>
        <w:t>Promising Practices</w:t>
      </w:r>
    </w:p>
    <w:p w14:paraId="4C473A86" w14:textId="2823D9FA" w:rsidR="00B10A7F" w:rsidRDefault="00D23A53" w:rsidP="00DF37EA">
      <w:pPr>
        <w:rPr>
          <w:rFonts w:ascii="Adobe Garamond Pro" w:hAnsi="Adobe Garamond Pro"/>
        </w:rPr>
      </w:pPr>
      <w:r w:rsidRPr="00CE12F5">
        <w:rPr>
          <w:rFonts w:ascii="Adobe Garamond Pro" w:hAnsi="Adobe Garamond Pro"/>
          <w:szCs w:val="22"/>
        </w:rPr>
        <w:t>T</w:t>
      </w:r>
      <w:r w:rsidR="00020710" w:rsidRPr="00CE12F5">
        <w:rPr>
          <w:rFonts w:ascii="Adobe Garamond Pro" w:hAnsi="Adobe Garamond Pro"/>
          <w:szCs w:val="22"/>
        </w:rPr>
        <w:t>he evaluation</w:t>
      </w:r>
      <w:r w:rsidR="00AF4CE0" w:rsidRPr="00CE12F5">
        <w:rPr>
          <w:rFonts w:ascii="Adobe Garamond Pro" w:hAnsi="Adobe Garamond Pro"/>
          <w:szCs w:val="22"/>
        </w:rPr>
        <w:t xml:space="preserve"> </w:t>
      </w:r>
      <w:r w:rsidR="00680D78" w:rsidRPr="00CE12F5">
        <w:rPr>
          <w:rFonts w:ascii="Adobe Garamond Pro" w:hAnsi="Adobe Garamond Pro"/>
          <w:szCs w:val="22"/>
        </w:rPr>
        <w:t xml:space="preserve">demonstrated </w:t>
      </w:r>
      <w:r w:rsidR="00AF4CE0" w:rsidRPr="00CE12F5">
        <w:rPr>
          <w:rFonts w:ascii="Adobe Garamond Pro" w:hAnsi="Adobe Garamond Pro"/>
          <w:szCs w:val="22"/>
        </w:rPr>
        <w:t xml:space="preserve">that </w:t>
      </w:r>
      <w:r w:rsidR="00917653" w:rsidRPr="00917653">
        <w:rPr>
          <w:rFonts w:ascii="Adobe Garamond Pro" w:hAnsi="Adobe Garamond Pro"/>
          <w:i/>
          <w:szCs w:val="22"/>
        </w:rPr>
        <w:t>SfA</w:t>
      </w:r>
      <w:r w:rsidR="00AF4CE0" w:rsidRPr="00CE12F5">
        <w:rPr>
          <w:rFonts w:ascii="Adobe Garamond Pro" w:hAnsi="Adobe Garamond Pro"/>
          <w:szCs w:val="22"/>
        </w:rPr>
        <w:t xml:space="preserve"> achieved its general goals</w:t>
      </w:r>
      <w:r w:rsidR="00680D78" w:rsidRPr="00CE12F5">
        <w:rPr>
          <w:rFonts w:ascii="Adobe Garamond Pro" w:hAnsi="Adobe Garamond Pro"/>
          <w:szCs w:val="22"/>
        </w:rPr>
        <w:t>,</w:t>
      </w:r>
      <w:r w:rsidRPr="00CE12F5">
        <w:rPr>
          <w:rFonts w:ascii="Adobe Garamond Pro" w:hAnsi="Adobe Garamond Pro"/>
          <w:szCs w:val="22"/>
        </w:rPr>
        <w:t xml:space="preserve"> </w:t>
      </w:r>
      <w:r w:rsidR="003079D3" w:rsidRPr="00CE12F5">
        <w:rPr>
          <w:rFonts w:ascii="Adobe Garamond Pro" w:hAnsi="Adobe Garamond Pro"/>
          <w:szCs w:val="22"/>
        </w:rPr>
        <w:t xml:space="preserve">creating guides and activities, </w:t>
      </w:r>
      <w:r w:rsidR="00680D78" w:rsidRPr="00CE12F5">
        <w:rPr>
          <w:rFonts w:ascii="Adobe Garamond Pro" w:hAnsi="Adobe Garamond Pro"/>
          <w:szCs w:val="22"/>
        </w:rPr>
        <w:t xml:space="preserve">engaging </w:t>
      </w:r>
      <w:r w:rsidR="003079D3" w:rsidRPr="00CE12F5">
        <w:rPr>
          <w:rFonts w:ascii="Adobe Garamond Pro" w:hAnsi="Adobe Garamond Pro"/>
          <w:szCs w:val="22"/>
        </w:rPr>
        <w:t xml:space="preserve">hundreds of community members and </w:t>
      </w:r>
      <w:r w:rsidR="00680D78" w:rsidRPr="00CE12F5">
        <w:rPr>
          <w:rFonts w:ascii="Adobe Garamond Pro" w:hAnsi="Adobe Garamond Pro"/>
          <w:szCs w:val="22"/>
        </w:rPr>
        <w:t xml:space="preserve">reaching </w:t>
      </w:r>
      <w:r w:rsidR="003079D3" w:rsidRPr="00CE12F5">
        <w:rPr>
          <w:rFonts w:ascii="Adobe Garamond Pro" w:hAnsi="Adobe Garamond Pro"/>
          <w:szCs w:val="22"/>
        </w:rPr>
        <w:t>thousands of members of the public</w:t>
      </w:r>
      <w:r w:rsidRPr="00CE12F5">
        <w:rPr>
          <w:rFonts w:ascii="Adobe Garamond Pro" w:hAnsi="Adobe Garamond Pro"/>
          <w:szCs w:val="22"/>
        </w:rPr>
        <w:t>, in spite of the fact that some of the assumptions at the core of the project and evaluation design didn’t hold true</w:t>
      </w:r>
      <w:r w:rsidR="00895802" w:rsidRPr="00CE12F5">
        <w:rPr>
          <w:rFonts w:ascii="Adobe Garamond Pro" w:hAnsi="Adobe Garamond Pro"/>
          <w:szCs w:val="22"/>
        </w:rPr>
        <w:t xml:space="preserve">. </w:t>
      </w:r>
      <w:r w:rsidR="00895802" w:rsidRPr="00CE12F5">
        <w:rPr>
          <w:rFonts w:ascii="Adobe Garamond Pro" w:hAnsi="Adobe Garamond Pro"/>
        </w:rPr>
        <w:t>In fact</w:t>
      </w:r>
      <w:r w:rsidR="005E6393">
        <w:rPr>
          <w:rFonts w:ascii="Adobe Garamond Pro" w:hAnsi="Adobe Garamond Pro"/>
        </w:rPr>
        <w:t>,</w:t>
      </w:r>
      <w:r w:rsidR="00895802" w:rsidRPr="00CE12F5">
        <w:rPr>
          <w:rFonts w:ascii="Adobe Garamond Pro" w:hAnsi="Adobe Garamond Pro"/>
        </w:rPr>
        <w:t xml:space="preserve"> there were a number of factors that made it difficult to assess program impact on community group members via quantitative data collection methods</w:t>
      </w:r>
      <w:r w:rsidR="005E6393">
        <w:rPr>
          <w:rFonts w:ascii="Adobe Garamond Pro" w:hAnsi="Adobe Garamond Pro"/>
        </w:rPr>
        <w:t xml:space="preserve">, </w:t>
      </w:r>
      <w:r w:rsidR="00895802" w:rsidRPr="00CE12F5">
        <w:rPr>
          <w:rFonts w:ascii="Adobe Garamond Pro" w:hAnsi="Adobe Garamond Pro"/>
        </w:rPr>
        <w:t>includ</w:t>
      </w:r>
      <w:r w:rsidR="005E6393">
        <w:rPr>
          <w:rFonts w:ascii="Adobe Garamond Pro" w:hAnsi="Adobe Garamond Pro"/>
        </w:rPr>
        <w:t>ing</w:t>
      </w:r>
      <w:r w:rsidR="00895802" w:rsidRPr="00CE12F5">
        <w:rPr>
          <w:rFonts w:ascii="Adobe Garamond Pro" w:hAnsi="Adobe Garamond Pro"/>
        </w:rPr>
        <w:t>:  changing membership of community groups, the challenge for organizers of incorporating SfA into an entire campaign, the choice of some organizers to use SfA concepts without “naming” them</w:t>
      </w:r>
      <w:r w:rsidR="005E6393">
        <w:rPr>
          <w:rFonts w:ascii="Adobe Garamond Pro" w:hAnsi="Adobe Garamond Pro"/>
        </w:rPr>
        <w:t xml:space="preserve"> in a way that evaluators could identify</w:t>
      </w:r>
      <w:r w:rsidR="00895802" w:rsidRPr="00CE12F5">
        <w:rPr>
          <w:rFonts w:ascii="Adobe Garamond Pro" w:hAnsi="Adobe Garamond Pro"/>
        </w:rPr>
        <w:t>. </w:t>
      </w:r>
      <w:r w:rsidR="00002FDB">
        <w:rPr>
          <w:rFonts w:ascii="Adobe Garamond Pro" w:hAnsi="Adobe Garamond Pro"/>
          <w:szCs w:val="22"/>
        </w:rPr>
        <w:t>I</w:t>
      </w:r>
      <w:r w:rsidR="00002FDB" w:rsidRPr="00CE12F5">
        <w:rPr>
          <w:rFonts w:ascii="Adobe Garamond Pro" w:hAnsi="Adobe Garamond Pro"/>
          <w:szCs w:val="22"/>
        </w:rPr>
        <w:t>n several organizations, many who received SfA training never implemented use of the materials and approaches. Mor</w:t>
      </w:r>
      <w:r w:rsidR="00002FDB">
        <w:rPr>
          <w:rFonts w:ascii="Adobe Garamond Pro" w:hAnsi="Adobe Garamond Pro"/>
          <w:szCs w:val="22"/>
        </w:rPr>
        <w:t>eo</w:t>
      </w:r>
      <w:r w:rsidR="00002FDB" w:rsidRPr="00CE12F5">
        <w:rPr>
          <w:rFonts w:ascii="Adobe Garamond Pro" w:hAnsi="Adobe Garamond Pro"/>
          <w:szCs w:val="22"/>
        </w:rPr>
        <w:t xml:space="preserve">ver, the staff turnover rate among the participating environmental organizers was relatively high, and a number of trained organizers left their jobs before using SfA consistently in community group settings. </w:t>
      </w:r>
    </w:p>
    <w:p w14:paraId="1A7FD09A" w14:textId="77777777" w:rsidR="00B10A7F" w:rsidRDefault="00B10A7F" w:rsidP="00DF37EA">
      <w:pPr>
        <w:rPr>
          <w:rFonts w:ascii="Adobe Garamond Pro" w:hAnsi="Adobe Garamond Pro"/>
        </w:rPr>
      </w:pPr>
    </w:p>
    <w:p w14:paraId="1849413E" w14:textId="18BECDA4" w:rsidR="00190AC9" w:rsidRPr="00CE12F5" w:rsidRDefault="00895802" w:rsidP="00DF37EA">
      <w:pPr>
        <w:rPr>
          <w:rFonts w:ascii="Adobe Garamond Pro" w:hAnsi="Adobe Garamond Pro"/>
          <w:szCs w:val="22"/>
        </w:rPr>
      </w:pPr>
      <w:r w:rsidRPr="00CE12F5">
        <w:rPr>
          <w:rFonts w:ascii="Adobe Garamond Pro" w:hAnsi="Adobe Garamond Pro"/>
        </w:rPr>
        <w:t>Nonetheless,</w:t>
      </w:r>
      <w:r w:rsidR="005C68AE">
        <w:rPr>
          <w:rFonts w:ascii="Adobe Garamond Pro" w:hAnsi="Adobe Garamond Pro"/>
        </w:rPr>
        <w:t xml:space="preserve"> evaluators</w:t>
      </w:r>
      <w:r w:rsidRPr="00CE12F5">
        <w:rPr>
          <w:rFonts w:ascii="Adobe Garamond Pro" w:hAnsi="Adobe Garamond Pro"/>
        </w:rPr>
        <w:t xml:space="preserve"> found that through focus groups, interviews and participant observation, community members were able to identify specific ways in which SfA affected their knowledge about math and statistics, their attitudes towards incorporating this knowledge into their environmental initiatives, and their skills in presenting numbers and statistics.</w:t>
      </w:r>
      <w:r w:rsidR="001B0C5C" w:rsidRPr="00CE12F5">
        <w:rPr>
          <w:rFonts w:ascii="Adobe Garamond Pro" w:hAnsi="Adobe Garamond Pro"/>
          <w:szCs w:val="22"/>
        </w:rPr>
        <w:t xml:space="preserve"> </w:t>
      </w:r>
      <w:r w:rsidR="00680D78" w:rsidRPr="00CE12F5">
        <w:rPr>
          <w:rFonts w:ascii="Adobe Garamond Pro" w:hAnsi="Adobe Garamond Pro"/>
          <w:szCs w:val="22"/>
        </w:rPr>
        <w:t>Evaluation data is</w:t>
      </w:r>
      <w:r w:rsidR="003079D3" w:rsidRPr="00CE12F5">
        <w:rPr>
          <w:rFonts w:ascii="Adobe Garamond Pro" w:hAnsi="Adobe Garamond Pro"/>
          <w:szCs w:val="22"/>
        </w:rPr>
        <w:t xml:space="preserve"> more definitive about the impa</w:t>
      </w:r>
      <w:r w:rsidR="000F5DB2" w:rsidRPr="00CE12F5">
        <w:rPr>
          <w:rFonts w:ascii="Adobe Garamond Pro" w:hAnsi="Adobe Garamond Pro"/>
          <w:szCs w:val="22"/>
        </w:rPr>
        <w:t>ct on environmental organizers,</w:t>
      </w:r>
      <w:r w:rsidR="003079D3" w:rsidRPr="00CE12F5">
        <w:rPr>
          <w:rFonts w:ascii="Adobe Garamond Pro" w:hAnsi="Adobe Garamond Pro"/>
          <w:szCs w:val="22"/>
        </w:rPr>
        <w:t xml:space="preserve"> </w:t>
      </w:r>
      <w:r w:rsidR="00680D78" w:rsidRPr="00CE12F5">
        <w:rPr>
          <w:rFonts w:ascii="Adobe Garamond Pro" w:hAnsi="Adobe Garamond Pro"/>
          <w:szCs w:val="22"/>
        </w:rPr>
        <w:t xml:space="preserve">and while </w:t>
      </w:r>
      <w:r w:rsidR="003079D3" w:rsidRPr="00CE12F5">
        <w:rPr>
          <w:rFonts w:ascii="Adobe Garamond Pro" w:hAnsi="Adobe Garamond Pro"/>
          <w:szCs w:val="22"/>
        </w:rPr>
        <w:t>the n is small</w:t>
      </w:r>
      <w:r w:rsidR="00680D78" w:rsidRPr="00CE12F5">
        <w:rPr>
          <w:rFonts w:ascii="Adobe Garamond Pro" w:hAnsi="Adobe Garamond Pro"/>
          <w:szCs w:val="22"/>
        </w:rPr>
        <w:t>, the data is rich and deep</w:t>
      </w:r>
      <w:r w:rsidR="003079D3" w:rsidRPr="00CE12F5">
        <w:rPr>
          <w:rFonts w:ascii="Adobe Garamond Pro" w:hAnsi="Adobe Garamond Pro"/>
          <w:szCs w:val="22"/>
        </w:rPr>
        <w:t>.</w:t>
      </w:r>
      <w:r w:rsidR="00680D78" w:rsidRPr="00CE12F5">
        <w:rPr>
          <w:rFonts w:ascii="Adobe Garamond Pro" w:hAnsi="Adobe Garamond Pro"/>
          <w:szCs w:val="22"/>
        </w:rPr>
        <w:t xml:space="preserve"> </w:t>
      </w:r>
      <w:r w:rsidR="00002FDB">
        <w:rPr>
          <w:rFonts w:ascii="Adobe Garamond Pro" w:hAnsi="Adobe Garamond Pro"/>
          <w:szCs w:val="22"/>
        </w:rPr>
        <w:t>In spite of challenges</w:t>
      </w:r>
      <w:r w:rsidR="007F2088" w:rsidRPr="00CE12F5">
        <w:rPr>
          <w:rFonts w:ascii="Adobe Garamond Pro" w:hAnsi="Adobe Garamond Pro"/>
          <w:szCs w:val="22"/>
        </w:rPr>
        <w:t xml:space="preserve">, </w:t>
      </w:r>
      <w:r w:rsidR="001B0C5C" w:rsidRPr="00CE12F5">
        <w:rPr>
          <w:rFonts w:ascii="Adobe Garamond Pro" w:hAnsi="Adobe Garamond Pro"/>
          <w:szCs w:val="22"/>
        </w:rPr>
        <w:t xml:space="preserve">this research </w:t>
      </w:r>
      <w:r w:rsidR="00F4615C" w:rsidRPr="00CE12F5">
        <w:rPr>
          <w:rFonts w:ascii="Adobe Garamond Pro" w:hAnsi="Adobe Garamond Pro"/>
          <w:szCs w:val="22"/>
        </w:rPr>
        <w:t xml:space="preserve">has </w:t>
      </w:r>
      <w:r w:rsidR="0099220A" w:rsidRPr="00CE12F5">
        <w:rPr>
          <w:rFonts w:ascii="Adobe Garamond Pro" w:hAnsi="Adobe Garamond Pro"/>
          <w:szCs w:val="22"/>
        </w:rPr>
        <w:t>yield</w:t>
      </w:r>
      <w:r w:rsidR="001B0C5C" w:rsidRPr="00CE12F5">
        <w:rPr>
          <w:rFonts w:ascii="Adobe Garamond Pro" w:hAnsi="Adobe Garamond Pro"/>
          <w:szCs w:val="22"/>
        </w:rPr>
        <w:t xml:space="preserve">ed important </w:t>
      </w:r>
      <w:r w:rsidR="00F4615C" w:rsidRPr="00CE12F5">
        <w:rPr>
          <w:rFonts w:ascii="Adobe Garamond Pro" w:hAnsi="Adobe Garamond Pro"/>
          <w:szCs w:val="22"/>
        </w:rPr>
        <w:t>lesson</w:t>
      </w:r>
      <w:r w:rsidR="001B0C5C" w:rsidRPr="00CE12F5">
        <w:rPr>
          <w:rFonts w:ascii="Adobe Garamond Pro" w:hAnsi="Adobe Garamond Pro"/>
          <w:szCs w:val="22"/>
        </w:rPr>
        <w:t>s</w:t>
      </w:r>
      <w:r w:rsidR="00F4615C" w:rsidRPr="00CE12F5">
        <w:rPr>
          <w:rFonts w:ascii="Adobe Garamond Pro" w:hAnsi="Adobe Garamond Pro"/>
          <w:szCs w:val="22"/>
        </w:rPr>
        <w:t xml:space="preserve"> </w:t>
      </w:r>
      <w:r w:rsidR="0099220A" w:rsidRPr="00CE12F5">
        <w:rPr>
          <w:rFonts w:ascii="Adobe Garamond Pro" w:hAnsi="Adobe Garamond Pro"/>
          <w:szCs w:val="22"/>
        </w:rPr>
        <w:t>for STEM educators</w:t>
      </w:r>
      <w:r w:rsidR="00A5784A" w:rsidRPr="00CE12F5">
        <w:rPr>
          <w:rFonts w:ascii="Adobe Garamond Pro" w:hAnsi="Adobe Garamond Pro"/>
          <w:szCs w:val="22"/>
        </w:rPr>
        <w:t xml:space="preserve"> seeking to collaborate with environmental o</w:t>
      </w:r>
      <w:r w:rsidR="006E2974" w:rsidRPr="00CE12F5">
        <w:rPr>
          <w:rFonts w:ascii="Adobe Garamond Pro" w:hAnsi="Adobe Garamond Pro"/>
          <w:szCs w:val="22"/>
        </w:rPr>
        <w:t>rganizers in informal settings</w:t>
      </w:r>
      <w:r w:rsidR="007F2088" w:rsidRPr="00CE12F5">
        <w:rPr>
          <w:rFonts w:ascii="Adobe Garamond Pro" w:hAnsi="Adobe Garamond Pro"/>
          <w:szCs w:val="22"/>
        </w:rPr>
        <w:t>. It has also reaped lessons learned</w:t>
      </w:r>
      <w:r w:rsidR="006E2974" w:rsidRPr="00CE12F5">
        <w:rPr>
          <w:rFonts w:ascii="Adobe Garamond Pro" w:hAnsi="Adobe Garamond Pro"/>
          <w:szCs w:val="22"/>
        </w:rPr>
        <w:t xml:space="preserve"> </w:t>
      </w:r>
      <w:r w:rsidR="00020710" w:rsidRPr="00CE12F5">
        <w:rPr>
          <w:rFonts w:ascii="Adobe Garamond Pro" w:hAnsi="Adobe Garamond Pro"/>
          <w:szCs w:val="22"/>
        </w:rPr>
        <w:t>f</w:t>
      </w:r>
      <w:r w:rsidR="00A5784A" w:rsidRPr="00CE12F5">
        <w:rPr>
          <w:rFonts w:ascii="Adobe Garamond Pro" w:hAnsi="Adobe Garamond Pro"/>
          <w:szCs w:val="22"/>
        </w:rPr>
        <w:t xml:space="preserve">or evaluators seeking to capture </w:t>
      </w:r>
      <w:r w:rsidR="007F2088" w:rsidRPr="00CE12F5">
        <w:rPr>
          <w:rFonts w:ascii="Adobe Garamond Pro" w:hAnsi="Adobe Garamond Pro"/>
          <w:szCs w:val="22"/>
        </w:rPr>
        <w:t xml:space="preserve">the </w:t>
      </w:r>
      <w:r w:rsidR="00A5784A" w:rsidRPr="00CE12F5">
        <w:rPr>
          <w:rFonts w:ascii="Adobe Garamond Pro" w:hAnsi="Adobe Garamond Pro"/>
          <w:szCs w:val="22"/>
        </w:rPr>
        <w:t xml:space="preserve">impact </w:t>
      </w:r>
      <w:r w:rsidR="007F2088" w:rsidRPr="00CE12F5">
        <w:rPr>
          <w:rFonts w:ascii="Adobe Garamond Pro" w:hAnsi="Adobe Garamond Pro"/>
          <w:szCs w:val="22"/>
        </w:rPr>
        <w:t xml:space="preserve">of </w:t>
      </w:r>
      <w:r w:rsidR="005C68AE">
        <w:rPr>
          <w:rFonts w:ascii="Adobe Garamond Pro" w:hAnsi="Adobe Garamond Pro"/>
          <w:szCs w:val="22"/>
        </w:rPr>
        <w:t>an i</w:t>
      </w:r>
      <w:r w:rsidR="00F9400B">
        <w:rPr>
          <w:rFonts w:ascii="Adobe Garamond Pro" w:hAnsi="Adobe Garamond Pro"/>
          <w:szCs w:val="22"/>
        </w:rPr>
        <w:t xml:space="preserve">nformal </w:t>
      </w:r>
      <w:r w:rsidR="005C68AE">
        <w:rPr>
          <w:rFonts w:ascii="Adobe Garamond Pro" w:hAnsi="Adobe Garamond Pro"/>
          <w:szCs w:val="22"/>
        </w:rPr>
        <w:t>math intervention</w:t>
      </w:r>
      <w:r w:rsidR="007F2088" w:rsidRPr="00CE12F5">
        <w:rPr>
          <w:rFonts w:ascii="Adobe Garamond Pro" w:hAnsi="Adobe Garamond Pro"/>
          <w:szCs w:val="22"/>
        </w:rPr>
        <w:t xml:space="preserve"> </w:t>
      </w:r>
      <w:r w:rsidR="00A5784A" w:rsidRPr="00CE12F5">
        <w:rPr>
          <w:rFonts w:ascii="Adobe Garamond Pro" w:hAnsi="Adobe Garamond Pro"/>
          <w:szCs w:val="22"/>
        </w:rPr>
        <w:t>on environmental organizers</w:t>
      </w:r>
      <w:r w:rsidR="007F2088" w:rsidRPr="00CE12F5">
        <w:rPr>
          <w:rFonts w:ascii="Adobe Garamond Pro" w:hAnsi="Adobe Garamond Pro"/>
          <w:szCs w:val="22"/>
        </w:rPr>
        <w:t>,</w:t>
      </w:r>
      <w:r w:rsidR="006E2974" w:rsidRPr="00CE12F5">
        <w:rPr>
          <w:rFonts w:ascii="Adobe Garamond Pro" w:hAnsi="Adobe Garamond Pro"/>
          <w:szCs w:val="22"/>
        </w:rPr>
        <w:t xml:space="preserve"> and </w:t>
      </w:r>
      <w:r w:rsidR="007F2088" w:rsidRPr="00CE12F5">
        <w:rPr>
          <w:rFonts w:ascii="Adobe Garamond Pro" w:hAnsi="Adobe Garamond Pro"/>
          <w:szCs w:val="22"/>
        </w:rPr>
        <w:t xml:space="preserve">raised important issues for </w:t>
      </w:r>
      <w:r w:rsidR="00A5784A" w:rsidRPr="00CE12F5">
        <w:rPr>
          <w:rFonts w:ascii="Adobe Garamond Pro" w:hAnsi="Adobe Garamond Pro"/>
          <w:szCs w:val="22"/>
        </w:rPr>
        <w:t xml:space="preserve">educators seeking to expand opportunities for math teaching and learning </w:t>
      </w:r>
      <w:r w:rsidR="007F2088" w:rsidRPr="00CE12F5">
        <w:rPr>
          <w:rFonts w:ascii="Adobe Garamond Pro" w:hAnsi="Adobe Garamond Pro"/>
          <w:szCs w:val="22"/>
        </w:rPr>
        <w:t>through their work</w:t>
      </w:r>
      <w:r w:rsidR="00F84579" w:rsidRPr="00CE12F5">
        <w:rPr>
          <w:rFonts w:ascii="Adobe Garamond Pro" w:hAnsi="Adobe Garamond Pro"/>
          <w:szCs w:val="22"/>
        </w:rPr>
        <w:t xml:space="preserve"> with environmental organizers. </w:t>
      </w:r>
      <w:r w:rsidR="009F1B0C" w:rsidRPr="00CE12F5">
        <w:rPr>
          <w:rFonts w:ascii="Adobe Garamond Pro" w:hAnsi="Adobe Garamond Pro"/>
          <w:szCs w:val="22"/>
        </w:rPr>
        <w:t>Getting in sync</w:t>
      </w:r>
      <w:r w:rsidR="005C68AE">
        <w:rPr>
          <w:rFonts w:ascii="Adobe Garamond Pro" w:hAnsi="Adobe Garamond Pro"/>
          <w:szCs w:val="22"/>
        </w:rPr>
        <w:t>h</w:t>
      </w:r>
      <w:r w:rsidR="009F1B0C" w:rsidRPr="00CE12F5">
        <w:rPr>
          <w:rFonts w:ascii="Adobe Garamond Pro" w:hAnsi="Adobe Garamond Pro"/>
          <w:szCs w:val="22"/>
        </w:rPr>
        <w:t>, assessing the culture and making appropriate judgments about data collection s</w:t>
      </w:r>
      <w:r w:rsidR="00017C79" w:rsidRPr="00CE12F5">
        <w:rPr>
          <w:rFonts w:ascii="Adobe Garamond Pro" w:hAnsi="Adobe Garamond Pro"/>
          <w:szCs w:val="22"/>
        </w:rPr>
        <w:t xml:space="preserve">trategies </w:t>
      </w:r>
      <w:r w:rsidRPr="00CE12F5">
        <w:rPr>
          <w:rFonts w:ascii="Adobe Garamond Pro" w:hAnsi="Adobe Garamond Pro"/>
          <w:szCs w:val="22"/>
        </w:rPr>
        <w:t>was crucial to</w:t>
      </w:r>
      <w:r w:rsidR="00017C79" w:rsidRPr="00CE12F5">
        <w:rPr>
          <w:rFonts w:ascii="Adobe Garamond Pro" w:hAnsi="Adobe Garamond Pro"/>
          <w:szCs w:val="22"/>
        </w:rPr>
        <w:t xml:space="preserve"> </w:t>
      </w:r>
      <w:r w:rsidRPr="00CE12F5">
        <w:rPr>
          <w:rFonts w:ascii="Adobe Garamond Pro" w:hAnsi="Adobe Garamond Pro"/>
          <w:szCs w:val="22"/>
        </w:rPr>
        <w:t>the project demonstrating</w:t>
      </w:r>
      <w:r w:rsidR="009F1B0C" w:rsidRPr="00CE12F5">
        <w:rPr>
          <w:rFonts w:ascii="Adobe Garamond Pro" w:hAnsi="Adobe Garamond Pro"/>
          <w:szCs w:val="22"/>
        </w:rPr>
        <w:t xml:space="preserve"> its value.</w:t>
      </w:r>
    </w:p>
    <w:p w14:paraId="3BF8C60A" w14:textId="77777777" w:rsidR="008348DE" w:rsidRPr="00CE12F5" w:rsidRDefault="008348DE" w:rsidP="00DF37EA">
      <w:pPr>
        <w:rPr>
          <w:rFonts w:ascii="Adobe Garamond Pro" w:hAnsi="Adobe Garamond Pro"/>
          <w:szCs w:val="22"/>
        </w:rPr>
      </w:pPr>
    </w:p>
    <w:p w14:paraId="043B090F" w14:textId="27E4D208" w:rsidR="00CC6C5B" w:rsidRPr="00CE12F5" w:rsidRDefault="009F1B0C" w:rsidP="00CC6C5B">
      <w:pPr>
        <w:rPr>
          <w:rFonts w:ascii="Adobe Garamond Pro" w:hAnsi="Adobe Garamond Pro"/>
          <w:szCs w:val="22"/>
        </w:rPr>
      </w:pPr>
      <w:r w:rsidRPr="00CE12F5">
        <w:rPr>
          <w:rFonts w:ascii="Adobe Garamond Pro" w:hAnsi="Adobe Garamond Pro"/>
          <w:szCs w:val="22"/>
        </w:rPr>
        <w:t xml:space="preserve">As noted above, </w:t>
      </w:r>
      <w:r w:rsidR="00F27962" w:rsidRPr="00CE12F5">
        <w:rPr>
          <w:rFonts w:ascii="Adobe Garamond Pro" w:hAnsi="Adobe Garamond Pro"/>
          <w:szCs w:val="22"/>
        </w:rPr>
        <w:t>key considerations guided the project and evaluation designs. C</w:t>
      </w:r>
      <w:r w:rsidRPr="00CE12F5">
        <w:rPr>
          <w:rFonts w:ascii="Adobe Garamond Pro" w:hAnsi="Adobe Garamond Pro"/>
          <w:szCs w:val="22"/>
        </w:rPr>
        <w:t xml:space="preserve">ertain assumptions were made </w:t>
      </w:r>
      <w:r w:rsidR="00F27962" w:rsidRPr="00CE12F5">
        <w:rPr>
          <w:rFonts w:ascii="Adobe Garamond Pro" w:hAnsi="Adobe Garamond Pro"/>
          <w:szCs w:val="22"/>
        </w:rPr>
        <w:t>based on</w:t>
      </w:r>
      <w:r w:rsidR="005602D7" w:rsidRPr="00CE12F5">
        <w:rPr>
          <w:rFonts w:ascii="Adobe Garamond Pro" w:hAnsi="Adobe Garamond Pro"/>
          <w:szCs w:val="22"/>
        </w:rPr>
        <w:t xml:space="preserve"> our project </w:t>
      </w:r>
      <w:r w:rsidR="005602D7" w:rsidRPr="00CE12F5">
        <w:rPr>
          <w:rFonts w:ascii="Adobe Garamond Pro" w:hAnsi="Adobe Garamond Pro"/>
          <w:i/>
          <w:szCs w:val="22"/>
        </w:rPr>
        <w:t>design</w:t>
      </w:r>
      <w:r w:rsidR="005602D7" w:rsidRPr="00CE12F5">
        <w:rPr>
          <w:rFonts w:ascii="Adobe Garamond Pro" w:hAnsi="Adobe Garamond Pro"/>
          <w:szCs w:val="22"/>
        </w:rPr>
        <w:t>. Actual implementation, in response to participant needs,</w:t>
      </w:r>
      <w:r w:rsidR="008B37DD" w:rsidRPr="00CE12F5">
        <w:rPr>
          <w:rFonts w:ascii="Adobe Garamond Pro" w:hAnsi="Adobe Garamond Pro"/>
          <w:szCs w:val="22"/>
        </w:rPr>
        <w:t xml:space="preserve"> looked different than expected</w:t>
      </w:r>
      <w:r w:rsidRPr="00CE12F5">
        <w:rPr>
          <w:rFonts w:ascii="Adobe Garamond Pro" w:hAnsi="Adobe Garamond Pro"/>
          <w:szCs w:val="22"/>
        </w:rPr>
        <w:t xml:space="preserve">. The table below outlines how the </w:t>
      </w:r>
      <w:r w:rsidR="00BA07C3" w:rsidRPr="00CE12F5">
        <w:rPr>
          <w:rFonts w:ascii="Adobe Garamond Pro" w:hAnsi="Adobe Garamond Pro"/>
          <w:szCs w:val="22"/>
        </w:rPr>
        <w:t>methods aligned with assumptions and how those assumptions played out, proving</w:t>
      </w:r>
      <w:r w:rsidR="005C2D6B" w:rsidRPr="00CE12F5">
        <w:rPr>
          <w:rFonts w:ascii="Adobe Garamond Pro" w:hAnsi="Adobe Garamond Pro"/>
          <w:szCs w:val="22"/>
        </w:rPr>
        <w:t xml:space="preserve"> valuable for data collection</w:t>
      </w:r>
      <w:r w:rsidR="003D2307" w:rsidRPr="00CE12F5">
        <w:rPr>
          <w:rFonts w:ascii="Adobe Garamond Pro" w:hAnsi="Adobe Garamond Pro"/>
          <w:szCs w:val="22"/>
        </w:rPr>
        <w:t xml:space="preserve"> </w:t>
      </w:r>
      <w:r w:rsidR="005602D7" w:rsidRPr="00CE12F5">
        <w:rPr>
          <w:rFonts w:ascii="Adobe Garamond Pro" w:hAnsi="Adobe Garamond Pro"/>
          <w:szCs w:val="22"/>
        </w:rPr>
        <w:t>but also producing</w:t>
      </w:r>
      <w:r w:rsidR="003D2307" w:rsidRPr="00CE12F5">
        <w:rPr>
          <w:rFonts w:ascii="Adobe Garamond Pro" w:hAnsi="Adobe Garamond Pro"/>
          <w:szCs w:val="22"/>
        </w:rPr>
        <w:t xml:space="preserve"> disappointing expec</w:t>
      </w:r>
      <w:r w:rsidR="00501A6D" w:rsidRPr="00CE12F5">
        <w:rPr>
          <w:rFonts w:ascii="Adobe Garamond Pro" w:hAnsi="Adobe Garamond Pro"/>
          <w:szCs w:val="22"/>
        </w:rPr>
        <w:t>t</w:t>
      </w:r>
      <w:r w:rsidR="003D2307" w:rsidRPr="00CE12F5">
        <w:rPr>
          <w:rFonts w:ascii="Adobe Garamond Pro" w:hAnsi="Adobe Garamond Pro"/>
          <w:szCs w:val="22"/>
        </w:rPr>
        <w:t>ations</w:t>
      </w:r>
      <w:r w:rsidR="005C2D6B" w:rsidRPr="00CE12F5">
        <w:rPr>
          <w:rFonts w:ascii="Adobe Garamond Pro" w:hAnsi="Adobe Garamond Pro"/>
          <w:szCs w:val="22"/>
        </w:rPr>
        <w:t>.</w:t>
      </w:r>
      <w:r w:rsidR="005602D7" w:rsidRPr="00CE12F5">
        <w:rPr>
          <w:rFonts w:ascii="Adobe Garamond Pro" w:hAnsi="Adobe Garamond Pro"/>
          <w:szCs w:val="22"/>
        </w:rPr>
        <w:t xml:space="preserve"> </w:t>
      </w:r>
    </w:p>
    <w:p w14:paraId="67D72EDB" w14:textId="797512E4" w:rsidR="00FE29D8" w:rsidRDefault="00FE29D8">
      <w:pPr>
        <w:spacing w:before="0" w:after="0"/>
        <w:rPr>
          <w:rFonts w:ascii="Adobe Garamond Pro" w:hAnsi="Adobe Garamond Pro"/>
          <w:b/>
          <w:sz w:val="24"/>
          <w:szCs w:val="24"/>
        </w:rPr>
      </w:pPr>
      <w:r>
        <w:rPr>
          <w:rFonts w:ascii="Adobe Garamond Pro" w:hAnsi="Adobe Garamond Pro"/>
          <w:b/>
          <w:sz w:val="24"/>
          <w:szCs w:val="24"/>
        </w:rPr>
        <w:br w:type="page"/>
      </w:r>
    </w:p>
    <w:p w14:paraId="1B62BC27" w14:textId="77777777" w:rsidR="00CC6C5B" w:rsidRPr="00CE12F5" w:rsidRDefault="00CC6C5B" w:rsidP="00CC6C5B">
      <w:pPr>
        <w:rPr>
          <w:rFonts w:ascii="Adobe Garamond Pro" w:hAnsi="Adobe Garamond Pro"/>
          <w:b/>
          <w:sz w:val="24"/>
          <w:szCs w:val="24"/>
        </w:rPr>
      </w:pPr>
    </w:p>
    <w:tbl>
      <w:tblPr>
        <w:tblStyle w:val="TableGrid"/>
        <w:tblW w:w="0" w:type="auto"/>
        <w:tblLook w:val="04A0" w:firstRow="1" w:lastRow="0" w:firstColumn="1" w:lastColumn="0" w:noHBand="0" w:noVBand="1"/>
      </w:tblPr>
      <w:tblGrid>
        <w:gridCol w:w="2808"/>
        <w:gridCol w:w="3150"/>
        <w:gridCol w:w="3111"/>
      </w:tblGrid>
      <w:tr w:rsidR="002B51D5" w:rsidRPr="00CE12F5" w14:paraId="4C990C83" w14:textId="77777777" w:rsidTr="00151E7A">
        <w:trPr>
          <w:cantSplit/>
          <w:tblHeader/>
        </w:trPr>
        <w:tc>
          <w:tcPr>
            <w:tcW w:w="2808" w:type="dxa"/>
          </w:tcPr>
          <w:p w14:paraId="37C64671" w14:textId="3353F043" w:rsidR="002B51D5" w:rsidRPr="00CE12F5" w:rsidRDefault="00C94B94" w:rsidP="00FE29D8">
            <w:pPr>
              <w:ind w:right="-108"/>
              <w:rPr>
                <w:rFonts w:ascii="Adobe Garamond Pro" w:hAnsi="Adobe Garamond Pro"/>
                <w:b/>
                <w:sz w:val="20"/>
              </w:rPr>
            </w:pPr>
            <w:r w:rsidRPr="00CE12F5">
              <w:rPr>
                <w:rFonts w:ascii="Adobe Garamond Pro" w:hAnsi="Adobe Garamond Pro"/>
                <w:b/>
                <w:sz w:val="20"/>
              </w:rPr>
              <w:t xml:space="preserve">Project components </w:t>
            </w:r>
            <w:r w:rsidR="00FE29D8">
              <w:rPr>
                <w:rFonts w:ascii="Adobe Garamond Pro" w:hAnsi="Adobe Garamond Pro"/>
                <w:b/>
                <w:sz w:val="20"/>
              </w:rPr>
              <w:t xml:space="preserve">&amp; </w:t>
            </w:r>
            <w:r w:rsidRPr="00CE12F5">
              <w:rPr>
                <w:rFonts w:ascii="Adobe Garamond Pro" w:hAnsi="Adobe Garamond Pro"/>
                <w:b/>
                <w:sz w:val="20"/>
              </w:rPr>
              <w:t>activities related to assumptions</w:t>
            </w:r>
          </w:p>
        </w:tc>
        <w:tc>
          <w:tcPr>
            <w:tcW w:w="3150" w:type="dxa"/>
          </w:tcPr>
          <w:p w14:paraId="4C893517" w14:textId="60DBA9FB" w:rsidR="002B51D5" w:rsidRPr="00CE12F5" w:rsidRDefault="002B51D5" w:rsidP="00FA6697">
            <w:pPr>
              <w:rPr>
                <w:rFonts w:ascii="Adobe Garamond Pro" w:hAnsi="Adobe Garamond Pro"/>
                <w:b/>
                <w:sz w:val="20"/>
              </w:rPr>
            </w:pPr>
            <w:r w:rsidRPr="00CE12F5">
              <w:rPr>
                <w:rFonts w:ascii="Adobe Garamond Pro" w:hAnsi="Adobe Garamond Pro"/>
                <w:b/>
                <w:sz w:val="20"/>
              </w:rPr>
              <w:t>Evaluation Method</w:t>
            </w:r>
          </w:p>
        </w:tc>
        <w:tc>
          <w:tcPr>
            <w:tcW w:w="3111" w:type="dxa"/>
          </w:tcPr>
          <w:p w14:paraId="46C69D9B" w14:textId="0D28EA3A" w:rsidR="002B51D5" w:rsidRPr="00985CBD" w:rsidRDefault="006F36DC" w:rsidP="006F36DC">
            <w:pPr>
              <w:rPr>
                <w:rFonts w:ascii="Wingdings" w:hAnsi="Wingdings"/>
              </w:rPr>
            </w:pPr>
            <w:r w:rsidRPr="00CE12F5">
              <w:rPr>
                <w:rFonts w:ascii="Adobe Garamond Pro" w:hAnsi="Adobe Garamond Pro"/>
                <w:b/>
                <w:sz w:val="20"/>
              </w:rPr>
              <w:t xml:space="preserve">Reality Intrudes: Design </w:t>
            </w:r>
            <w:r w:rsidR="002B51D5" w:rsidRPr="00CE12F5">
              <w:rPr>
                <w:rFonts w:ascii="Adobe Garamond Pro" w:hAnsi="Adobe Garamond Pro"/>
                <w:b/>
                <w:sz w:val="20"/>
              </w:rPr>
              <w:t>Flaws</w:t>
            </w:r>
            <w:r w:rsidR="00985CBD">
              <w:rPr>
                <w:rFonts w:ascii="Adobe Garamond Pro" w:hAnsi="Adobe Garamond Pro"/>
                <w:b/>
                <w:sz w:val="20"/>
              </w:rPr>
              <w:t xml:space="preserve"> (</w:t>
            </w:r>
            <w:r w:rsidR="00985CBD">
              <w:rPr>
                <w:rFonts w:ascii="Wingdings" w:hAnsi="Wingdings"/>
              </w:rPr>
              <w:t></w:t>
            </w:r>
            <w:r w:rsidR="00985CBD">
              <w:rPr>
                <w:rFonts w:ascii="Adobe Garamond Pro" w:hAnsi="Adobe Garamond Pro"/>
                <w:b/>
                <w:sz w:val="20"/>
              </w:rPr>
              <w:t>)</w:t>
            </w:r>
            <w:r w:rsidR="002B51D5" w:rsidRPr="00CE12F5">
              <w:rPr>
                <w:rFonts w:ascii="Adobe Garamond Pro" w:hAnsi="Adobe Garamond Pro"/>
                <w:b/>
                <w:sz w:val="20"/>
              </w:rPr>
              <w:t xml:space="preserve"> and </w:t>
            </w:r>
            <w:r w:rsidR="008348DE" w:rsidRPr="00CE12F5">
              <w:rPr>
                <w:rFonts w:ascii="Adobe Garamond Pro" w:hAnsi="Adobe Garamond Pro"/>
                <w:b/>
                <w:sz w:val="20"/>
              </w:rPr>
              <w:t>Promising Practices</w:t>
            </w:r>
            <w:r w:rsidR="00E05C88" w:rsidRPr="00CE12F5">
              <w:rPr>
                <w:rFonts w:ascii="Adobe Garamond Pro" w:hAnsi="Adobe Garamond Pro"/>
                <w:b/>
                <w:sz w:val="20"/>
              </w:rPr>
              <w:t xml:space="preserve"> </w:t>
            </w:r>
            <w:r w:rsidR="00985CBD">
              <w:rPr>
                <w:rFonts w:ascii="Adobe Garamond Pro" w:hAnsi="Adobe Garamond Pro"/>
                <w:b/>
                <w:sz w:val="20"/>
              </w:rPr>
              <w:t>(</w:t>
            </w:r>
            <w:r w:rsidR="00985CBD">
              <w:rPr>
                <w:rFonts w:ascii="Wingdings" w:hAnsi="Wingdings"/>
              </w:rPr>
              <w:t></w:t>
            </w:r>
            <w:r w:rsidR="00985CBD">
              <w:rPr>
                <w:rFonts w:ascii="Adobe Garamond Pro" w:hAnsi="Adobe Garamond Pro"/>
                <w:b/>
                <w:sz w:val="20"/>
              </w:rPr>
              <w:t>)</w:t>
            </w:r>
          </w:p>
        </w:tc>
      </w:tr>
      <w:tr w:rsidR="00E05C88" w:rsidRPr="00CE12F5" w14:paraId="316BA7D4" w14:textId="77777777" w:rsidTr="00151E7A">
        <w:trPr>
          <w:cantSplit/>
        </w:trPr>
        <w:tc>
          <w:tcPr>
            <w:tcW w:w="2808" w:type="dxa"/>
          </w:tcPr>
          <w:p w14:paraId="6627D940" w14:textId="43373640" w:rsidR="00E05C88" w:rsidRPr="00CE12F5" w:rsidRDefault="00CA4999" w:rsidP="00FA6697">
            <w:pPr>
              <w:rPr>
                <w:rFonts w:ascii="Adobe Garamond Pro" w:hAnsi="Adobe Garamond Pro"/>
                <w:i/>
                <w:sz w:val="20"/>
              </w:rPr>
            </w:pPr>
            <w:r w:rsidRPr="00CE12F5">
              <w:rPr>
                <w:rFonts w:ascii="Adobe Garamond Pro" w:hAnsi="Adobe Garamond Pro"/>
                <w:i/>
                <w:sz w:val="20"/>
              </w:rPr>
              <w:t>B</w:t>
            </w:r>
            <w:r w:rsidR="006F36DC" w:rsidRPr="00CE12F5">
              <w:rPr>
                <w:rFonts w:ascii="Adobe Garamond Pro" w:hAnsi="Adobe Garamond Pro"/>
                <w:i/>
                <w:sz w:val="20"/>
              </w:rPr>
              <w:t>aseline</w:t>
            </w:r>
            <w:r w:rsidRPr="00CE12F5">
              <w:rPr>
                <w:rFonts w:ascii="Adobe Garamond Pro" w:hAnsi="Adobe Garamond Pro"/>
                <w:i/>
                <w:sz w:val="20"/>
              </w:rPr>
              <w:t xml:space="preserve"> needed</w:t>
            </w:r>
          </w:p>
          <w:p w14:paraId="1DB0105A" w14:textId="6981A685" w:rsidR="006F36DC" w:rsidRPr="00CE12F5" w:rsidRDefault="00FE29D8" w:rsidP="00FE29D8">
            <w:pPr>
              <w:rPr>
                <w:rFonts w:ascii="Adobe Garamond Pro" w:hAnsi="Adobe Garamond Pro"/>
                <w:sz w:val="20"/>
              </w:rPr>
            </w:pPr>
            <w:r>
              <w:rPr>
                <w:rFonts w:ascii="Adobe Garamond Pro" w:hAnsi="Adobe Garamond Pro"/>
                <w:sz w:val="20"/>
              </w:rPr>
              <w:t>Over time, e</w:t>
            </w:r>
            <w:r w:rsidR="006F36DC" w:rsidRPr="00CE12F5">
              <w:rPr>
                <w:rFonts w:ascii="Adobe Garamond Pro" w:hAnsi="Adobe Garamond Pro"/>
                <w:sz w:val="20"/>
              </w:rPr>
              <w:t>nvironmental organizers and c</w:t>
            </w:r>
            <w:r w:rsidR="00393D81" w:rsidRPr="00CE12F5">
              <w:rPr>
                <w:rFonts w:ascii="Adobe Garamond Pro" w:hAnsi="Adobe Garamond Pro"/>
                <w:sz w:val="20"/>
              </w:rPr>
              <w:t>ommunity members would</w:t>
            </w:r>
            <w:r w:rsidR="006F36DC" w:rsidRPr="00CE12F5">
              <w:rPr>
                <w:rFonts w:ascii="Adobe Garamond Pro" w:hAnsi="Adobe Garamond Pro"/>
                <w:sz w:val="20"/>
              </w:rPr>
              <w:t xml:space="preserve"> </w:t>
            </w:r>
            <w:r w:rsidR="00393D81" w:rsidRPr="00CE12F5">
              <w:rPr>
                <w:rFonts w:ascii="Adobe Garamond Pro" w:hAnsi="Adobe Garamond Pro"/>
                <w:sz w:val="20"/>
              </w:rPr>
              <w:t xml:space="preserve">build confidence, skills, and knowledge </w:t>
            </w:r>
          </w:p>
        </w:tc>
        <w:tc>
          <w:tcPr>
            <w:tcW w:w="3150" w:type="dxa"/>
          </w:tcPr>
          <w:p w14:paraId="06701F6C" w14:textId="37EEB8ED" w:rsidR="00E05C88" w:rsidRPr="00CE12F5" w:rsidRDefault="00393D81" w:rsidP="00FA6697">
            <w:pPr>
              <w:rPr>
                <w:rFonts w:ascii="Adobe Garamond Pro" w:hAnsi="Adobe Garamond Pro"/>
                <w:sz w:val="20"/>
              </w:rPr>
            </w:pPr>
            <w:r w:rsidRPr="00CE12F5">
              <w:rPr>
                <w:rFonts w:ascii="Adobe Garamond Pro" w:hAnsi="Adobe Garamond Pro"/>
                <w:sz w:val="20"/>
              </w:rPr>
              <w:t>Method planned: pre- and post-s</w:t>
            </w:r>
            <w:r w:rsidR="00E05C88" w:rsidRPr="00CE12F5">
              <w:rPr>
                <w:rFonts w:ascii="Adobe Garamond Pro" w:hAnsi="Adobe Garamond Pro"/>
                <w:sz w:val="20"/>
              </w:rPr>
              <w:t>urveys</w:t>
            </w:r>
            <w:r w:rsidR="003D2307" w:rsidRPr="00CE12F5">
              <w:rPr>
                <w:rFonts w:ascii="Adobe Garamond Pro" w:hAnsi="Adobe Garamond Pro"/>
                <w:sz w:val="20"/>
              </w:rPr>
              <w:t>, annual interviews with organizers</w:t>
            </w:r>
            <w:r w:rsidR="00E05C88" w:rsidRPr="00CE12F5">
              <w:rPr>
                <w:rFonts w:ascii="Adobe Garamond Pro" w:hAnsi="Adobe Garamond Pro"/>
                <w:sz w:val="20"/>
              </w:rPr>
              <w:t xml:space="preserve"> </w:t>
            </w:r>
          </w:p>
        </w:tc>
        <w:tc>
          <w:tcPr>
            <w:tcW w:w="3111" w:type="dxa"/>
          </w:tcPr>
          <w:p w14:paraId="167213BB" w14:textId="04DB4CCE" w:rsidR="00FE29D8" w:rsidRPr="00985CBD" w:rsidRDefault="00985CBD" w:rsidP="003D2307">
            <w:pPr>
              <w:rPr>
                <w:rFonts w:ascii="Wingdings" w:hAnsi="Wingdings"/>
              </w:rPr>
            </w:pPr>
            <w:r>
              <w:rPr>
                <w:rFonts w:ascii="Wingdings" w:hAnsi="Wingdings"/>
              </w:rPr>
              <w:t></w:t>
            </w:r>
            <w:r w:rsidR="00393D81" w:rsidRPr="00CE12F5">
              <w:rPr>
                <w:rFonts w:ascii="Adobe Garamond Pro" w:hAnsi="Adobe Garamond Pro"/>
                <w:sz w:val="20"/>
              </w:rPr>
              <w:t xml:space="preserve">Instruments </w:t>
            </w:r>
            <w:r w:rsidR="003D2307" w:rsidRPr="00CE12F5">
              <w:rPr>
                <w:rFonts w:ascii="Adobe Garamond Pro" w:hAnsi="Adobe Garamond Pro"/>
                <w:sz w:val="20"/>
              </w:rPr>
              <w:t xml:space="preserve">elicited attitudes toward math </w:t>
            </w:r>
            <w:r w:rsidR="00393D81" w:rsidRPr="00CE12F5">
              <w:rPr>
                <w:rFonts w:ascii="Adobe Garamond Pro" w:hAnsi="Adobe Garamond Pro"/>
                <w:sz w:val="20"/>
              </w:rPr>
              <w:t xml:space="preserve">and avoided putting </w:t>
            </w:r>
            <w:r w:rsidR="00E05C88" w:rsidRPr="00CE12F5">
              <w:rPr>
                <w:rFonts w:ascii="Adobe Garamond Pro" w:hAnsi="Adobe Garamond Pro"/>
                <w:sz w:val="20"/>
              </w:rPr>
              <w:t xml:space="preserve">adults </w:t>
            </w:r>
            <w:r w:rsidR="00393D81" w:rsidRPr="00CE12F5">
              <w:rPr>
                <w:rFonts w:ascii="Adobe Garamond Pro" w:hAnsi="Adobe Garamond Pro"/>
                <w:sz w:val="20"/>
              </w:rPr>
              <w:t>on the spot</w:t>
            </w:r>
            <w:r w:rsidR="003D2307" w:rsidRPr="00CE12F5">
              <w:rPr>
                <w:rFonts w:ascii="Adobe Garamond Pro" w:hAnsi="Adobe Garamond Pro"/>
                <w:sz w:val="20"/>
              </w:rPr>
              <w:t xml:space="preserve"> to perform math</w:t>
            </w:r>
            <w:r w:rsidR="00002FDB">
              <w:rPr>
                <w:rFonts w:ascii="Adobe Garamond Pro" w:hAnsi="Adobe Garamond Pro"/>
                <w:sz w:val="20"/>
              </w:rPr>
              <w:t>, however, a</w:t>
            </w:r>
            <w:r w:rsidR="00FE29D8">
              <w:rPr>
                <w:rFonts w:ascii="Adobe Garamond Pro" w:hAnsi="Adobe Garamond Pro"/>
                <w:sz w:val="20"/>
              </w:rPr>
              <w:t>ssociated consent requirements were off-putting</w:t>
            </w:r>
          </w:p>
        </w:tc>
      </w:tr>
      <w:tr w:rsidR="00CC6C5B" w:rsidRPr="00CE12F5" w14:paraId="3D3D7B5B" w14:textId="77777777" w:rsidTr="00151E7A">
        <w:trPr>
          <w:cantSplit/>
        </w:trPr>
        <w:tc>
          <w:tcPr>
            <w:tcW w:w="2808" w:type="dxa"/>
          </w:tcPr>
          <w:p w14:paraId="452D806B" w14:textId="77777777" w:rsidR="00CC6C5B" w:rsidRPr="00CE12F5" w:rsidRDefault="00CC6C5B" w:rsidP="00FA6697">
            <w:pPr>
              <w:rPr>
                <w:rFonts w:ascii="Adobe Garamond Pro" w:hAnsi="Adobe Garamond Pro"/>
                <w:i/>
                <w:sz w:val="20"/>
              </w:rPr>
            </w:pPr>
            <w:r w:rsidRPr="00CE12F5">
              <w:rPr>
                <w:rFonts w:ascii="Adobe Garamond Pro" w:hAnsi="Adobe Garamond Pro"/>
                <w:i/>
                <w:sz w:val="20"/>
              </w:rPr>
              <w:t>Test results &amp; outreach</w:t>
            </w:r>
          </w:p>
          <w:p w14:paraId="7DA4622F" w14:textId="2421D693" w:rsidR="00CC6C5B" w:rsidRPr="00CE12F5" w:rsidRDefault="00A31D22" w:rsidP="00FE29D8">
            <w:pPr>
              <w:rPr>
                <w:rFonts w:ascii="Adobe Garamond Pro" w:hAnsi="Adobe Garamond Pro"/>
                <w:sz w:val="20"/>
              </w:rPr>
            </w:pPr>
            <w:r w:rsidRPr="00CE12F5">
              <w:rPr>
                <w:rFonts w:ascii="Adobe Garamond Pro" w:hAnsi="Adobe Garamond Pro"/>
                <w:sz w:val="20"/>
              </w:rPr>
              <w:t>C</w:t>
            </w:r>
            <w:r w:rsidR="00CC6C5B" w:rsidRPr="00CE12F5">
              <w:rPr>
                <w:rFonts w:ascii="Adobe Garamond Pro" w:hAnsi="Adobe Garamond Pro"/>
                <w:sz w:val="20"/>
              </w:rPr>
              <w:t xml:space="preserve">ommunity members </w:t>
            </w:r>
            <w:r w:rsidR="00FE29D8">
              <w:rPr>
                <w:rFonts w:ascii="Adobe Garamond Pro" w:hAnsi="Adobe Garamond Pro"/>
                <w:sz w:val="20"/>
              </w:rPr>
              <w:t xml:space="preserve">receive </w:t>
            </w:r>
            <w:r w:rsidR="00CC6C5B" w:rsidRPr="00CE12F5">
              <w:rPr>
                <w:rFonts w:ascii="Adobe Garamond Pro" w:hAnsi="Adobe Garamond Pro"/>
                <w:sz w:val="20"/>
              </w:rPr>
              <w:t>and use test results</w:t>
            </w:r>
            <w:r w:rsidR="00FE29D8">
              <w:rPr>
                <w:rFonts w:ascii="Adobe Garamond Pro" w:hAnsi="Adobe Garamond Pro"/>
                <w:sz w:val="20"/>
              </w:rPr>
              <w:t xml:space="preserve"> in their </w:t>
            </w:r>
            <w:r w:rsidR="00CC6C5B" w:rsidRPr="00CE12F5">
              <w:rPr>
                <w:rFonts w:ascii="Adobe Garamond Pro" w:hAnsi="Adobe Garamond Pro"/>
                <w:sz w:val="20"/>
              </w:rPr>
              <w:t>o</w:t>
            </w:r>
            <w:r w:rsidR="00FE29D8">
              <w:rPr>
                <w:rFonts w:ascii="Adobe Garamond Pro" w:hAnsi="Adobe Garamond Pro"/>
                <w:sz w:val="20"/>
              </w:rPr>
              <w:t>utreach</w:t>
            </w:r>
            <w:r w:rsidR="00CC6C5B" w:rsidRPr="00CE12F5">
              <w:rPr>
                <w:rFonts w:ascii="Adobe Garamond Pro" w:hAnsi="Adobe Garamond Pro"/>
                <w:sz w:val="20"/>
              </w:rPr>
              <w:t xml:space="preserve">. </w:t>
            </w:r>
          </w:p>
        </w:tc>
        <w:tc>
          <w:tcPr>
            <w:tcW w:w="3150" w:type="dxa"/>
          </w:tcPr>
          <w:p w14:paraId="265792B2" w14:textId="77777777" w:rsidR="00CC6C5B" w:rsidRPr="00CE12F5" w:rsidRDefault="00CC6C5B" w:rsidP="00FA6697">
            <w:pPr>
              <w:rPr>
                <w:rFonts w:ascii="Adobe Garamond Pro" w:hAnsi="Adobe Garamond Pro"/>
                <w:sz w:val="20"/>
              </w:rPr>
            </w:pPr>
            <w:r w:rsidRPr="00CE12F5">
              <w:rPr>
                <w:rFonts w:ascii="Adobe Garamond Pro" w:hAnsi="Adobe Garamond Pro"/>
                <w:sz w:val="20"/>
              </w:rPr>
              <w:t>Method planned: observation</w:t>
            </w:r>
          </w:p>
          <w:p w14:paraId="08A3869E" w14:textId="77777777" w:rsidR="00CC6C5B" w:rsidRPr="00CE12F5" w:rsidRDefault="00CC6C5B" w:rsidP="00FA6697">
            <w:pPr>
              <w:rPr>
                <w:rFonts w:ascii="Adobe Garamond Pro" w:hAnsi="Adobe Garamond Pro"/>
                <w:sz w:val="20"/>
              </w:rPr>
            </w:pPr>
          </w:p>
        </w:tc>
        <w:tc>
          <w:tcPr>
            <w:tcW w:w="3111" w:type="dxa"/>
          </w:tcPr>
          <w:p w14:paraId="58E0A597" w14:textId="61E73B3F" w:rsidR="00CC6C5B" w:rsidRPr="00985CBD" w:rsidRDefault="00985CBD" w:rsidP="00FE29D8">
            <w:pPr>
              <w:rPr>
                <w:rFonts w:ascii="Wingdings" w:hAnsi="Wingdings"/>
              </w:rPr>
            </w:pPr>
            <w:r>
              <w:rPr>
                <w:rFonts w:ascii="Wingdings" w:hAnsi="Wingdings"/>
              </w:rPr>
              <w:t></w:t>
            </w:r>
            <w:r w:rsidR="00CC6C5B" w:rsidRPr="00CE12F5">
              <w:rPr>
                <w:rFonts w:ascii="Adobe Garamond Pro" w:hAnsi="Adobe Garamond Pro"/>
                <w:sz w:val="20"/>
              </w:rPr>
              <w:t xml:space="preserve">All groups didn’t get test result data </w:t>
            </w:r>
          </w:p>
        </w:tc>
      </w:tr>
      <w:tr w:rsidR="00CC6C5B" w:rsidRPr="00CE12F5" w14:paraId="20C946D4" w14:textId="77777777" w:rsidTr="00151E7A">
        <w:trPr>
          <w:cantSplit/>
        </w:trPr>
        <w:tc>
          <w:tcPr>
            <w:tcW w:w="2808" w:type="dxa"/>
          </w:tcPr>
          <w:p w14:paraId="0443CCAE" w14:textId="53D61687" w:rsidR="00CC6C5B" w:rsidRPr="00CE12F5" w:rsidRDefault="00CC6C5B" w:rsidP="00FA6697">
            <w:pPr>
              <w:rPr>
                <w:rFonts w:ascii="Adobe Garamond Pro" w:hAnsi="Adobe Garamond Pro"/>
                <w:i/>
                <w:sz w:val="20"/>
              </w:rPr>
            </w:pPr>
            <w:r w:rsidRPr="00CE12F5">
              <w:rPr>
                <w:rFonts w:ascii="Adobe Garamond Pro" w:hAnsi="Adobe Garamond Pro"/>
                <w:i/>
                <w:sz w:val="20"/>
              </w:rPr>
              <w:t>Teaching takes off</w:t>
            </w:r>
            <w:r w:rsidR="00C94B94" w:rsidRPr="00CE12F5">
              <w:rPr>
                <w:rFonts w:ascii="Adobe Garamond Pro" w:hAnsi="Adobe Garamond Pro"/>
                <w:i/>
                <w:sz w:val="20"/>
              </w:rPr>
              <w:t xml:space="preserve">, informed by training, capitalizing on </w:t>
            </w:r>
            <w:r w:rsidR="00917653" w:rsidRPr="00917653">
              <w:rPr>
                <w:rFonts w:ascii="Adobe Garamond Pro" w:hAnsi="Adobe Garamond Pro"/>
                <w:i/>
                <w:sz w:val="20"/>
              </w:rPr>
              <w:t>SfA</w:t>
            </w:r>
            <w:r w:rsidR="00C94B94" w:rsidRPr="00CE12F5">
              <w:rPr>
                <w:rFonts w:ascii="Adobe Garamond Pro" w:hAnsi="Adobe Garamond Pro"/>
                <w:i/>
                <w:sz w:val="20"/>
              </w:rPr>
              <w:t xml:space="preserve"> materials</w:t>
            </w:r>
          </w:p>
          <w:p w14:paraId="380FD0EE" w14:textId="300D15B4" w:rsidR="00CC6C5B" w:rsidRPr="00CE12F5" w:rsidRDefault="00A31D22" w:rsidP="00FA6697">
            <w:pPr>
              <w:rPr>
                <w:rFonts w:ascii="Adobe Garamond Pro" w:hAnsi="Adobe Garamond Pro"/>
                <w:sz w:val="20"/>
              </w:rPr>
            </w:pPr>
            <w:r w:rsidRPr="00CE12F5">
              <w:rPr>
                <w:rFonts w:ascii="Adobe Garamond Pro" w:hAnsi="Adobe Garamond Pro"/>
                <w:sz w:val="20"/>
              </w:rPr>
              <w:t>E</w:t>
            </w:r>
            <w:r w:rsidR="00CC6C5B" w:rsidRPr="00CE12F5">
              <w:rPr>
                <w:rFonts w:ascii="Adobe Garamond Pro" w:hAnsi="Adobe Garamond Pro"/>
                <w:sz w:val="20"/>
              </w:rPr>
              <w:t xml:space="preserve">nvironmental organizers would, with the right materials and training, feel comfortable facilitating math learning. </w:t>
            </w:r>
          </w:p>
        </w:tc>
        <w:tc>
          <w:tcPr>
            <w:tcW w:w="3150" w:type="dxa"/>
          </w:tcPr>
          <w:p w14:paraId="51CF0A42" w14:textId="686CFA0C" w:rsidR="00CC6C5B" w:rsidRPr="00CE12F5" w:rsidRDefault="00CC6C5B" w:rsidP="00FA6697">
            <w:pPr>
              <w:rPr>
                <w:rFonts w:ascii="Adobe Garamond Pro" w:hAnsi="Adobe Garamond Pro"/>
                <w:sz w:val="20"/>
              </w:rPr>
            </w:pPr>
            <w:r w:rsidRPr="00CE12F5">
              <w:rPr>
                <w:rFonts w:ascii="Adobe Garamond Pro" w:hAnsi="Adobe Garamond Pro"/>
                <w:sz w:val="20"/>
              </w:rPr>
              <w:t>Method planned: observation, survey questions of organizers</w:t>
            </w:r>
            <w:r w:rsidR="00FE29D8">
              <w:rPr>
                <w:rFonts w:ascii="Adobe Garamond Pro" w:hAnsi="Adobe Garamond Pro"/>
                <w:sz w:val="20"/>
              </w:rPr>
              <w:t xml:space="preserve">, e.g., </w:t>
            </w:r>
            <w:r w:rsidR="005C68AE">
              <w:rPr>
                <w:rFonts w:ascii="Adobe Garamond Pro" w:hAnsi="Adobe Garamond Pro"/>
                <w:sz w:val="20"/>
              </w:rPr>
              <w:t xml:space="preserve">activities and </w:t>
            </w:r>
            <w:r w:rsidRPr="00CE12F5">
              <w:rPr>
                <w:rFonts w:ascii="Adobe Garamond Pro" w:hAnsi="Adobe Garamond Pro"/>
                <w:sz w:val="20"/>
              </w:rPr>
              <w:t>teaching strategies</w:t>
            </w:r>
            <w:r w:rsidR="00FE29D8">
              <w:rPr>
                <w:rFonts w:ascii="Adobe Garamond Pro" w:hAnsi="Adobe Garamond Pro"/>
                <w:sz w:val="20"/>
              </w:rPr>
              <w:t xml:space="preserve"> </w:t>
            </w:r>
            <w:r w:rsidRPr="00CE12F5">
              <w:rPr>
                <w:rFonts w:ascii="Adobe Garamond Pro" w:hAnsi="Adobe Garamond Pro"/>
                <w:sz w:val="20"/>
              </w:rPr>
              <w:t>used</w:t>
            </w:r>
          </w:p>
          <w:p w14:paraId="0EC970FA" w14:textId="7825BFB6" w:rsidR="00CC6C5B" w:rsidRPr="00CE12F5" w:rsidRDefault="00CC6C5B" w:rsidP="00FA6697">
            <w:pPr>
              <w:rPr>
                <w:rFonts w:ascii="Adobe Garamond Pro" w:hAnsi="Adobe Garamond Pro"/>
                <w:sz w:val="20"/>
              </w:rPr>
            </w:pPr>
            <w:r w:rsidRPr="00CE12F5">
              <w:rPr>
                <w:rFonts w:ascii="Adobe Garamond Pro" w:hAnsi="Adobe Garamond Pro"/>
                <w:sz w:val="20"/>
              </w:rPr>
              <w:t xml:space="preserve">Project workaround: </w:t>
            </w:r>
            <w:r w:rsidR="00FE29D8">
              <w:rPr>
                <w:rFonts w:ascii="Adobe Garamond Pro" w:hAnsi="Adobe Garamond Pro"/>
                <w:sz w:val="20"/>
              </w:rPr>
              <w:t>O</w:t>
            </w:r>
            <w:r w:rsidRPr="00CE12F5">
              <w:rPr>
                <w:rFonts w:ascii="Adobe Garamond Pro" w:hAnsi="Adobe Garamond Pro"/>
                <w:sz w:val="20"/>
              </w:rPr>
              <w:t>ffer</w:t>
            </w:r>
            <w:r w:rsidR="00FE29D8">
              <w:rPr>
                <w:rFonts w:ascii="Adobe Garamond Pro" w:hAnsi="Adobe Garamond Pro"/>
                <w:sz w:val="20"/>
              </w:rPr>
              <w:t>ed</w:t>
            </w:r>
            <w:r w:rsidRPr="00CE12F5">
              <w:rPr>
                <w:rFonts w:ascii="Adobe Garamond Pro" w:hAnsi="Adobe Garamond Pro"/>
                <w:sz w:val="20"/>
              </w:rPr>
              <w:t xml:space="preserve"> more coaching, revise</w:t>
            </w:r>
            <w:r w:rsidR="00FE29D8">
              <w:rPr>
                <w:rFonts w:ascii="Adobe Garamond Pro" w:hAnsi="Adobe Garamond Pro"/>
                <w:sz w:val="20"/>
              </w:rPr>
              <w:t>d</w:t>
            </w:r>
            <w:r w:rsidRPr="00CE12F5">
              <w:rPr>
                <w:rFonts w:ascii="Adobe Garamond Pro" w:hAnsi="Adobe Garamond Pro"/>
                <w:sz w:val="20"/>
              </w:rPr>
              <w:t xml:space="preserve"> materials, </w:t>
            </w:r>
            <w:r w:rsidR="00FE29D8">
              <w:rPr>
                <w:rFonts w:ascii="Adobe Garamond Pro" w:hAnsi="Adobe Garamond Pro"/>
                <w:sz w:val="20"/>
              </w:rPr>
              <w:t>and opportunities for</w:t>
            </w:r>
            <w:r w:rsidR="00FE29D8" w:rsidRPr="00CE12F5">
              <w:rPr>
                <w:rFonts w:ascii="Adobe Garamond Pro" w:hAnsi="Adobe Garamond Pro"/>
                <w:sz w:val="20"/>
              </w:rPr>
              <w:t xml:space="preserve"> </w:t>
            </w:r>
            <w:r w:rsidRPr="00CE12F5">
              <w:rPr>
                <w:rFonts w:ascii="Adobe Garamond Pro" w:hAnsi="Adobe Garamond Pro"/>
                <w:sz w:val="20"/>
              </w:rPr>
              <w:t>peer</w:t>
            </w:r>
            <w:r w:rsidR="00FE29D8">
              <w:rPr>
                <w:rFonts w:ascii="Adobe Garamond Pro" w:hAnsi="Adobe Garamond Pro"/>
                <w:sz w:val="20"/>
              </w:rPr>
              <w:t>s to</w:t>
            </w:r>
            <w:r w:rsidRPr="00CE12F5">
              <w:rPr>
                <w:rFonts w:ascii="Adobe Garamond Pro" w:hAnsi="Adobe Garamond Pro"/>
                <w:sz w:val="20"/>
              </w:rPr>
              <w:t xml:space="preserve"> shar</w:t>
            </w:r>
            <w:r w:rsidR="00FE29D8">
              <w:rPr>
                <w:rFonts w:ascii="Adobe Garamond Pro" w:hAnsi="Adobe Garamond Pro"/>
                <w:sz w:val="20"/>
              </w:rPr>
              <w:t>e successes</w:t>
            </w:r>
          </w:p>
          <w:p w14:paraId="5499CDEF" w14:textId="546F5CBB" w:rsidR="00CC6C5B" w:rsidRPr="00CE12F5" w:rsidRDefault="00A31D22" w:rsidP="00FA6697">
            <w:pPr>
              <w:rPr>
                <w:rFonts w:ascii="Adobe Garamond Pro" w:hAnsi="Adobe Garamond Pro"/>
                <w:sz w:val="20"/>
              </w:rPr>
            </w:pPr>
            <w:r w:rsidRPr="00CE12F5">
              <w:rPr>
                <w:rFonts w:ascii="Adobe Garamond Pro" w:hAnsi="Adobe Garamond Pro"/>
                <w:sz w:val="20"/>
              </w:rPr>
              <w:t xml:space="preserve">Eval work around: Interviews probed for </w:t>
            </w:r>
            <w:r w:rsidR="00B06545" w:rsidRPr="00CE12F5">
              <w:rPr>
                <w:rFonts w:ascii="Adobe Garamond Pro" w:hAnsi="Adobe Garamond Pro"/>
                <w:sz w:val="20"/>
              </w:rPr>
              <w:t>e</w:t>
            </w:r>
            <w:r w:rsidR="00CC6C5B" w:rsidRPr="00CE12F5">
              <w:rPr>
                <w:rFonts w:ascii="Adobe Garamond Pro" w:hAnsi="Adobe Garamond Pro"/>
                <w:sz w:val="20"/>
              </w:rPr>
              <w:t>ffect</w:t>
            </w:r>
            <w:r w:rsidRPr="00CE12F5">
              <w:rPr>
                <w:rFonts w:ascii="Adobe Garamond Pro" w:hAnsi="Adobe Garamond Pro"/>
                <w:sz w:val="20"/>
              </w:rPr>
              <w:t>s</w:t>
            </w:r>
            <w:r w:rsidR="00CC6C5B" w:rsidRPr="00CE12F5">
              <w:rPr>
                <w:rFonts w:ascii="Adobe Garamond Pro" w:hAnsi="Adobe Garamond Pro"/>
                <w:sz w:val="20"/>
              </w:rPr>
              <w:t xml:space="preserve"> of SfA on organizers’ work more broadly</w:t>
            </w:r>
          </w:p>
        </w:tc>
        <w:tc>
          <w:tcPr>
            <w:tcW w:w="3111" w:type="dxa"/>
          </w:tcPr>
          <w:p w14:paraId="2B7E211E" w14:textId="5BE3E008" w:rsidR="00CC6C5B" w:rsidRPr="00985CBD" w:rsidRDefault="00985CBD" w:rsidP="005C68AE">
            <w:pPr>
              <w:rPr>
                <w:rFonts w:ascii="Wingdings" w:hAnsi="Wingdings"/>
              </w:rPr>
            </w:pPr>
            <w:r>
              <w:rPr>
                <w:rFonts w:ascii="Wingdings" w:hAnsi="Wingdings"/>
              </w:rPr>
              <w:t></w:t>
            </w:r>
            <w:r w:rsidR="00CC6C5B" w:rsidRPr="00CE12F5">
              <w:rPr>
                <w:rFonts w:ascii="Adobe Garamond Pro" w:hAnsi="Adobe Garamond Pro"/>
                <w:sz w:val="20"/>
              </w:rPr>
              <w:t>En</w:t>
            </w:r>
            <w:r w:rsidR="00EA353B" w:rsidRPr="00CE12F5">
              <w:rPr>
                <w:rFonts w:ascii="Adobe Garamond Pro" w:hAnsi="Adobe Garamond Pro"/>
                <w:sz w:val="20"/>
              </w:rPr>
              <w:t>vironmental organizers resisted</w:t>
            </w:r>
            <w:r w:rsidR="00CC6C5B" w:rsidRPr="00CE12F5">
              <w:rPr>
                <w:rFonts w:ascii="Adobe Garamond Pro" w:hAnsi="Adobe Garamond Pro"/>
                <w:sz w:val="20"/>
              </w:rPr>
              <w:t xml:space="preserve"> </w:t>
            </w:r>
            <w:r w:rsidR="005C68AE">
              <w:rPr>
                <w:rFonts w:ascii="Adobe Garamond Pro" w:hAnsi="Adobe Garamond Pro"/>
                <w:sz w:val="20"/>
              </w:rPr>
              <w:t>us</w:t>
            </w:r>
            <w:r w:rsidR="00CC6C5B" w:rsidRPr="00CE12F5">
              <w:rPr>
                <w:rFonts w:ascii="Adobe Garamond Pro" w:hAnsi="Adobe Garamond Pro"/>
                <w:sz w:val="20"/>
              </w:rPr>
              <w:t xml:space="preserve">ing activities that felt </w:t>
            </w:r>
            <w:r w:rsidR="005C68AE">
              <w:rPr>
                <w:rFonts w:ascii="Adobe Garamond Pro" w:hAnsi="Adobe Garamond Pro"/>
                <w:sz w:val="20"/>
              </w:rPr>
              <w:t>like</w:t>
            </w:r>
            <w:r w:rsidR="00CC6C5B" w:rsidRPr="00CE12F5">
              <w:rPr>
                <w:rFonts w:ascii="Adobe Garamond Pro" w:hAnsi="Adobe Garamond Pro"/>
                <w:sz w:val="20"/>
              </w:rPr>
              <w:t xml:space="preserve">  </w:t>
            </w:r>
            <w:r w:rsidR="005C68AE">
              <w:rPr>
                <w:rFonts w:ascii="Adobe Garamond Pro" w:hAnsi="Adobe Garamond Pro"/>
                <w:sz w:val="20"/>
              </w:rPr>
              <w:t>school and</w:t>
            </w:r>
            <w:r w:rsidR="00CC6C5B" w:rsidRPr="00CE12F5">
              <w:rPr>
                <w:rFonts w:ascii="Adobe Garamond Pro" w:hAnsi="Adobe Garamond Pro"/>
                <w:sz w:val="20"/>
              </w:rPr>
              <w:t xml:space="preserve"> called for intensive set-up. They preferred to facilitate SfA activities at</w:t>
            </w:r>
            <w:r w:rsidR="00EA353B" w:rsidRPr="00CE12F5">
              <w:rPr>
                <w:rFonts w:ascii="Adobe Garamond Pro" w:hAnsi="Adobe Garamond Pro"/>
                <w:sz w:val="20"/>
              </w:rPr>
              <w:t xml:space="preserve"> opportune moments </w:t>
            </w:r>
            <w:r w:rsidR="005C68AE">
              <w:rPr>
                <w:rFonts w:ascii="Adobe Garamond Pro" w:hAnsi="Adobe Garamond Pro"/>
                <w:sz w:val="20"/>
              </w:rPr>
              <w:t xml:space="preserve">and at conferences, </w:t>
            </w:r>
            <w:r w:rsidR="005C68AE" w:rsidRPr="00CE12F5">
              <w:rPr>
                <w:rFonts w:ascii="Adobe Garamond Pro" w:hAnsi="Adobe Garamond Pro"/>
                <w:sz w:val="20"/>
              </w:rPr>
              <w:t xml:space="preserve">where community group members had an expectation of learning new content and skills. </w:t>
            </w:r>
            <w:r w:rsidR="00EA353B" w:rsidRPr="00CE12F5">
              <w:rPr>
                <w:rFonts w:ascii="Adobe Garamond Pro" w:hAnsi="Adobe Garamond Pro"/>
                <w:sz w:val="20"/>
              </w:rPr>
              <w:t xml:space="preserve"> </w:t>
            </w:r>
          </w:p>
        </w:tc>
      </w:tr>
      <w:tr w:rsidR="00CC6C5B" w:rsidRPr="00CE12F5" w14:paraId="6F3598F7" w14:textId="77777777" w:rsidTr="00151E7A">
        <w:trPr>
          <w:cantSplit/>
        </w:trPr>
        <w:tc>
          <w:tcPr>
            <w:tcW w:w="2808" w:type="dxa"/>
          </w:tcPr>
          <w:p w14:paraId="64AEFF11" w14:textId="77777777" w:rsidR="00CC6C5B" w:rsidRPr="00CE12F5" w:rsidRDefault="00CC6C5B" w:rsidP="00FA6697">
            <w:pPr>
              <w:rPr>
                <w:rFonts w:ascii="Adobe Garamond Pro" w:hAnsi="Adobe Garamond Pro"/>
                <w:i/>
                <w:sz w:val="20"/>
              </w:rPr>
            </w:pPr>
            <w:r w:rsidRPr="00CE12F5">
              <w:rPr>
                <w:rFonts w:ascii="Adobe Garamond Pro" w:hAnsi="Adobe Garamond Pro"/>
                <w:i/>
                <w:sz w:val="20"/>
              </w:rPr>
              <w:t>Regular Meetings</w:t>
            </w:r>
          </w:p>
          <w:p w14:paraId="287C1707" w14:textId="77777777" w:rsidR="00CC6C5B" w:rsidRPr="00CE12F5" w:rsidRDefault="00CC6C5B" w:rsidP="00FA6697">
            <w:pPr>
              <w:rPr>
                <w:rFonts w:ascii="Adobe Garamond Pro" w:hAnsi="Adobe Garamond Pro"/>
                <w:sz w:val="20"/>
              </w:rPr>
            </w:pPr>
            <w:r w:rsidRPr="00CE12F5">
              <w:rPr>
                <w:rFonts w:ascii="Adobe Garamond Pro" w:hAnsi="Adobe Garamond Pro"/>
                <w:sz w:val="20"/>
              </w:rPr>
              <w:t xml:space="preserve">That environmental organizers would meet regularly with community groups over time, allowing evaluators to assess changes over time. </w:t>
            </w:r>
          </w:p>
        </w:tc>
        <w:tc>
          <w:tcPr>
            <w:tcW w:w="3150" w:type="dxa"/>
          </w:tcPr>
          <w:p w14:paraId="6998C27F" w14:textId="2D2310CB" w:rsidR="00CC6C5B" w:rsidRPr="00CE12F5" w:rsidRDefault="00CC6C5B" w:rsidP="00FA6697">
            <w:pPr>
              <w:rPr>
                <w:rFonts w:ascii="Adobe Garamond Pro" w:hAnsi="Adobe Garamond Pro"/>
                <w:sz w:val="20"/>
              </w:rPr>
            </w:pPr>
            <w:r w:rsidRPr="00CE12F5">
              <w:rPr>
                <w:rFonts w:ascii="Adobe Garamond Pro" w:hAnsi="Adobe Garamond Pro"/>
                <w:sz w:val="20"/>
              </w:rPr>
              <w:t xml:space="preserve">Method planned: Pre- and post-surveys of community members </w:t>
            </w:r>
            <w:r w:rsidR="00FE29D8">
              <w:rPr>
                <w:rFonts w:ascii="Adobe Garamond Pro" w:hAnsi="Adobe Garamond Pro"/>
                <w:sz w:val="20"/>
              </w:rPr>
              <w:t xml:space="preserve">who had </w:t>
            </w:r>
            <w:r w:rsidRPr="00CE12F5">
              <w:rPr>
                <w:rFonts w:ascii="Adobe Garamond Pro" w:hAnsi="Adobe Garamond Pro"/>
                <w:sz w:val="20"/>
              </w:rPr>
              <w:t xml:space="preserve">multiple experiences with SfA. </w:t>
            </w:r>
          </w:p>
          <w:p w14:paraId="3B8C37F1" w14:textId="2F931DB0" w:rsidR="00A31D22" w:rsidRPr="00CE12F5" w:rsidRDefault="00A31D22" w:rsidP="00FA6697">
            <w:pPr>
              <w:rPr>
                <w:rFonts w:ascii="Adobe Garamond Pro" w:hAnsi="Adobe Garamond Pro"/>
                <w:sz w:val="20"/>
              </w:rPr>
            </w:pPr>
            <w:r w:rsidRPr="00CE12F5">
              <w:rPr>
                <w:rFonts w:ascii="Adobe Garamond Pro" w:hAnsi="Adobe Garamond Pro"/>
                <w:sz w:val="20"/>
              </w:rPr>
              <w:t>Eval work around: Instituted ½ page reaction sheet used immediately after SfA activities</w:t>
            </w:r>
          </w:p>
        </w:tc>
        <w:tc>
          <w:tcPr>
            <w:tcW w:w="3111" w:type="dxa"/>
          </w:tcPr>
          <w:p w14:paraId="0EAF1E99" w14:textId="0C24F5B6" w:rsidR="00CC6C5B" w:rsidRPr="00985CBD" w:rsidRDefault="00985CBD" w:rsidP="00FE29D8">
            <w:pPr>
              <w:rPr>
                <w:rFonts w:ascii="Wingdings" w:hAnsi="Wingdings"/>
              </w:rPr>
            </w:pPr>
            <w:r>
              <w:rPr>
                <w:rFonts w:ascii="Wingdings" w:hAnsi="Wingdings"/>
              </w:rPr>
              <w:t></w:t>
            </w:r>
            <w:r w:rsidR="00CC6C5B" w:rsidRPr="00CE12F5">
              <w:rPr>
                <w:rFonts w:ascii="Adobe Garamond Pro" w:hAnsi="Adobe Garamond Pro"/>
                <w:sz w:val="20"/>
              </w:rPr>
              <w:t>Meetings fluctuated in frequency</w:t>
            </w:r>
            <w:r w:rsidR="00151E7A">
              <w:rPr>
                <w:rFonts w:ascii="Adobe Garamond Pro" w:hAnsi="Adobe Garamond Pro"/>
                <w:sz w:val="20"/>
              </w:rPr>
              <w:t xml:space="preserve"> and attendance</w:t>
            </w:r>
            <w:r w:rsidR="00FE29D8">
              <w:rPr>
                <w:rFonts w:ascii="Adobe Garamond Pro" w:hAnsi="Adobe Garamond Pro"/>
                <w:sz w:val="20"/>
              </w:rPr>
              <w:t>.</w:t>
            </w:r>
            <w:r w:rsidR="00151E7A">
              <w:rPr>
                <w:rFonts w:ascii="Adobe Garamond Pro" w:hAnsi="Adobe Garamond Pro"/>
                <w:sz w:val="20"/>
              </w:rPr>
              <w:t xml:space="preserve"> </w:t>
            </w:r>
            <w:r w:rsidR="00FE29D8">
              <w:rPr>
                <w:rFonts w:ascii="Adobe Garamond Pro" w:hAnsi="Adobe Garamond Pro"/>
                <w:sz w:val="20"/>
              </w:rPr>
              <w:t>E</w:t>
            </w:r>
            <w:r w:rsidR="00151E7A">
              <w:rPr>
                <w:rFonts w:ascii="Adobe Garamond Pro" w:hAnsi="Adobe Garamond Pro"/>
                <w:sz w:val="20"/>
              </w:rPr>
              <w:t>xternal factors suddenly changed group priorities</w:t>
            </w:r>
            <w:r w:rsidR="00FE29D8">
              <w:rPr>
                <w:rFonts w:ascii="Adobe Garamond Pro" w:hAnsi="Adobe Garamond Pro"/>
                <w:sz w:val="20"/>
              </w:rPr>
              <w:t xml:space="preserve">; </w:t>
            </w:r>
            <w:r w:rsidR="00CC6C5B" w:rsidRPr="00CE12F5">
              <w:rPr>
                <w:rFonts w:ascii="Adobe Garamond Pro" w:hAnsi="Adobe Garamond Pro"/>
                <w:sz w:val="20"/>
              </w:rPr>
              <w:t>groups disbanded without much notice for evaluators. Environmental organizers didn’t feel comfortable inserting SfA into the agendas.</w:t>
            </w:r>
          </w:p>
        </w:tc>
      </w:tr>
      <w:tr w:rsidR="002B51D5" w:rsidRPr="00CE12F5" w14:paraId="4B3B3C87" w14:textId="77777777" w:rsidTr="00151E7A">
        <w:trPr>
          <w:cantSplit/>
        </w:trPr>
        <w:tc>
          <w:tcPr>
            <w:tcW w:w="2808" w:type="dxa"/>
          </w:tcPr>
          <w:p w14:paraId="46C9EAA9" w14:textId="77777777" w:rsidR="002B51D5" w:rsidRPr="00CE12F5" w:rsidRDefault="002B51D5" w:rsidP="00EB5274">
            <w:pPr>
              <w:rPr>
                <w:rFonts w:ascii="Adobe Garamond Pro" w:hAnsi="Adobe Garamond Pro"/>
                <w:i/>
                <w:sz w:val="20"/>
              </w:rPr>
            </w:pPr>
            <w:r w:rsidRPr="00CE12F5">
              <w:rPr>
                <w:rFonts w:ascii="Adobe Garamond Pro" w:hAnsi="Adobe Garamond Pro"/>
                <w:i/>
                <w:sz w:val="20"/>
              </w:rPr>
              <w:t>Artifacts</w:t>
            </w:r>
          </w:p>
          <w:p w14:paraId="466E439E" w14:textId="7968BCA8" w:rsidR="002B51D5" w:rsidRPr="00CE12F5" w:rsidRDefault="00A31D22" w:rsidP="00FA6697">
            <w:pPr>
              <w:rPr>
                <w:rFonts w:ascii="Adobe Garamond Pro" w:hAnsi="Adobe Garamond Pro"/>
                <w:sz w:val="20"/>
              </w:rPr>
            </w:pPr>
            <w:r w:rsidRPr="00CE12F5">
              <w:rPr>
                <w:rFonts w:ascii="Adobe Garamond Pro" w:hAnsi="Adobe Garamond Pro"/>
                <w:sz w:val="20"/>
              </w:rPr>
              <w:t>C</w:t>
            </w:r>
            <w:r w:rsidR="002B51D5" w:rsidRPr="00CE12F5">
              <w:rPr>
                <w:rFonts w:ascii="Adobe Garamond Pro" w:hAnsi="Adobe Garamond Pro"/>
                <w:sz w:val="20"/>
              </w:rPr>
              <w:t xml:space="preserve">ommunity members would want to design flyers, ads, or banners that would give visibility to their numerical claims </w:t>
            </w:r>
          </w:p>
        </w:tc>
        <w:tc>
          <w:tcPr>
            <w:tcW w:w="3150" w:type="dxa"/>
          </w:tcPr>
          <w:p w14:paraId="60D58C7B" w14:textId="5CE4A65C" w:rsidR="002B51D5" w:rsidRPr="00CE12F5" w:rsidRDefault="00A31D22" w:rsidP="00EB5274">
            <w:pPr>
              <w:rPr>
                <w:rFonts w:ascii="Adobe Garamond Pro" w:hAnsi="Adobe Garamond Pro"/>
                <w:sz w:val="20"/>
              </w:rPr>
            </w:pPr>
            <w:r w:rsidRPr="00CE12F5">
              <w:rPr>
                <w:rFonts w:ascii="Adobe Garamond Pro" w:hAnsi="Adobe Garamond Pro"/>
                <w:sz w:val="20"/>
              </w:rPr>
              <w:t>Method planned: A</w:t>
            </w:r>
            <w:r w:rsidR="002B51D5" w:rsidRPr="00CE12F5">
              <w:rPr>
                <w:rFonts w:ascii="Adobe Garamond Pro" w:hAnsi="Adobe Garamond Pro"/>
                <w:sz w:val="20"/>
              </w:rPr>
              <w:t>nalysis of artifacts connected to SfA activities led by environmental organizers</w:t>
            </w:r>
          </w:p>
          <w:p w14:paraId="0F24D420" w14:textId="7B7B4065" w:rsidR="002B51D5" w:rsidRPr="00CE12F5" w:rsidRDefault="002B51D5" w:rsidP="00FA6697">
            <w:pPr>
              <w:rPr>
                <w:rFonts w:ascii="Adobe Garamond Pro" w:hAnsi="Adobe Garamond Pro"/>
                <w:sz w:val="20"/>
              </w:rPr>
            </w:pPr>
            <w:r w:rsidRPr="00CE12F5">
              <w:rPr>
                <w:rFonts w:ascii="Adobe Garamond Pro" w:hAnsi="Adobe Garamond Pro"/>
                <w:sz w:val="20"/>
              </w:rPr>
              <w:t>Eval work around: Organizers tracked products influenced by SfA and reported back</w:t>
            </w:r>
          </w:p>
        </w:tc>
        <w:tc>
          <w:tcPr>
            <w:tcW w:w="3111" w:type="dxa"/>
          </w:tcPr>
          <w:p w14:paraId="12EA8D4B" w14:textId="0495AA1E" w:rsidR="002B51D5" w:rsidRPr="00985CBD" w:rsidRDefault="00985CBD" w:rsidP="00985CBD">
            <w:pPr>
              <w:rPr>
                <w:rFonts w:ascii="Wingdings" w:hAnsi="Wingdings"/>
              </w:rPr>
            </w:pPr>
            <w:r>
              <w:rPr>
                <w:rFonts w:ascii="Wingdings" w:hAnsi="Wingdings"/>
              </w:rPr>
              <w:t></w:t>
            </w:r>
            <w:r w:rsidR="002B51D5" w:rsidRPr="00CE12F5">
              <w:rPr>
                <w:rFonts w:ascii="Adobe Garamond Pro" w:hAnsi="Adobe Garamond Pro"/>
                <w:sz w:val="20"/>
              </w:rPr>
              <w:t>Only one group generated a flyer. Others had some written materials, but they weren’t a result of a group process, so few group</w:t>
            </w:r>
            <w:r>
              <w:rPr>
                <w:rFonts w:ascii="Adobe Garamond Pro" w:hAnsi="Adobe Garamond Pro"/>
                <w:sz w:val="20"/>
              </w:rPr>
              <w:t xml:space="preserve">s </w:t>
            </w:r>
            <w:r w:rsidR="002B51D5" w:rsidRPr="00CE12F5">
              <w:rPr>
                <w:rFonts w:ascii="Adobe Garamond Pro" w:hAnsi="Adobe Garamond Pro"/>
                <w:sz w:val="20"/>
              </w:rPr>
              <w:t xml:space="preserve">generated artifacts </w:t>
            </w:r>
            <w:r>
              <w:rPr>
                <w:rFonts w:ascii="Adobe Garamond Pro" w:hAnsi="Adobe Garamond Pro"/>
                <w:sz w:val="20"/>
              </w:rPr>
              <w:t>with a direct connection to SfA</w:t>
            </w:r>
            <w:r w:rsidR="002B51D5" w:rsidRPr="00CE12F5">
              <w:rPr>
                <w:rFonts w:ascii="Adobe Garamond Pro" w:hAnsi="Adobe Garamond Pro"/>
                <w:sz w:val="20"/>
              </w:rPr>
              <w:t xml:space="preserve">. </w:t>
            </w:r>
          </w:p>
        </w:tc>
      </w:tr>
      <w:tr w:rsidR="002B51D5" w:rsidRPr="00CE12F5" w14:paraId="455632A0" w14:textId="77777777" w:rsidTr="00151E7A">
        <w:trPr>
          <w:cantSplit/>
        </w:trPr>
        <w:tc>
          <w:tcPr>
            <w:tcW w:w="2808" w:type="dxa"/>
          </w:tcPr>
          <w:p w14:paraId="763A1D36" w14:textId="4DA2DC44" w:rsidR="002B51D5" w:rsidRPr="00CE12F5" w:rsidRDefault="00C94B94" w:rsidP="00FA6697">
            <w:pPr>
              <w:rPr>
                <w:rFonts w:ascii="Adobe Garamond Pro" w:hAnsi="Adobe Garamond Pro"/>
                <w:i/>
                <w:sz w:val="20"/>
              </w:rPr>
            </w:pPr>
            <w:r w:rsidRPr="00CE12F5">
              <w:rPr>
                <w:rFonts w:ascii="Adobe Garamond Pro" w:hAnsi="Adobe Garamond Pro"/>
                <w:i/>
                <w:sz w:val="20"/>
              </w:rPr>
              <w:t xml:space="preserve">Group </w:t>
            </w:r>
            <w:r w:rsidR="002B51D5" w:rsidRPr="00CE12F5">
              <w:rPr>
                <w:rFonts w:ascii="Adobe Garamond Pro" w:hAnsi="Adobe Garamond Pro"/>
                <w:i/>
                <w:sz w:val="20"/>
              </w:rPr>
              <w:t>Reflection</w:t>
            </w:r>
          </w:p>
          <w:p w14:paraId="2E7F8699" w14:textId="0E3F123D" w:rsidR="002B51D5" w:rsidRPr="00CE12F5" w:rsidRDefault="00A31D22" w:rsidP="00FA6697">
            <w:pPr>
              <w:rPr>
                <w:rFonts w:ascii="Adobe Garamond Pro" w:hAnsi="Adobe Garamond Pro"/>
                <w:sz w:val="20"/>
              </w:rPr>
            </w:pPr>
            <w:r w:rsidRPr="00CE12F5">
              <w:rPr>
                <w:rFonts w:ascii="Adobe Garamond Pro" w:hAnsi="Adobe Garamond Pro"/>
                <w:sz w:val="20"/>
              </w:rPr>
              <w:t>O</w:t>
            </w:r>
            <w:r w:rsidR="002B51D5" w:rsidRPr="00CE12F5">
              <w:rPr>
                <w:rFonts w:ascii="Adobe Garamond Pro" w:hAnsi="Adobe Garamond Pro"/>
                <w:sz w:val="20"/>
              </w:rPr>
              <w:t xml:space="preserve">rganizers and community group members </w:t>
            </w:r>
            <w:r w:rsidR="00393D81" w:rsidRPr="00CE12F5">
              <w:rPr>
                <w:rFonts w:ascii="Adobe Garamond Pro" w:hAnsi="Adobe Garamond Pro"/>
                <w:sz w:val="20"/>
              </w:rPr>
              <w:t xml:space="preserve">would </w:t>
            </w:r>
            <w:r w:rsidR="002B51D5" w:rsidRPr="00CE12F5">
              <w:rPr>
                <w:rFonts w:ascii="Adobe Garamond Pro" w:hAnsi="Adobe Garamond Pro"/>
                <w:sz w:val="20"/>
              </w:rPr>
              <w:t>gather and reflect on SfA and their work</w:t>
            </w:r>
          </w:p>
        </w:tc>
        <w:tc>
          <w:tcPr>
            <w:tcW w:w="3150" w:type="dxa"/>
          </w:tcPr>
          <w:p w14:paraId="6D5B574C" w14:textId="77777777" w:rsidR="002B51D5" w:rsidRPr="00CE12F5" w:rsidRDefault="002B51D5" w:rsidP="00FA6697">
            <w:pPr>
              <w:rPr>
                <w:rFonts w:ascii="Adobe Garamond Pro" w:hAnsi="Adobe Garamond Pro"/>
                <w:sz w:val="20"/>
              </w:rPr>
            </w:pPr>
            <w:r w:rsidRPr="00CE12F5">
              <w:rPr>
                <w:rFonts w:ascii="Adobe Garamond Pro" w:hAnsi="Adobe Garamond Pro"/>
                <w:sz w:val="20"/>
              </w:rPr>
              <w:t>Method planned: Focus groups</w:t>
            </w:r>
          </w:p>
        </w:tc>
        <w:tc>
          <w:tcPr>
            <w:tcW w:w="3111" w:type="dxa"/>
          </w:tcPr>
          <w:p w14:paraId="6430F5E5" w14:textId="5B05DD66" w:rsidR="002B51D5" w:rsidRPr="00985CBD" w:rsidRDefault="00985CBD" w:rsidP="00FA6697">
            <w:pPr>
              <w:rPr>
                <w:rFonts w:ascii="Wingdings" w:hAnsi="Wingdings"/>
              </w:rPr>
            </w:pPr>
            <w:r>
              <w:rPr>
                <w:rFonts w:ascii="Wingdings" w:hAnsi="Wingdings"/>
              </w:rPr>
              <w:t></w:t>
            </w:r>
            <w:r w:rsidR="002B51D5" w:rsidRPr="00CE12F5">
              <w:rPr>
                <w:rFonts w:ascii="Adobe Garamond Pro" w:hAnsi="Adobe Garamond Pro"/>
                <w:sz w:val="20"/>
              </w:rPr>
              <w:t>This was among the most useful data collection strategies, aligning with the culture of partner organizations</w:t>
            </w:r>
          </w:p>
        </w:tc>
      </w:tr>
      <w:tr w:rsidR="002B51D5" w:rsidRPr="00CE12F5" w14:paraId="3FD57ED3" w14:textId="77777777" w:rsidTr="00151E7A">
        <w:trPr>
          <w:cantSplit/>
        </w:trPr>
        <w:tc>
          <w:tcPr>
            <w:tcW w:w="2808" w:type="dxa"/>
          </w:tcPr>
          <w:p w14:paraId="5854F0B3" w14:textId="7BE9035A" w:rsidR="00C94B94" w:rsidRPr="00CE12F5" w:rsidRDefault="00C94B94" w:rsidP="00FA6697">
            <w:pPr>
              <w:rPr>
                <w:rFonts w:ascii="Adobe Garamond Pro" w:hAnsi="Adobe Garamond Pro"/>
                <w:i/>
                <w:sz w:val="20"/>
              </w:rPr>
            </w:pPr>
            <w:r w:rsidRPr="00CE12F5">
              <w:rPr>
                <w:rFonts w:ascii="Adobe Garamond Pro" w:hAnsi="Adobe Garamond Pro"/>
                <w:i/>
                <w:sz w:val="20"/>
              </w:rPr>
              <w:t>Individual, community group member feedback</w:t>
            </w:r>
          </w:p>
          <w:p w14:paraId="2F0F982E" w14:textId="1F7FFD1D" w:rsidR="002B51D5" w:rsidRPr="00CE12F5" w:rsidRDefault="00393D81" w:rsidP="00FA6697">
            <w:pPr>
              <w:rPr>
                <w:rFonts w:ascii="Adobe Garamond Pro" w:hAnsi="Adobe Garamond Pro"/>
                <w:sz w:val="20"/>
              </w:rPr>
            </w:pPr>
            <w:r w:rsidRPr="00CE12F5">
              <w:rPr>
                <w:rFonts w:ascii="Adobe Garamond Pro" w:hAnsi="Adobe Garamond Pro"/>
                <w:sz w:val="20"/>
              </w:rPr>
              <w:t>That g</w:t>
            </w:r>
            <w:r w:rsidR="002B51D5" w:rsidRPr="00CE12F5">
              <w:rPr>
                <w:rFonts w:ascii="Adobe Garamond Pro" w:hAnsi="Adobe Garamond Pro"/>
                <w:sz w:val="20"/>
              </w:rPr>
              <w:t>athering community member feedback after every use of SfA would be onerous</w:t>
            </w:r>
          </w:p>
        </w:tc>
        <w:tc>
          <w:tcPr>
            <w:tcW w:w="3150" w:type="dxa"/>
          </w:tcPr>
          <w:p w14:paraId="044DE2C6" w14:textId="2C60326E" w:rsidR="002B51D5" w:rsidRPr="00CE12F5" w:rsidRDefault="006C4B21" w:rsidP="00FA6697">
            <w:pPr>
              <w:rPr>
                <w:rFonts w:ascii="Adobe Garamond Pro" w:hAnsi="Adobe Garamond Pro"/>
                <w:sz w:val="20"/>
              </w:rPr>
            </w:pPr>
            <w:r w:rsidRPr="00CE12F5">
              <w:rPr>
                <w:rFonts w:ascii="Adobe Garamond Pro" w:hAnsi="Adobe Garamond Pro"/>
                <w:sz w:val="20"/>
              </w:rPr>
              <w:t>Method planned: Pre- and post surveys</w:t>
            </w:r>
            <w:r w:rsidR="002B51D5" w:rsidRPr="00CE12F5">
              <w:rPr>
                <w:rFonts w:ascii="Adobe Garamond Pro" w:hAnsi="Adobe Garamond Pro"/>
                <w:sz w:val="20"/>
              </w:rPr>
              <w:t xml:space="preserve"> </w:t>
            </w:r>
          </w:p>
          <w:p w14:paraId="3B01730A" w14:textId="6702B0E1" w:rsidR="002B51D5" w:rsidRPr="00CE12F5" w:rsidRDefault="006C4B21" w:rsidP="006C4B21">
            <w:pPr>
              <w:rPr>
                <w:rFonts w:ascii="Adobe Garamond Pro" w:hAnsi="Adobe Garamond Pro"/>
                <w:sz w:val="20"/>
              </w:rPr>
            </w:pPr>
            <w:r w:rsidRPr="00CE12F5">
              <w:rPr>
                <w:rFonts w:ascii="Adobe Garamond Pro" w:hAnsi="Adobe Garamond Pro"/>
                <w:sz w:val="20"/>
              </w:rPr>
              <w:t>Eval work around: I</w:t>
            </w:r>
            <w:r w:rsidR="002B51D5" w:rsidRPr="00CE12F5">
              <w:rPr>
                <w:rFonts w:ascii="Adobe Garamond Pro" w:hAnsi="Adobe Garamond Pro"/>
                <w:sz w:val="20"/>
              </w:rPr>
              <w:t>nstituted ½ page reaction sheet</w:t>
            </w:r>
            <w:r w:rsidRPr="00CE12F5">
              <w:rPr>
                <w:rFonts w:ascii="Adobe Garamond Pro" w:hAnsi="Adobe Garamond Pro"/>
                <w:sz w:val="20"/>
              </w:rPr>
              <w:t xml:space="preserve"> used immediately after SfA activities</w:t>
            </w:r>
          </w:p>
        </w:tc>
        <w:tc>
          <w:tcPr>
            <w:tcW w:w="3111" w:type="dxa"/>
          </w:tcPr>
          <w:p w14:paraId="41A70772" w14:textId="546A117F" w:rsidR="002B51D5" w:rsidRPr="00985CBD" w:rsidRDefault="00985CBD" w:rsidP="00B36C8B">
            <w:pPr>
              <w:rPr>
                <w:rFonts w:ascii="Wingdings" w:hAnsi="Wingdings"/>
              </w:rPr>
            </w:pPr>
            <w:r>
              <w:rPr>
                <w:rFonts w:ascii="Wingdings" w:hAnsi="Wingdings"/>
              </w:rPr>
              <w:t></w:t>
            </w:r>
            <w:r w:rsidR="006C4B21" w:rsidRPr="00CE12F5">
              <w:rPr>
                <w:rFonts w:ascii="Adobe Garamond Pro" w:hAnsi="Adobe Garamond Pro"/>
                <w:sz w:val="20"/>
              </w:rPr>
              <w:t xml:space="preserve">Participants quickly filled out ½ page forms. Due to ill health and other factors, bringing </w:t>
            </w:r>
            <w:r w:rsidR="00B36C8B">
              <w:rPr>
                <w:rFonts w:ascii="Adobe Garamond Pro" w:hAnsi="Adobe Garamond Pro"/>
                <w:sz w:val="20"/>
              </w:rPr>
              <w:t xml:space="preserve">some </w:t>
            </w:r>
            <w:r w:rsidR="006C4B21" w:rsidRPr="00CE12F5">
              <w:rPr>
                <w:rFonts w:ascii="Adobe Garamond Pro" w:hAnsi="Adobe Garamond Pro"/>
                <w:sz w:val="20"/>
              </w:rPr>
              <w:t xml:space="preserve">groups back together after they had disbanded proved impossible. </w:t>
            </w:r>
          </w:p>
        </w:tc>
      </w:tr>
      <w:tr w:rsidR="00800574" w:rsidRPr="00CE12F5" w14:paraId="0F00C6F3" w14:textId="77777777" w:rsidTr="00151E7A">
        <w:trPr>
          <w:cantSplit/>
        </w:trPr>
        <w:tc>
          <w:tcPr>
            <w:tcW w:w="2808" w:type="dxa"/>
          </w:tcPr>
          <w:p w14:paraId="25983DC1" w14:textId="6C4658A9" w:rsidR="00326F7F" w:rsidRPr="00CE12F5" w:rsidRDefault="000C5AA9" w:rsidP="00326F7F">
            <w:pPr>
              <w:rPr>
                <w:rFonts w:ascii="Adobe Garamond Pro" w:hAnsi="Adobe Garamond Pro"/>
                <w:i/>
                <w:sz w:val="20"/>
              </w:rPr>
            </w:pPr>
            <w:r w:rsidRPr="00CE12F5">
              <w:rPr>
                <w:rFonts w:ascii="Adobe Garamond Pro" w:hAnsi="Adobe Garamond Pro"/>
                <w:i/>
                <w:sz w:val="20"/>
              </w:rPr>
              <w:lastRenderedPageBreak/>
              <w:t>Organizers expand their</w:t>
            </w:r>
            <w:r w:rsidR="00326F7F" w:rsidRPr="00CE12F5">
              <w:rPr>
                <w:rFonts w:ascii="Adobe Garamond Pro" w:hAnsi="Adobe Garamond Pro"/>
                <w:i/>
                <w:sz w:val="20"/>
              </w:rPr>
              <w:t xml:space="preserve"> pedagogical strategies</w:t>
            </w:r>
          </w:p>
          <w:p w14:paraId="1DB38A0C" w14:textId="47FDFAF0" w:rsidR="00800574" w:rsidRPr="00CE12F5" w:rsidRDefault="00393D81" w:rsidP="00326F7F">
            <w:pPr>
              <w:rPr>
                <w:rFonts w:ascii="Adobe Garamond Pro" w:hAnsi="Adobe Garamond Pro"/>
                <w:sz w:val="20"/>
              </w:rPr>
            </w:pPr>
            <w:r w:rsidRPr="00CE12F5">
              <w:rPr>
                <w:rFonts w:ascii="Adobe Garamond Pro" w:hAnsi="Adobe Garamond Pro"/>
                <w:sz w:val="20"/>
              </w:rPr>
              <w:t>Or</w:t>
            </w:r>
            <w:r w:rsidR="003215B9" w:rsidRPr="00CE12F5">
              <w:rPr>
                <w:rFonts w:ascii="Adobe Garamond Pro" w:hAnsi="Adobe Garamond Pro"/>
                <w:sz w:val="20"/>
              </w:rPr>
              <w:t>ganizers would draw on a variety of facilitation strategies</w:t>
            </w:r>
            <w:r w:rsidRPr="00CE12F5">
              <w:rPr>
                <w:rFonts w:ascii="Adobe Garamond Pro" w:hAnsi="Adobe Garamond Pro"/>
                <w:sz w:val="20"/>
              </w:rPr>
              <w:t xml:space="preserve"> </w:t>
            </w:r>
          </w:p>
        </w:tc>
        <w:tc>
          <w:tcPr>
            <w:tcW w:w="3150" w:type="dxa"/>
          </w:tcPr>
          <w:p w14:paraId="0BC3A3DD" w14:textId="0C1E1695" w:rsidR="00800574" w:rsidRPr="00CE12F5" w:rsidRDefault="00393D81" w:rsidP="00FA6697">
            <w:pPr>
              <w:rPr>
                <w:rFonts w:ascii="Adobe Garamond Pro" w:hAnsi="Adobe Garamond Pro"/>
                <w:sz w:val="20"/>
              </w:rPr>
            </w:pPr>
            <w:r w:rsidRPr="00CE12F5">
              <w:rPr>
                <w:rFonts w:ascii="Adobe Garamond Pro" w:hAnsi="Adobe Garamond Pro"/>
                <w:sz w:val="20"/>
              </w:rPr>
              <w:t>Method planned: Hypothetical questions on pre- and post-surveys</w:t>
            </w:r>
          </w:p>
        </w:tc>
        <w:tc>
          <w:tcPr>
            <w:tcW w:w="3111" w:type="dxa"/>
          </w:tcPr>
          <w:p w14:paraId="6B71FCEB" w14:textId="74ED6AE8" w:rsidR="00800574" w:rsidRPr="00985CBD" w:rsidRDefault="00985CBD" w:rsidP="00002FDB">
            <w:pPr>
              <w:rPr>
                <w:rFonts w:ascii="Wingdings" w:hAnsi="Wingdings"/>
              </w:rPr>
            </w:pPr>
            <w:r>
              <w:rPr>
                <w:rFonts w:ascii="Wingdings" w:hAnsi="Wingdings"/>
              </w:rPr>
              <w:t></w:t>
            </w:r>
            <w:r w:rsidR="003215B9" w:rsidRPr="00CE12F5">
              <w:rPr>
                <w:rFonts w:ascii="Adobe Garamond Pro" w:hAnsi="Adobe Garamond Pro"/>
                <w:sz w:val="20"/>
              </w:rPr>
              <w:t xml:space="preserve">Open-response format allowed </w:t>
            </w:r>
            <w:r w:rsidR="00002FDB">
              <w:rPr>
                <w:rFonts w:ascii="Adobe Garamond Pro" w:hAnsi="Adobe Garamond Pro"/>
                <w:sz w:val="20"/>
              </w:rPr>
              <w:t>fo</w:t>
            </w:r>
            <w:r w:rsidR="003215B9" w:rsidRPr="00CE12F5">
              <w:rPr>
                <w:rFonts w:ascii="Adobe Garamond Pro" w:hAnsi="Adobe Garamond Pro"/>
                <w:sz w:val="20"/>
              </w:rPr>
              <w:t xml:space="preserve">r creativity; </w:t>
            </w:r>
            <w:r w:rsidR="00002FDB">
              <w:rPr>
                <w:rFonts w:ascii="Adobe Garamond Pro" w:hAnsi="Adobe Garamond Pro"/>
                <w:sz w:val="20"/>
              </w:rPr>
              <w:t>“check all that apply ” items</w:t>
            </w:r>
            <w:r w:rsidR="003215B9" w:rsidRPr="00CE12F5">
              <w:rPr>
                <w:rFonts w:ascii="Adobe Garamond Pro" w:hAnsi="Adobe Garamond Pro"/>
                <w:sz w:val="20"/>
              </w:rPr>
              <w:t xml:space="preserve"> provided insight into </w:t>
            </w:r>
            <w:r w:rsidR="00002FDB">
              <w:rPr>
                <w:rFonts w:ascii="Adobe Garamond Pro" w:hAnsi="Adobe Garamond Pro"/>
                <w:sz w:val="20"/>
              </w:rPr>
              <w:t xml:space="preserve">organizers’ </w:t>
            </w:r>
            <w:r w:rsidR="003215B9" w:rsidRPr="00CE12F5">
              <w:rPr>
                <w:rFonts w:ascii="Adobe Garamond Pro" w:hAnsi="Adobe Garamond Pro"/>
                <w:sz w:val="20"/>
              </w:rPr>
              <w:t xml:space="preserve">ideas of appropriate </w:t>
            </w:r>
            <w:r w:rsidR="00FE29D8">
              <w:rPr>
                <w:rFonts w:ascii="Adobe Garamond Pro" w:hAnsi="Adobe Garamond Pro"/>
                <w:sz w:val="20"/>
              </w:rPr>
              <w:t xml:space="preserve">pedagogy </w:t>
            </w:r>
          </w:p>
        </w:tc>
      </w:tr>
    </w:tbl>
    <w:p w14:paraId="237B7424" w14:textId="77777777" w:rsidR="00C40F78" w:rsidRPr="00CE12F5" w:rsidRDefault="00C40F78" w:rsidP="00617003">
      <w:pPr>
        <w:rPr>
          <w:rFonts w:ascii="Adobe Garamond Pro" w:hAnsi="Adobe Garamond Pro"/>
          <w:sz w:val="24"/>
          <w:szCs w:val="24"/>
        </w:rPr>
      </w:pPr>
    </w:p>
    <w:p w14:paraId="5B671A82" w14:textId="13CE7EED" w:rsidR="008348DE" w:rsidRPr="00CE12F5" w:rsidRDefault="00E05C88" w:rsidP="00501A6D">
      <w:pPr>
        <w:pStyle w:val="Heading3"/>
        <w:rPr>
          <w:rFonts w:ascii="Adobe Garamond Pro" w:hAnsi="Adobe Garamond Pro"/>
        </w:rPr>
      </w:pPr>
      <w:r w:rsidRPr="00CE12F5">
        <w:rPr>
          <w:rFonts w:ascii="Adobe Garamond Pro" w:hAnsi="Adobe Garamond Pro"/>
        </w:rPr>
        <w:t xml:space="preserve">Reflecting on </w:t>
      </w:r>
      <w:r w:rsidR="00501A6D" w:rsidRPr="00CE12F5">
        <w:rPr>
          <w:rFonts w:ascii="Adobe Garamond Pro" w:hAnsi="Adobe Garamond Pro"/>
        </w:rPr>
        <w:t>A</w:t>
      </w:r>
      <w:r w:rsidR="008348DE" w:rsidRPr="00CE12F5">
        <w:rPr>
          <w:rFonts w:ascii="Adobe Garamond Pro" w:hAnsi="Adobe Garamond Pro"/>
        </w:rPr>
        <w:t>pproaches</w:t>
      </w:r>
      <w:r w:rsidR="004F257B" w:rsidRPr="00CE12F5">
        <w:rPr>
          <w:rFonts w:ascii="Adobe Garamond Pro" w:hAnsi="Adobe Garamond Pro"/>
        </w:rPr>
        <w:t xml:space="preserve">: Four promising practices </w:t>
      </w:r>
    </w:p>
    <w:p w14:paraId="1D70E39E" w14:textId="617C622A"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Four approaches seemed well aligned with the mission of the organizers and goals of project leaders. </w:t>
      </w:r>
    </w:p>
    <w:p w14:paraId="675B1B38" w14:textId="4CE0989E" w:rsidR="00D233FF" w:rsidRPr="00CE12F5" w:rsidRDefault="004F257B" w:rsidP="007F35E6">
      <w:pPr>
        <w:pStyle w:val="ListParagraph"/>
        <w:numPr>
          <w:ilvl w:val="0"/>
          <w:numId w:val="11"/>
        </w:numPr>
        <w:rPr>
          <w:rFonts w:ascii="Adobe Garamond Pro" w:hAnsi="Adobe Garamond Pro"/>
          <w:szCs w:val="22"/>
          <w:highlight w:val="yellow"/>
        </w:rPr>
      </w:pPr>
      <w:r w:rsidRPr="00CE12F5">
        <w:rPr>
          <w:rFonts w:ascii="Adobe Garamond Pro" w:hAnsi="Adobe Garamond Pro"/>
          <w:szCs w:val="22"/>
        </w:rPr>
        <w:t xml:space="preserve">TERC educators and evaluators were sensitive in the design to several factors. The </w:t>
      </w:r>
      <w:r w:rsidR="00D233FF" w:rsidRPr="00CE12F5">
        <w:rPr>
          <w:rFonts w:ascii="Adobe Garamond Pro" w:hAnsi="Adobe Garamond Pro"/>
          <w:szCs w:val="22"/>
        </w:rPr>
        <w:t xml:space="preserve">survey </w:t>
      </w:r>
      <w:r w:rsidR="00036293" w:rsidRPr="00CE12F5">
        <w:rPr>
          <w:rFonts w:ascii="Adobe Garamond Pro" w:hAnsi="Adobe Garamond Pro"/>
          <w:szCs w:val="22"/>
        </w:rPr>
        <w:t>intentiona</w:t>
      </w:r>
      <w:r w:rsidR="00D233FF" w:rsidRPr="00CE12F5">
        <w:rPr>
          <w:rFonts w:ascii="Adobe Garamond Pro" w:hAnsi="Adobe Garamond Pro"/>
          <w:szCs w:val="22"/>
        </w:rPr>
        <w:t xml:space="preserve">lly framed questions to model an expansive definition of math, rather than assume a shared definition. Often people assume math is calculating an answer to a word problem or to a naked number problem with one right answer. </w:t>
      </w:r>
      <w:r w:rsidR="006E5C1A" w:rsidRPr="00CE12F5">
        <w:rPr>
          <w:rFonts w:ascii="Adobe Garamond Pro" w:hAnsi="Adobe Garamond Pro"/>
          <w:szCs w:val="22"/>
        </w:rPr>
        <w:t xml:space="preserve">Rather than asking, “I have the skills I need to help community group members with math,” instead, </w:t>
      </w:r>
      <w:r w:rsidR="00D233FF" w:rsidRPr="00CE12F5">
        <w:rPr>
          <w:rFonts w:ascii="Adobe Garamond Pro" w:hAnsi="Adobe Garamond Pro"/>
          <w:szCs w:val="22"/>
        </w:rPr>
        <w:t xml:space="preserve">survey items </w:t>
      </w:r>
      <w:r w:rsidR="006E5C1A" w:rsidRPr="00CE12F5">
        <w:rPr>
          <w:rFonts w:ascii="Adobe Garamond Pro" w:hAnsi="Adobe Garamond Pro"/>
          <w:szCs w:val="22"/>
        </w:rPr>
        <w:t xml:space="preserve">gave </w:t>
      </w:r>
      <w:r w:rsidR="00D233FF" w:rsidRPr="00CE12F5">
        <w:rPr>
          <w:rFonts w:ascii="Adobe Garamond Pro" w:hAnsi="Adobe Garamond Pro"/>
          <w:szCs w:val="22"/>
        </w:rPr>
        <w:t xml:space="preserve">the math </w:t>
      </w:r>
      <w:r w:rsidR="006E5C1A" w:rsidRPr="00CE12F5">
        <w:rPr>
          <w:rFonts w:ascii="Adobe Garamond Pro" w:hAnsi="Adobe Garamond Pro"/>
          <w:szCs w:val="22"/>
        </w:rPr>
        <w:t>context</w:t>
      </w:r>
      <w:r w:rsidR="003A5FF5" w:rsidRPr="00CE12F5">
        <w:rPr>
          <w:rFonts w:ascii="Adobe Garamond Pro" w:hAnsi="Adobe Garamond Pro"/>
          <w:szCs w:val="22"/>
        </w:rPr>
        <w:t>.</w:t>
      </w:r>
      <w:r w:rsidR="006E5C1A" w:rsidRPr="00CE12F5">
        <w:rPr>
          <w:rFonts w:ascii="Adobe Garamond Pro" w:hAnsi="Adobe Garamond Pro"/>
          <w:szCs w:val="22"/>
        </w:rPr>
        <w:t xml:space="preserve"> For example</w:t>
      </w:r>
      <w:r w:rsidR="00040CD0">
        <w:rPr>
          <w:rFonts w:ascii="Adobe Garamond Pro" w:hAnsi="Adobe Garamond Pro"/>
          <w:szCs w:val="22"/>
        </w:rPr>
        <w:t>, participants were asked to rate their agreement with statements like</w:t>
      </w:r>
      <w:r w:rsidR="006E5C1A" w:rsidRPr="00CE12F5">
        <w:rPr>
          <w:rFonts w:ascii="Adobe Garamond Pro" w:hAnsi="Adobe Garamond Pro"/>
          <w:szCs w:val="22"/>
        </w:rPr>
        <w:t xml:space="preserve">: </w:t>
      </w:r>
    </w:p>
    <w:p w14:paraId="6950476A" w14:textId="77777777" w:rsidR="00E66FB3" w:rsidRPr="00CE12F5" w:rsidRDefault="00E66FB3" w:rsidP="003A5FF5">
      <w:pPr>
        <w:pStyle w:val="ListParagraph"/>
        <w:rPr>
          <w:rFonts w:ascii="Adobe Garamond Pro" w:hAnsi="Adobe Garamond Pro"/>
          <w:szCs w:val="22"/>
        </w:rPr>
      </w:pPr>
    </w:p>
    <w:tbl>
      <w:tblPr>
        <w:tblStyle w:val="TableGrid"/>
        <w:tblW w:w="0" w:type="auto"/>
        <w:tblInd w:w="1548" w:type="dxa"/>
        <w:tblLook w:val="04A0" w:firstRow="1" w:lastRow="0" w:firstColumn="1" w:lastColumn="0" w:noHBand="0" w:noVBand="1"/>
      </w:tblPr>
      <w:tblGrid>
        <w:gridCol w:w="7380"/>
      </w:tblGrid>
      <w:tr w:rsidR="00E66FB3" w:rsidRPr="00CE12F5" w14:paraId="0527A0B3" w14:textId="77777777" w:rsidTr="00040CD0">
        <w:trPr>
          <w:trHeight w:val="2987"/>
        </w:trPr>
        <w:tc>
          <w:tcPr>
            <w:tcW w:w="7380" w:type="dxa"/>
          </w:tcPr>
          <w:p w14:paraId="54BEDD60" w14:textId="77777777" w:rsidR="00E66FB3" w:rsidRPr="00CE12F5" w:rsidRDefault="00E66FB3" w:rsidP="0098522E">
            <w:pPr>
              <w:rPr>
                <w:rFonts w:ascii="Adobe Garamond Pro" w:hAnsi="Adobe Garamond Pro"/>
                <w:szCs w:val="22"/>
              </w:rPr>
            </w:pPr>
            <w:r w:rsidRPr="00CE12F5">
              <w:rPr>
                <w:rFonts w:ascii="Adobe Garamond Pro" w:hAnsi="Adobe Garamond Pro"/>
                <w:szCs w:val="22"/>
              </w:rPr>
              <w:t xml:space="preserve">I have the skills I need to help community group members … </w:t>
            </w:r>
          </w:p>
          <w:p w14:paraId="393F978C"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Anticipate costs and fundraising needed to carry forward a campaign.</w:t>
            </w:r>
          </w:p>
          <w:p w14:paraId="57A5B05F" w14:textId="53D360DE"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Interpret toxicity le</w:t>
            </w:r>
            <w:r w:rsidR="0098522E" w:rsidRPr="00CE12F5">
              <w:rPr>
                <w:rFonts w:ascii="Adobe Garamond Pro" w:hAnsi="Adobe Garamond Pro"/>
                <w:szCs w:val="22"/>
              </w:rPr>
              <w:t>vels, measurements and quantiti</w:t>
            </w:r>
            <w:r w:rsidRPr="00CE12F5">
              <w:rPr>
                <w:rFonts w:ascii="Adobe Garamond Pro" w:hAnsi="Adobe Garamond Pro"/>
                <w:szCs w:val="22"/>
              </w:rPr>
              <w:t>es in water, soil, and air quality reports.</w:t>
            </w:r>
          </w:p>
          <w:p w14:paraId="0A6C168A"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Interpret measurements and quantities in regulations. </w:t>
            </w:r>
          </w:p>
          <w:p w14:paraId="6FA9606E"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Understand data collection and sample size. </w:t>
            </w:r>
          </w:p>
          <w:p w14:paraId="4FE553EC"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Verify that results are reasonable.</w:t>
            </w:r>
          </w:p>
          <w:p w14:paraId="2BD1573B"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 xml:space="preserve">Gauge an appropriate level of precision. </w:t>
            </w:r>
          </w:p>
          <w:p w14:paraId="190C4BC0" w14:textId="77777777"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Use fractions, decimals, percents and/or ratios.</w:t>
            </w:r>
          </w:p>
          <w:p w14:paraId="6DE1A945" w14:textId="1368DA44" w:rsidR="00E66FB3" w:rsidRPr="00CE12F5" w:rsidRDefault="00E66FB3" w:rsidP="007974A1">
            <w:pPr>
              <w:pStyle w:val="ListParagraph"/>
              <w:numPr>
                <w:ilvl w:val="0"/>
                <w:numId w:val="10"/>
              </w:numPr>
              <w:ind w:left="1080"/>
              <w:rPr>
                <w:rFonts w:ascii="Adobe Garamond Pro" w:hAnsi="Adobe Garamond Pro"/>
                <w:szCs w:val="22"/>
              </w:rPr>
            </w:pPr>
            <w:r w:rsidRPr="00CE12F5">
              <w:rPr>
                <w:rFonts w:ascii="Adobe Garamond Pro" w:hAnsi="Adobe Garamond Pro"/>
                <w:szCs w:val="22"/>
              </w:rPr>
              <w:t>Use powerful numbers in press releases and outreach.</w:t>
            </w:r>
          </w:p>
        </w:tc>
      </w:tr>
    </w:tbl>
    <w:p w14:paraId="07D35BD4" w14:textId="77777777" w:rsidR="00D233FF" w:rsidRPr="00CE12F5" w:rsidRDefault="00D233FF" w:rsidP="00D233FF">
      <w:pPr>
        <w:pStyle w:val="ListParagraph"/>
        <w:rPr>
          <w:rFonts w:ascii="Adobe Garamond Pro" w:hAnsi="Adobe Garamond Pro"/>
          <w:szCs w:val="22"/>
        </w:rPr>
      </w:pPr>
    </w:p>
    <w:p w14:paraId="412957A8" w14:textId="6A149E6C" w:rsidR="00040CD0" w:rsidRPr="00CE12F5" w:rsidRDefault="008348DE" w:rsidP="008348DE">
      <w:pPr>
        <w:rPr>
          <w:rFonts w:ascii="Adobe Garamond Pro" w:hAnsi="Adobe Garamond Pro"/>
          <w:szCs w:val="22"/>
        </w:rPr>
      </w:pPr>
      <w:r w:rsidRPr="00CE12F5">
        <w:rPr>
          <w:rFonts w:ascii="Adobe Garamond Pro" w:hAnsi="Adobe Garamond Pro"/>
          <w:szCs w:val="22"/>
        </w:rPr>
        <w:t xml:space="preserve">2) Hypotheticals on facilitation strategies gave developers and evaluators a sense for how organizers were expanding their repertoire of math facilitation skills. </w:t>
      </w:r>
    </w:p>
    <w:p w14:paraId="697F3229" w14:textId="77777777" w:rsidR="008348DE" w:rsidRPr="00CE12F5" w:rsidRDefault="008348DE" w:rsidP="00040CD0">
      <w:pPr>
        <w:rPr>
          <w:rFonts w:ascii="Adobe Garamond Pro" w:hAnsi="Adobe Garamond Pro"/>
          <w:szCs w:val="22"/>
        </w:rPr>
      </w:pPr>
    </w:p>
    <w:tbl>
      <w:tblPr>
        <w:tblW w:w="0" w:type="auto"/>
        <w:tblInd w:w="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8348DE" w:rsidRPr="00CE12F5" w14:paraId="2D5D8B27" w14:textId="77777777" w:rsidTr="00040CD0">
        <w:trPr>
          <w:cantSplit/>
          <w:trHeight w:val="1376"/>
        </w:trPr>
        <w:tc>
          <w:tcPr>
            <w:tcW w:w="7560" w:type="dxa"/>
          </w:tcPr>
          <w:p w14:paraId="534B43C1"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rPr>
              <w:t>A community group receives an air quality report with the following entry:</w:t>
            </w:r>
          </w:p>
          <w:p w14:paraId="09731C82"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u w:val="single"/>
              </w:rPr>
              <w:t xml:space="preserve">        Carcinogen </w:t>
            </w:r>
            <w:r w:rsidRPr="00CE12F5">
              <w:rPr>
                <w:rFonts w:ascii="Adobe Garamond Pro" w:hAnsi="Adobe Garamond Pro"/>
                <w:szCs w:val="22"/>
                <w:u w:val="single"/>
              </w:rPr>
              <w:tab/>
            </w:r>
            <w:r w:rsidRPr="00CE12F5">
              <w:rPr>
                <w:rFonts w:ascii="Adobe Garamond Pro" w:hAnsi="Adobe Garamond Pro"/>
                <w:szCs w:val="22"/>
                <w:u w:val="single"/>
              </w:rPr>
              <w:tab/>
            </w:r>
            <w:r w:rsidRPr="00CE12F5">
              <w:rPr>
                <w:rFonts w:ascii="Adobe Garamond Pro" w:hAnsi="Adobe Garamond Pro"/>
                <w:szCs w:val="22"/>
                <w:u w:val="single"/>
              </w:rPr>
              <w:tab/>
              <w:t>Ug/m</w:t>
            </w:r>
            <w:r w:rsidRPr="00CE12F5">
              <w:rPr>
                <w:rFonts w:ascii="Adobe Garamond Pro" w:hAnsi="Adobe Garamond Pro"/>
                <w:szCs w:val="22"/>
                <w:u w:val="single"/>
                <w:vertAlign w:val="superscript"/>
              </w:rPr>
              <w:t>3</w:t>
            </w:r>
          </w:p>
          <w:p w14:paraId="20194F17" w14:textId="77777777" w:rsidR="008348DE" w:rsidRPr="00CE12F5" w:rsidRDefault="008348DE" w:rsidP="008348DE">
            <w:pPr>
              <w:numPr>
                <w:ilvl w:val="0"/>
                <w:numId w:val="4"/>
              </w:numPr>
              <w:tabs>
                <w:tab w:val="clear" w:pos="720"/>
                <w:tab w:val="num" w:pos="2160"/>
              </w:tabs>
              <w:ind w:left="999"/>
              <w:rPr>
                <w:rFonts w:ascii="Adobe Garamond Pro" w:hAnsi="Adobe Garamond Pro"/>
                <w:szCs w:val="22"/>
              </w:rPr>
            </w:pPr>
            <w:r w:rsidRPr="00CE12F5">
              <w:rPr>
                <w:rFonts w:ascii="Adobe Garamond Pro" w:hAnsi="Adobe Garamond Pro"/>
                <w:szCs w:val="22"/>
              </w:rPr>
              <w:t xml:space="preserve">Benzene </w:t>
            </w:r>
            <w:r w:rsidRPr="00CE12F5">
              <w:rPr>
                <w:rFonts w:ascii="Adobe Garamond Pro" w:hAnsi="Adobe Garamond Pro"/>
                <w:szCs w:val="22"/>
              </w:rPr>
              <w:tab/>
            </w:r>
            <w:r w:rsidRPr="00CE12F5">
              <w:rPr>
                <w:rFonts w:ascii="Adobe Garamond Pro" w:hAnsi="Adobe Garamond Pro"/>
                <w:szCs w:val="22"/>
              </w:rPr>
              <w:tab/>
            </w:r>
            <w:r w:rsidRPr="00CE12F5">
              <w:rPr>
                <w:rFonts w:ascii="Adobe Garamond Pro" w:hAnsi="Adobe Garamond Pro"/>
                <w:szCs w:val="22"/>
              </w:rPr>
              <w:tab/>
              <w:t>0.12</w:t>
            </w:r>
          </w:p>
          <w:p w14:paraId="05FBF11D" w14:textId="77777777" w:rsidR="008348DE" w:rsidRPr="00CE12F5" w:rsidRDefault="008348DE" w:rsidP="008348DE">
            <w:pPr>
              <w:ind w:left="279"/>
              <w:rPr>
                <w:rFonts w:ascii="Adobe Garamond Pro" w:hAnsi="Adobe Garamond Pro"/>
                <w:szCs w:val="22"/>
              </w:rPr>
            </w:pPr>
            <w:r w:rsidRPr="00CE12F5">
              <w:rPr>
                <w:rFonts w:ascii="Adobe Garamond Pro" w:hAnsi="Adobe Garamond Pro"/>
                <w:szCs w:val="22"/>
              </w:rPr>
              <w:t>Someone in the group asks, “What does 0.12 mean?”</w:t>
            </w:r>
          </w:p>
        </w:tc>
      </w:tr>
    </w:tbl>
    <w:p w14:paraId="78B011AF" w14:textId="77777777" w:rsidR="008348DE" w:rsidRPr="00CE12F5" w:rsidRDefault="008348DE" w:rsidP="008348DE">
      <w:pPr>
        <w:rPr>
          <w:rFonts w:ascii="Adobe Garamond Pro" w:hAnsi="Adobe Garamond Pro"/>
          <w:szCs w:val="22"/>
        </w:rPr>
      </w:pPr>
    </w:p>
    <w:p w14:paraId="3F523F92" w14:textId="77777777" w:rsidR="006E5C1A" w:rsidRDefault="008348DE" w:rsidP="008348DE">
      <w:pPr>
        <w:rPr>
          <w:rFonts w:ascii="Adobe Garamond Pro" w:hAnsi="Adobe Garamond Pro"/>
          <w:szCs w:val="22"/>
        </w:rPr>
      </w:pPr>
      <w:r w:rsidRPr="00CE12F5">
        <w:rPr>
          <w:rFonts w:ascii="Adobe Garamond Pro" w:hAnsi="Adobe Garamond Pro"/>
          <w:szCs w:val="22"/>
        </w:rPr>
        <w:t>The answers could be compared to the Smart Moves for Math Facilitation th</w:t>
      </w:r>
      <w:r w:rsidR="003215B9" w:rsidRPr="00CE12F5">
        <w:rPr>
          <w:rFonts w:ascii="Adobe Garamond Pro" w:hAnsi="Adobe Garamond Pro"/>
          <w:szCs w:val="22"/>
        </w:rPr>
        <w:t>at TERC educators promoted. Evaluators compared answers for organizers who responded to surveys on an annual basis</w:t>
      </w:r>
      <w:r w:rsidRPr="00CE12F5">
        <w:rPr>
          <w:rFonts w:ascii="Adobe Garamond Pro" w:hAnsi="Adobe Garamond Pro"/>
          <w:szCs w:val="22"/>
        </w:rPr>
        <w:t xml:space="preserve">. </w:t>
      </w:r>
      <w:r w:rsidR="003215B9" w:rsidRPr="00CE12F5">
        <w:rPr>
          <w:rFonts w:ascii="Adobe Garamond Pro" w:hAnsi="Adobe Garamond Pro"/>
          <w:szCs w:val="22"/>
        </w:rPr>
        <w:t>Organizers were asked to choose amon</w:t>
      </w:r>
      <w:r w:rsidR="003A5FF5" w:rsidRPr="00CE12F5">
        <w:rPr>
          <w:rFonts w:ascii="Adobe Garamond Pro" w:hAnsi="Adobe Garamond Pro"/>
          <w:szCs w:val="22"/>
        </w:rPr>
        <w:t xml:space="preserve">g a list of possible strategies. </w:t>
      </w:r>
      <w:r w:rsidRPr="00CE12F5">
        <w:rPr>
          <w:rFonts w:ascii="Adobe Garamond Pro" w:hAnsi="Adobe Garamond Pro"/>
          <w:szCs w:val="22"/>
        </w:rPr>
        <w:t>The</w:t>
      </w:r>
      <w:r w:rsidR="003215B9" w:rsidRPr="00CE12F5">
        <w:rPr>
          <w:rFonts w:ascii="Adobe Garamond Pro" w:hAnsi="Adobe Garamond Pro"/>
          <w:szCs w:val="22"/>
        </w:rPr>
        <w:t xml:space="preserve"> project leaders c</w:t>
      </w:r>
      <w:r w:rsidR="003A5FF5" w:rsidRPr="00CE12F5">
        <w:rPr>
          <w:rFonts w:ascii="Adobe Garamond Pro" w:hAnsi="Adobe Garamond Pro"/>
          <w:szCs w:val="22"/>
        </w:rPr>
        <w:t xml:space="preserve">ould see that </w:t>
      </w:r>
      <w:r w:rsidR="003215B9" w:rsidRPr="00CE12F5">
        <w:rPr>
          <w:rFonts w:ascii="Adobe Garamond Pro" w:hAnsi="Adobe Garamond Pro"/>
          <w:szCs w:val="22"/>
        </w:rPr>
        <w:t xml:space="preserve">organizers </w:t>
      </w:r>
      <w:r w:rsidR="003A5FF5" w:rsidRPr="00CE12F5">
        <w:rPr>
          <w:rFonts w:ascii="Adobe Garamond Pro" w:hAnsi="Adobe Garamond Pro"/>
          <w:szCs w:val="22"/>
        </w:rPr>
        <w:t xml:space="preserve">would rely on an expanded set of strategies. The responses </w:t>
      </w:r>
      <w:r w:rsidR="006E5C1A" w:rsidRPr="00CE12F5">
        <w:rPr>
          <w:rFonts w:ascii="Adobe Garamond Pro" w:hAnsi="Adobe Garamond Pro"/>
          <w:szCs w:val="22"/>
        </w:rPr>
        <w:t xml:space="preserve">might </w:t>
      </w:r>
      <w:r w:rsidR="003A5FF5" w:rsidRPr="00CE12F5">
        <w:rPr>
          <w:rFonts w:ascii="Adobe Garamond Pro" w:hAnsi="Adobe Garamond Pro"/>
          <w:szCs w:val="22"/>
        </w:rPr>
        <w:t>indicat</w:t>
      </w:r>
      <w:r w:rsidR="006E5C1A" w:rsidRPr="00CE12F5">
        <w:rPr>
          <w:rFonts w:ascii="Adobe Garamond Pro" w:hAnsi="Adobe Garamond Pro"/>
          <w:szCs w:val="22"/>
        </w:rPr>
        <w:t>e</w:t>
      </w:r>
      <w:r w:rsidR="003A5FF5" w:rsidRPr="00CE12F5">
        <w:rPr>
          <w:rFonts w:ascii="Adobe Garamond Pro" w:hAnsi="Adobe Garamond Pro"/>
          <w:szCs w:val="22"/>
        </w:rPr>
        <w:t xml:space="preserve"> that their comfort level with </w:t>
      </w:r>
      <w:r w:rsidR="006E5C1A" w:rsidRPr="00CE12F5">
        <w:rPr>
          <w:rFonts w:ascii="Adobe Garamond Pro" w:hAnsi="Adobe Garamond Pro"/>
          <w:szCs w:val="22"/>
        </w:rPr>
        <w:t xml:space="preserve">and confidence in a </w:t>
      </w:r>
      <w:r w:rsidR="003A5FF5" w:rsidRPr="00CE12F5">
        <w:rPr>
          <w:rFonts w:ascii="Adobe Garamond Pro" w:hAnsi="Adobe Garamond Pro"/>
          <w:szCs w:val="22"/>
        </w:rPr>
        <w:t>variety of strategies increased</w:t>
      </w:r>
      <w:r w:rsidR="003215B9" w:rsidRPr="00CE12F5">
        <w:rPr>
          <w:rFonts w:ascii="Adobe Garamond Pro" w:hAnsi="Adobe Garamond Pro"/>
          <w:szCs w:val="22"/>
        </w:rPr>
        <w:t>.</w:t>
      </w:r>
    </w:p>
    <w:p w14:paraId="340E7FA2" w14:textId="77777777" w:rsidR="00040CD0" w:rsidRPr="00CE12F5" w:rsidRDefault="00040CD0" w:rsidP="008348DE">
      <w:pPr>
        <w:rPr>
          <w:rFonts w:ascii="Adobe Garamond Pro" w:hAnsi="Adobe Garamond Pro"/>
          <w:szCs w:val="22"/>
        </w:rPr>
      </w:pPr>
    </w:p>
    <w:tbl>
      <w:tblPr>
        <w:tblStyle w:val="TableGrid"/>
        <w:tblW w:w="0" w:type="auto"/>
        <w:tblInd w:w="1278" w:type="dxa"/>
        <w:tblLook w:val="04A0" w:firstRow="1" w:lastRow="0" w:firstColumn="1" w:lastColumn="0" w:noHBand="0" w:noVBand="1"/>
      </w:tblPr>
      <w:tblGrid>
        <w:gridCol w:w="7200"/>
      </w:tblGrid>
      <w:tr w:rsidR="006922B4" w:rsidRPr="00CE12F5" w14:paraId="1C5E1B9D" w14:textId="77777777" w:rsidTr="006922B4">
        <w:trPr>
          <w:trHeight w:val="4323"/>
        </w:trPr>
        <w:tc>
          <w:tcPr>
            <w:tcW w:w="7200" w:type="dxa"/>
          </w:tcPr>
          <w:p w14:paraId="2A0DC13D" w14:textId="77777777" w:rsidR="006922B4" w:rsidRPr="00CE12F5" w:rsidRDefault="006922B4" w:rsidP="007974A1">
            <w:pPr>
              <w:rPr>
                <w:rFonts w:ascii="Adobe Garamond Pro" w:hAnsi="Adobe Garamond Pro"/>
                <w:szCs w:val="22"/>
              </w:rPr>
            </w:pPr>
            <w:r w:rsidRPr="00CE12F5">
              <w:rPr>
                <w:rFonts w:ascii="Adobe Garamond Pro" w:hAnsi="Adobe Garamond Pro"/>
                <w:szCs w:val="22"/>
              </w:rPr>
              <w:lastRenderedPageBreak/>
              <w:t xml:space="preserve">Imagine you are leading a meeting in which you are helping community members understand the math involved in interpreting the toxicity levels in water, soil, or air quality reports. Which would you be most inclined to do? </w:t>
            </w:r>
          </w:p>
          <w:p w14:paraId="6CBB1680"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Explain the math involved clearly and logically</w:t>
            </w:r>
          </w:p>
          <w:p w14:paraId="605B286E"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Elicit an estimate</w:t>
            </w:r>
          </w:p>
          <w:p w14:paraId="242AEE96"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 xml:space="preserve">Ask participants to figure it out themselves first and compare solution strategies with one another. </w:t>
            </w:r>
          </w:p>
          <w:p w14:paraId="1E0FB62E"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Present a problem situation and ask pairs to work together on multiple solutions.</w:t>
            </w:r>
          </w:p>
          <w:p w14:paraId="5BCCB357"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Show how to plug numbers into a formula on a calculator or spreadsheet</w:t>
            </w:r>
          </w:p>
          <w:p w14:paraId="5708E606"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 xml:space="preserve">Provide a visual or supply manipulatives (such as cubes weighing a gram each) </w:t>
            </w:r>
          </w:p>
          <w:p w14:paraId="0B6D50B8" w14:textId="77777777"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Ask people to draw the problem, then compare different people’s ideas</w:t>
            </w:r>
          </w:p>
          <w:p w14:paraId="5A62D3A4" w14:textId="7BBE62D4" w:rsidR="006922B4" w:rsidRPr="00CE12F5" w:rsidRDefault="006922B4" w:rsidP="007974A1">
            <w:pPr>
              <w:pStyle w:val="ListParagraph"/>
              <w:numPr>
                <w:ilvl w:val="0"/>
                <w:numId w:val="8"/>
              </w:numPr>
              <w:rPr>
                <w:rFonts w:ascii="Adobe Garamond Pro" w:hAnsi="Adobe Garamond Pro"/>
                <w:szCs w:val="22"/>
              </w:rPr>
            </w:pPr>
            <w:r w:rsidRPr="00CE12F5">
              <w:rPr>
                <w:rFonts w:ascii="Adobe Garamond Pro" w:hAnsi="Adobe Garamond Pro"/>
                <w:szCs w:val="22"/>
              </w:rPr>
              <w:t>Make an analogy or use a metaphor</w:t>
            </w:r>
          </w:p>
        </w:tc>
      </w:tr>
    </w:tbl>
    <w:p w14:paraId="37DE9B26" w14:textId="77777777" w:rsidR="008348DE" w:rsidRPr="00CE12F5" w:rsidRDefault="008348DE" w:rsidP="008348DE">
      <w:pPr>
        <w:rPr>
          <w:rFonts w:ascii="Adobe Garamond Pro" w:hAnsi="Adobe Garamond Pro"/>
          <w:szCs w:val="22"/>
        </w:rPr>
      </w:pPr>
    </w:p>
    <w:p w14:paraId="71F2CBE1" w14:textId="1455C449"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3) </w:t>
      </w:r>
      <w:r w:rsidR="003F13EC" w:rsidRPr="00CE12F5">
        <w:rPr>
          <w:rFonts w:ascii="Adobe Garamond Pro" w:hAnsi="Adobe Garamond Pro"/>
          <w:szCs w:val="22"/>
        </w:rPr>
        <w:t>During focus groups, evaluators posed o</w:t>
      </w:r>
      <w:r w:rsidRPr="00CE12F5">
        <w:rPr>
          <w:rFonts w:ascii="Adobe Garamond Pro" w:hAnsi="Adobe Garamond Pro"/>
          <w:szCs w:val="22"/>
        </w:rPr>
        <w:t xml:space="preserve">pen-ended questions relating SfA to </w:t>
      </w:r>
      <w:r w:rsidR="002708FD" w:rsidRPr="00CE12F5">
        <w:rPr>
          <w:rFonts w:ascii="Adobe Garamond Pro" w:hAnsi="Adobe Garamond Pro"/>
          <w:szCs w:val="22"/>
        </w:rPr>
        <w:t xml:space="preserve">environmental </w:t>
      </w:r>
      <w:r w:rsidRPr="00CE12F5">
        <w:rPr>
          <w:rFonts w:ascii="Adobe Garamond Pro" w:hAnsi="Adobe Garamond Pro"/>
          <w:szCs w:val="22"/>
        </w:rPr>
        <w:t>campaign</w:t>
      </w:r>
      <w:r w:rsidR="002708FD" w:rsidRPr="00CE12F5">
        <w:rPr>
          <w:rFonts w:ascii="Adobe Garamond Pro" w:hAnsi="Adobe Garamond Pro"/>
          <w:szCs w:val="22"/>
        </w:rPr>
        <w:t xml:space="preserve">s. </w:t>
      </w:r>
      <w:r w:rsidRPr="00CE12F5">
        <w:rPr>
          <w:rFonts w:ascii="Adobe Garamond Pro" w:hAnsi="Adobe Garamond Pro"/>
          <w:szCs w:val="22"/>
        </w:rPr>
        <w:t xml:space="preserve"> </w:t>
      </w:r>
      <w:r w:rsidR="002708FD" w:rsidRPr="00CE12F5">
        <w:rPr>
          <w:rFonts w:ascii="Adobe Garamond Pro" w:hAnsi="Adobe Garamond Pro"/>
          <w:szCs w:val="22"/>
        </w:rPr>
        <w:t xml:space="preserve">Evaluators </w:t>
      </w:r>
      <w:r w:rsidRPr="00CE12F5">
        <w:rPr>
          <w:rFonts w:ascii="Adobe Garamond Pro" w:hAnsi="Adobe Garamond Pro"/>
          <w:szCs w:val="22"/>
        </w:rPr>
        <w:t>invited organizers and community group members to comment on the impact of the project.</w:t>
      </w:r>
      <w:r w:rsidR="002708FD" w:rsidRPr="00CE12F5">
        <w:rPr>
          <w:rFonts w:ascii="Adobe Garamond Pro" w:hAnsi="Adobe Garamond Pro"/>
          <w:szCs w:val="22"/>
        </w:rPr>
        <w:t xml:space="preserve"> Evaluators kept the math central </w:t>
      </w:r>
      <w:r w:rsidR="002708FD" w:rsidRPr="00CE12F5">
        <w:rPr>
          <w:rFonts w:ascii="Adobe Garamond Pro" w:hAnsi="Adobe Garamond Pro"/>
          <w:i/>
          <w:szCs w:val="22"/>
        </w:rPr>
        <w:t>and</w:t>
      </w:r>
      <w:r w:rsidR="002708FD" w:rsidRPr="00CE12F5">
        <w:rPr>
          <w:rFonts w:ascii="Adobe Garamond Pro" w:hAnsi="Adobe Garamond Pro"/>
          <w:szCs w:val="22"/>
        </w:rPr>
        <w:t xml:space="preserve"> connected to the organizers’ work.</w:t>
      </w:r>
    </w:p>
    <w:p w14:paraId="0A847718" w14:textId="77777777" w:rsidR="008348DE" w:rsidRPr="00CE12F5" w:rsidRDefault="008348DE" w:rsidP="008348DE">
      <w:pPr>
        <w:pStyle w:val="ListParagraph"/>
        <w:numPr>
          <w:ilvl w:val="0"/>
          <w:numId w:val="5"/>
        </w:numPr>
        <w:tabs>
          <w:tab w:val="left" w:pos="810"/>
        </w:tabs>
        <w:rPr>
          <w:rFonts w:ascii="Adobe Garamond Pro" w:hAnsi="Adobe Garamond Pro"/>
          <w:szCs w:val="22"/>
        </w:rPr>
      </w:pPr>
      <w:r w:rsidRPr="00CE12F5">
        <w:rPr>
          <w:rFonts w:ascii="Adobe Garamond Pro" w:hAnsi="Adobe Garamond Pro"/>
          <w:szCs w:val="22"/>
        </w:rPr>
        <w:t>How has working on this project affected your perception of the role of math/science in your work?</w:t>
      </w:r>
    </w:p>
    <w:p w14:paraId="16D98D0B" w14:textId="77777777" w:rsidR="008348DE" w:rsidRPr="00CE12F5" w:rsidRDefault="008348DE" w:rsidP="008348DE">
      <w:pPr>
        <w:numPr>
          <w:ilvl w:val="0"/>
          <w:numId w:val="5"/>
        </w:numPr>
        <w:tabs>
          <w:tab w:val="left" w:pos="810"/>
        </w:tabs>
        <w:rPr>
          <w:rFonts w:ascii="Adobe Garamond Pro" w:hAnsi="Adobe Garamond Pro"/>
          <w:szCs w:val="22"/>
        </w:rPr>
      </w:pPr>
      <w:r w:rsidRPr="00CE12F5">
        <w:rPr>
          <w:rFonts w:ascii="Adobe Garamond Pro" w:hAnsi="Adobe Garamond Pro"/>
          <w:szCs w:val="22"/>
        </w:rPr>
        <w:t>What if anything has changed for you?</w:t>
      </w:r>
    </w:p>
    <w:p w14:paraId="330490C0" w14:textId="77777777" w:rsidR="008348DE" w:rsidRPr="00CE12F5" w:rsidRDefault="008348DE" w:rsidP="008348DE">
      <w:pPr>
        <w:numPr>
          <w:ilvl w:val="0"/>
          <w:numId w:val="5"/>
        </w:numPr>
        <w:tabs>
          <w:tab w:val="left" w:pos="810"/>
        </w:tabs>
        <w:rPr>
          <w:rFonts w:ascii="Adobe Garamond Pro" w:hAnsi="Adobe Garamond Pro"/>
          <w:szCs w:val="22"/>
        </w:rPr>
      </w:pPr>
      <w:r w:rsidRPr="00CE12F5">
        <w:rPr>
          <w:rFonts w:ascii="Adobe Garamond Pro" w:hAnsi="Adobe Garamond Pro"/>
          <w:szCs w:val="22"/>
        </w:rPr>
        <w:t xml:space="preserve"> What stage are you at in terms of your work?</w:t>
      </w:r>
    </w:p>
    <w:p w14:paraId="01825F66" w14:textId="77777777" w:rsidR="008348DE" w:rsidRPr="00CE12F5" w:rsidRDefault="008348DE" w:rsidP="008348DE">
      <w:pPr>
        <w:rPr>
          <w:rFonts w:ascii="Adobe Garamond Pro" w:hAnsi="Adobe Garamond Pro"/>
          <w:szCs w:val="22"/>
        </w:rPr>
      </w:pPr>
      <w:r w:rsidRPr="00CE12F5">
        <w:rPr>
          <w:rFonts w:ascii="Adobe Garamond Pro" w:hAnsi="Adobe Garamond Pro"/>
          <w:szCs w:val="22"/>
        </w:rPr>
        <w:t xml:space="preserve">One organizer expressed trepidation before the first focus group with her community group, but quickly changed her opinion, citing its value for the group. Organizers who were enthusiastic about the project set a positive tone that was contagious and productive for the project. </w:t>
      </w:r>
    </w:p>
    <w:p w14:paraId="01926B4E" w14:textId="77777777" w:rsidR="008348DE" w:rsidRPr="00CE12F5" w:rsidRDefault="008348DE" w:rsidP="008348DE">
      <w:pPr>
        <w:rPr>
          <w:rFonts w:ascii="Adobe Garamond Pro" w:hAnsi="Adobe Garamond Pro"/>
          <w:szCs w:val="22"/>
        </w:rPr>
      </w:pPr>
    </w:p>
    <w:p w14:paraId="0707AB2F" w14:textId="611AF5C7" w:rsidR="004F257B" w:rsidRPr="00CE12F5" w:rsidRDefault="004F257B" w:rsidP="004F257B">
      <w:pPr>
        <w:rPr>
          <w:rFonts w:ascii="Adobe Garamond Pro" w:hAnsi="Adobe Garamond Pro"/>
          <w:szCs w:val="22"/>
        </w:rPr>
      </w:pPr>
      <w:r w:rsidRPr="00CE12F5">
        <w:rPr>
          <w:rFonts w:ascii="Adobe Garamond Pro" w:hAnsi="Adobe Garamond Pro"/>
          <w:szCs w:val="22"/>
        </w:rPr>
        <w:t xml:space="preserve">4) Quick, ½ page evaluation forms with a campaign focus handed out and completed at the end of an SfA activity. These proved to be easy to implement and seemed to give everyone a sense of closure and accomplishment. Items emphasized participants’ engagement and attitude. For example, “Participating in this activity gives me more confidence to speak about this topic.” No one complained that these were burdensome and one organizer asked that the initial form be revised to add a question asking participants to say how the activity could be improved. </w:t>
      </w:r>
    </w:p>
    <w:p w14:paraId="4C3ED947" w14:textId="77777777" w:rsidR="004F257B" w:rsidRPr="00CE12F5" w:rsidRDefault="004F257B" w:rsidP="004F257B">
      <w:pPr>
        <w:rPr>
          <w:rFonts w:ascii="Adobe Garamond Pro" w:hAnsi="Adobe Garamond Pro"/>
          <w:szCs w:val="22"/>
        </w:rPr>
      </w:pPr>
      <w:r w:rsidRPr="00CE12F5">
        <w:rPr>
          <w:rFonts w:ascii="Adobe Garamond Pro" w:hAnsi="Adobe Garamond Pro"/>
          <w:noProof/>
          <w:szCs w:val="22"/>
          <w:lang w:eastAsia="en-US"/>
        </w:rPr>
        <w:lastRenderedPageBreak/>
        <w:drawing>
          <wp:inline distT="0" distB="0" distL="0" distR="0" wp14:anchorId="22226345" wp14:editId="50F7CCC4">
            <wp:extent cx="5485642" cy="3951111"/>
            <wp:effectExtent l="0" t="0" r="1270" b="11430"/>
            <wp:docPr id="5" name="Content Placeholder 4" descr="Partic_eval_MS_1_2012_06_20.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Partic_eval_MS_1_2012_06_20.jpg"/>
                    <pic:cNvPicPr>
                      <a:picLocks noGrp="1" noChangeAspect="1"/>
                    </pic:cNvPicPr>
                  </pic:nvPicPr>
                  <pic:blipFill rotWithShape="1">
                    <a:blip r:embed="rId9">
                      <a:extLst>
                        <a:ext uri="{28A0092B-C50C-407E-A947-70E740481C1C}">
                          <a14:useLocalDpi xmlns:a14="http://schemas.microsoft.com/office/drawing/2010/main" val="0"/>
                        </a:ext>
                      </a:extLst>
                    </a:blip>
                    <a:srcRect t="-286" b="4111"/>
                    <a:stretch/>
                  </pic:blipFill>
                  <pic:spPr bwMode="auto">
                    <a:xfrm>
                      <a:off x="0" y="0"/>
                      <a:ext cx="5486400" cy="3951657"/>
                    </a:xfrm>
                    <a:prstGeom prst="rect">
                      <a:avLst/>
                    </a:prstGeom>
                    <a:ln>
                      <a:noFill/>
                    </a:ln>
                    <a:extLst>
                      <a:ext uri="{53640926-AAD7-44d8-BBD7-CCE9431645EC}">
                        <a14:shadowObscured xmlns:a14="http://schemas.microsoft.com/office/drawing/2010/main"/>
                      </a:ext>
                    </a:extLst>
                  </pic:spPr>
                </pic:pic>
              </a:graphicData>
            </a:graphic>
          </wp:inline>
        </w:drawing>
      </w:r>
    </w:p>
    <w:p w14:paraId="136B63B2" w14:textId="77777777" w:rsidR="00830B6D" w:rsidRPr="00CE12F5" w:rsidRDefault="00830B6D" w:rsidP="00830B6D">
      <w:pPr>
        <w:rPr>
          <w:rFonts w:ascii="Adobe Garamond Pro" w:hAnsi="Adobe Garamond Pro"/>
          <w:szCs w:val="22"/>
        </w:rPr>
      </w:pPr>
    </w:p>
    <w:p w14:paraId="1EABA760" w14:textId="26200044" w:rsidR="00190AC9" w:rsidRPr="00CE12F5" w:rsidRDefault="00501A6D" w:rsidP="00830B6D">
      <w:pPr>
        <w:rPr>
          <w:rFonts w:ascii="Adobe Garamond Pro" w:hAnsi="Adobe Garamond Pro"/>
          <w:b/>
          <w:szCs w:val="22"/>
        </w:rPr>
      </w:pPr>
      <w:r w:rsidRPr="00CE12F5">
        <w:rPr>
          <w:rFonts w:ascii="Adobe Garamond Pro" w:hAnsi="Adobe Garamond Pro"/>
          <w:b/>
          <w:szCs w:val="22"/>
        </w:rPr>
        <w:t xml:space="preserve">Reflections on </w:t>
      </w:r>
      <w:r w:rsidR="004F257B" w:rsidRPr="00CE12F5">
        <w:rPr>
          <w:rFonts w:ascii="Adobe Garamond Pro" w:hAnsi="Adobe Garamond Pro"/>
          <w:b/>
          <w:szCs w:val="22"/>
        </w:rPr>
        <w:t xml:space="preserve">Design Flaws, Features of Organizational </w:t>
      </w:r>
      <w:r w:rsidR="00190AC9" w:rsidRPr="00CE12F5">
        <w:rPr>
          <w:rFonts w:ascii="Adobe Garamond Pro" w:hAnsi="Adobe Garamond Pro"/>
          <w:b/>
          <w:szCs w:val="22"/>
        </w:rPr>
        <w:t>Culture</w:t>
      </w:r>
      <w:r w:rsidR="004F257B" w:rsidRPr="00CE12F5">
        <w:rPr>
          <w:rFonts w:ascii="Adobe Garamond Pro" w:hAnsi="Adobe Garamond Pro"/>
          <w:b/>
          <w:szCs w:val="22"/>
        </w:rPr>
        <w:t xml:space="preserve"> and I</w:t>
      </w:r>
      <w:r w:rsidR="00E05C88" w:rsidRPr="00CE12F5">
        <w:rPr>
          <w:rFonts w:ascii="Adobe Garamond Pro" w:hAnsi="Adobe Garamond Pro"/>
          <w:b/>
          <w:szCs w:val="22"/>
        </w:rPr>
        <w:t>mplications for Evaluation Design</w:t>
      </w:r>
    </w:p>
    <w:p w14:paraId="081C1CFD" w14:textId="332A9EB2" w:rsidR="00830B6D" w:rsidRPr="00CE12F5" w:rsidRDefault="0098522E" w:rsidP="00830B6D">
      <w:pPr>
        <w:rPr>
          <w:rFonts w:ascii="Adobe Garamond Pro" w:hAnsi="Adobe Garamond Pro"/>
          <w:szCs w:val="22"/>
        </w:rPr>
      </w:pPr>
      <w:r w:rsidRPr="00CE12F5">
        <w:rPr>
          <w:rFonts w:ascii="Adobe Garamond Pro" w:hAnsi="Adobe Garamond Pro"/>
          <w:szCs w:val="22"/>
        </w:rPr>
        <w:t>TERC e</w:t>
      </w:r>
      <w:r w:rsidR="004F257B" w:rsidRPr="00CE12F5">
        <w:rPr>
          <w:rFonts w:ascii="Adobe Garamond Pro" w:hAnsi="Adobe Garamond Pro"/>
          <w:szCs w:val="22"/>
        </w:rPr>
        <w:t xml:space="preserve">ducators worked closely with their New </w:t>
      </w:r>
      <w:r w:rsidR="00040CD0" w:rsidRPr="00CE12F5">
        <w:rPr>
          <w:rFonts w:ascii="Adobe Garamond Pro" w:hAnsi="Adobe Garamond Pro"/>
          <w:szCs w:val="22"/>
        </w:rPr>
        <w:t>England</w:t>
      </w:r>
      <w:r w:rsidR="00040CD0">
        <w:rPr>
          <w:rFonts w:ascii="Adobe Garamond Pro" w:hAnsi="Adobe Garamond Pro"/>
          <w:szCs w:val="22"/>
        </w:rPr>
        <w:t>-</w:t>
      </w:r>
      <w:r w:rsidR="004F257B" w:rsidRPr="00CE12F5">
        <w:rPr>
          <w:rFonts w:ascii="Adobe Garamond Pro" w:hAnsi="Adobe Garamond Pro"/>
          <w:szCs w:val="22"/>
        </w:rPr>
        <w:t xml:space="preserve">based environmental organizational partner. Over time, they became aware of </w:t>
      </w:r>
      <w:r w:rsidR="003D2307" w:rsidRPr="00CE12F5">
        <w:rPr>
          <w:rFonts w:ascii="Adobe Garamond Pro" w:hAnsi="Adobe Garamond Pro"/>
          <w:szCs w:val="22"/>
        </w:rPr>
        <w:t xml:space="preserve">nuances in </w:t>
      </w:r>
      <w:r w:rsidR="004F257B" w:rsidRPr="00CE12F5">
        <w:rPr>
          <w:rFonts w:ascii="Adobe Garamond Pro" w:hAnsi="Adobe Garamond Pro"/>
          <w:szCs w:val="22"/>
        </w:rPr>
        <w:t>structures, policies, precedents, and stance toward environmental organizing</w:t>
      </w:r>
      <w:r w:rsidR="003D2307" w:rsidRPr="00CE12F5">
        <w:rPr>
          <w:rFonts w:ascii="Adobe Garamond Pro" w:hAnsi="Adobe Garamond Pro"/>
          <w:szCs w:val="22"/>
        </w:rPr>
        <w:t xml:space="preserve"> that would have implications for the success of SfA</w:t>
      </w:r>
      <w:r w:rsidR="004F257B" w:rsidRPr="00CE12F5">
        <w:rPr>
          <w:rFonts w:ascii="Adobe Garamond Pro" w:hAnsi="Adobe Garamond Pro"/>
          <w:szCs w:val="22"/>
        </w:rPr>
        <w:t>. Environmental organizers of SfA’s</w:t>
      </w:r>
      <w:r w:rsidR="00830B6D" w:rsidRPr="00CE12F5">
        <w:rPr>
          <w:rFonts w:ascii="Adobe Garamond Pro" w:hAnsi="Adobe Garamond Pro"/>
          <w:szCs w:val="22"/>
        </w:rPr>
        <w:t xml:space="preserve"> main partner group are younger than the community members they serve. They often work 60 hours a week, </w:t>
      </w:r>
      <w:r w:rsidR="0011073B" w:rsidRPr="00CE12F5">
        <w:rPr>
          <w:rFonts w:ascii="Adobe Garamond Pro" w:hAnsi="Adobe Garamond Pro"/>
          <w:szCs w:val="22"/>
        </w:rPr>
        <w:t xml:space="preserve">fueled by </w:t>
      </w:r>
      <w:r w:rsidR="00830B6D" w:rsidRPr="00CE12F5">
        <w:rPr>
          <w:rFonts w:ascii="Adobe Garamond Pro" w:hAnsi="Adobe Garamond Pro"/>
          <w:szCs w:val="22"/>
        </w:rPr>
        <w:t xml:space="preserve">a crisis mentality. Young organizers talk weekly with their supervisors. </w:t>
      </w:r>
      <w:r w:rsidR="0011073B" w:rsidRPr="00CE12F5">
        <w:rPr>
          <w:rFonts w:ascii="Adobe Garamond Pro" w:hAnsi="Adobe Garamond Pro"/>
          <w:szCs w:val="22"/>
        </w:rPr>
        <w:t xml:space="preserve">When they do present </w:t>
      </w:r>
      <w:r w:rsidR="007F57E0" w:rsidRPr="00CE12F5">
        <w:rPr>
          <w:rFonts w:ascii="Adobe Garamond Pro" w:hAnsi="Adobe Garamond Pro"/>
          <w:szCs w:val="22"/>
        </w:rPr>
        <w:t>at a community meeting, they work from</w:t>
      </w:r>
      <w:r w:rsidR="0011073B" w:rsidRPr="00CE12F5">
        <w:rPr>
          <w:rFonts w:ascii="Adobe Garamond Pro" w:hAnsi="Adobe Garamond Pro"/>
          <w:szCs w:val="22"/>
        </w:rPr>
        <w:t xml:space="preserve"> a scripted</w:t>
      </w:r>
      <w:r w:rsidR="007F57E0" w:rsidRPr="00CE12F5">
        <w:rPr>
          <w:rFonts w:ascii="Adobe Garamond Pro" w:hAnsi="Adobe Garamond Pro"/>
          <w:szCs w:val="22"/>
        </w:rPr>
        <w:t xml:space="preserve"> guide</w:t>
      </w:r>
      <w:r w:rsidR="0011073B" w:rsidRPr="00CE12F5">
        <w:rPr>
          <w:rFonts w:ascii="Adobe Garamond Pro" w:hAnsi="Adobe Garamond Pro"/>
          <w:szCs w:val="22"/>
        </w:rPr>
        <w:t xml:space="preserve">. </w:t>
      </w:r>
      <w:r w:rsidR="007F57E0" w:rsidRPr="00CE12F5">
        <w:rPr>
          <w:rFonts w:ascii="Adobe Garamond Pro" w:hAnsi="Adobe Garamond Pro"/>
          <w:szCs w:val="22"/>
        </w:rPr>
        <w:t>Before presenting, t</w:t>
      </w:r>
      <w:r w:rsidR="004F257B" w:rsidRPr="00CE12F5">
        <w:rPr>
          <w:rFonts w:ascii="Adobe Garamond Pro" w:hAnsi="Adobe Garamond Pro"/>
          <w:szCs w:val="22"/>
        </w:rPr>
        <w:t>hey have participated in role-</w:t>
      </w:r>
      <w:r w:rsidR="0011073B" w:rsidRPr="00CE12F5">
        <w:rPr>
          <w:rFonts w:ascii="Adobe Garamond Pro" w:hAnsi="Adobe Garamond Pro"/>
          <w:szCs w:val="22"/>
        </w:rPr>
        <w:t xml:space="preserve">plays </w:t>
      </w:r>
      <w:r w:rsidR="007F57E0" w:rsidRPr="00CE12F5">
        <w:rPr>
          <w:rFonts w:ascii="Adobe Garamond Pro" w:hAnsi="Adobe Garamond Pro"/>
          <w:szCs w:val="22"/>
        </w:rPr>
        <w:t xml:space="preserve">as community group members and facilitators, </w:t>
      </w:r>
      <w:r w:rsidR="0011073B" w:rsidRPr="00CE12F5">
        <w:rPr>
          <w:rFonts w:ascii="Adobe Garamond Pro" w:hAnsi="Adobe Garamond Pro"/>
          <w:szCs w:val="22"/>
        </w:rPr>
        <w:t>acting out these consultations before</w:t>
      </w:r>
      <w:r w:rsidR="007F57E0" w:rsidRPr="00CE12F5">
        <w:rPr>
          <w:rFonts w:ascii="Adobe Garamond Pro" w:hAnsi="Adobe Garamond Pro"/>
          <w:szCs w:val="22"/>
        </w:rPr>
        <w:t xml:space="preserve"> taking leadership in public</w:t>
      </w:r>
      <w:r w:rsidR="0011073B" w:rsidRPr="00CE12F5">
        <w:rPr>
          <w:rFonts w:ascii="Adobe Garamond Pro" w:hAnsi="Adobe Garamond Pro"/>
          <w:szCs w:val="22"/>
        </w:rPr>
        <w:t xml:space="preserve">. </w:t>
      </w:r>
      <w:r w:rsidR="00830B6D" w:rsidRPr="00CE12F5">
        <w:rPr>
          <w:rFonts w:ascii="Adobe Garamond Pro" w:hAnsi="Adobe Garamond Pro"/>
          <w:szCs w:val="22"/>
        </w:rPr>
        <w:t>After presenting, they debrief</w:t>
      </w:r>
      <w:r w:rsidR="007F57E0" w:rsidRPr="00CE12F5">
        <w:rPr>
          <w:rFonts w:ascii="Adobe Garamond Pro" w:hAnsi="Adobe Garamond Pro"/>
          <w:szCs w:val="22"/>
        </w:rPr>
        <w:t xml:space="preserve"> with a peer or supervisor</w:t>
      </w:r>
      <w:r w:rsidR="00830B6D" w:rsidRPr="00CE12F5">
        <w:rPr>
          <w:rFonts w:ascii="Adobe Garamond Pro" w:hAnsi="Adobe Garamond Pro"/>
          <w:szCs w:val="22"/>
        </w:rPr>
        <w:t xml:space="preserve">. Frequently they work most closely with a group leader or two in a community. </w:t>
      </w:r>
      <w:r w:rsidR="000D5E5B" w:rsidRPr="00CE12F5">
        <w:rPr>
          <w:rFonts w:ascii="Adobe Garamond Pro" w:hAnsi="Adobe Garamond Pro"/>
          <w:szCs w:val="22"/>
        </w:rPr>
        <w:t>They embraced SfA as part of this process. At the same time, t</w:t>
      </w:r>
      <w:r w:rsidR="00830B6D" w:rsidRPr="00CE12F5">
        <w:rPr>
          <w:rFonts w:ascii="Adobe Garamond Pro" w:hAnsi="Adobe Garamond Pro"/>
          <w:szCs w:val="22"/>
        </w:rPr>
        <w:t xml:space="preserve">hey </w:t>
      </w:r>
      <w:r w:rsidR="007F57E0" w:rsidRPr="00CE12F5">
        <w:rPr>
          <w:rFonts w:ascii="Adobe Garamond Pro" w:hAnsi="Adobe Garamond Pro"/>
          <w:szCs w:val="22"/>
        </w:rPr>
        <w:t xml:space="preserve">feel pressure to prove their worth and thus </w:t>
      </w:r>
      <w:r w:rsidR="00830B6D" w:rsidRPr="00CE12F5">
        <w:rPr>
          <w:rFonts w:ascii="Adobe Garamond Pro" w:hAnsi="Adobe Garamond Pro"/>
          <w:szCs w:val="22"/>
        </w:rPr>
        <w:t>are invested in presenting themselves as</w:t>
      </w:r>
      <w:r w:rsidR="007F57E0" w:rsidRPr="00CE12F5">
        <w:rPr>
          <w:rFonts w:ascii="Adobe Garamond Pro" w:hAnsi="Adobe Garamond Pro"/>
          <w:szCs w:val="22"/>
        </w:rPr>
        <w:t xml:space="preserve"> having expertise to share</w:t>
      </w:r>
      <w:r w:rsidR="00830B6D" w:rsidRPr="00CE12F5">
        <w:rPr>
          <w:rFonts w:ascii="Adobe Garamond Pro" w:hAnsi="Adobe Garamond Pro"/>
          <w:szCs w:val="22"/>
        </w:rPr>
        <w:t>. They resisted a pedagogy where people puzzled things out together slowly</w:t>
      </w:r>
      <w:r w:rsidR="003F0EE5">
        <w:rPr>
          <w:rFonts w:ascii="Adobe Garamond Pro" w:hAnsi="Adobe Garamond Pro"/>
          <w:szCs w:val="22"/>
        </w:rPr>
        <w:t xml:space="preserve"> </w:t>
      </w:r>
      <w:r w:rsidR="00164DF7">
        <w:rPr>
          <w:rFonts w:ascii="Adobe Garamond Pro" w:hAnsi="Adobe Garamond Pro"/>
          <w:szCs w:val="22"/>
        </w:rPr>
        <w:t xml:space="preserve">– </w:t>
      </w:r>
      <w:r w:rsidR="008501BC">
        <w:rPr>
          <w:rFonts w:ascii="Adobe Garamond Pro" w:hAnsi="Adobe Garamond Pro"/>
          <w:szCs w:val="22"/>
        </w:rPr>
        <w:t>the SfA style was less predictable than their highly-structured workshops, and risked undermining the facilitator’s perceived expertise</w:t>
      </w:r>
      <w:r w:rsidR="00830B6D" w:rsidRPr="00CE12F5">
        <w:rPr>
          <w:rFonts w:ascii="Adobe Garamond Pro" w:hAnsi="Adobe Garamond Pro"/>
          <w:szCs w:val="22"/>
        </w:rPr>
        <w:t>.</w:t>
      </w:r>
      <w:r w:rsidR="007E2904" w:rsidRPr="00CE12F5">
        <w:rPr>
          <w:rFonts w:ascii="Adobe Garamond Pro" w:hAnsi="Adobe Garamond Pro"/>
          <w:szCs w:val="22"/>
        </w:rPr>
        <w:t xml:space="preserve"> </w:t>
      </w:r>
    </w:p>
    <w:p w14:paraId="2E26AC5A" w14:textId="77777777" w:rsidR="00E05C88" w:rsidRPr="00CE12F5" w:rsidRDefault="00E05C88" w:rsidP="00830B6D">
      <w:pPr>
        <w:rPr>
          <w:rFonts w:ascii="Adobe Garamond Pro" w:hAnsi="Adobe Garamond Pro"/>
          <w:szCs w:val="22"/>
        </w:rPr>
      </w:pPr>
    </w:p>
    <w:p w14:paraId="7831B610" w14:textId="26ED5F87" w:rsidR="00E05C88" w:rsidRPr="00CE12F5" w:rsidRDefault="00E05C88" w:rsidP="00E05C88">
      <w:pPr>
        <w:rPr>
          <w:rFonts w:ascii="Adobe Garamond Pro" w:hAnsi="Adobe Garamond Pro"/>
          <w:szCs w:val="22"/>
        </w:rPr>
      </w:pPr>
      <w:r w:rsidRPr="00CE12F5">
        <w:rPr>
          <w:rFonts w:ascii="Adobe Garamond Pro" w:hAnsi="Adobe Garamond Pro"/>
          <w:szCs w:val="22"/>
        </w:rPr>
        <w:t>Perhaps more attention early on to the culture of the environmental organizations would have led developers and evaluators to adjust their plans</w:t>
      </w:r>
      <w:r w:rsidR="007E2904" w:rsidRPr="00CE12F5">
        <w:rPr>
          <w:rFonts w:ascii="Adobe Garamond Pro" w:hAnsi="Adobe Garamond Pro"/>
          <w:szCs w:val="22"/>
        </w:rPr>
        <w:t xml:space="preserve"> even more</w:t>
      </w:r>
      <w:r w:rsidRPr="00CE12F5">
        <w:rPr>
          <w:rFonts w:ascii="Adobe Garamond Pro" w:hAnsi="Adobe Garamond Pro"/>
          <w:szCs w:val="22"/>
        </w:rPr>
        <w:t xml:space="preserve">. With the help of the evaluation team, TERC educators eventually learned that before they (and educators like them) could fully leverage opportunities for expanding math and science learning, they would need to adjust their expectations and educational models. Most of these lessons learned </w:t>
      </w:r>
      <w:r w:rsidR="000D5E5B" w:rsidRPr="00CE12F5">
        <w:rPr>
          <w:rFonts w:ascii="Adobe Garamond Pro" w:hAnsi="Adobe Garamond Pro"/>
          <w:szCs w:val="22"/>
        </w:rPr>
        <w:t xml:space="preserve">may </w:t>
      </w:r>
      <w:r w:rsidRPr="00CE12F5">
        <w:rPr>
          <w:rFonts w:ascii="Adobe Garamond Pro" w:hAnsi="Adobe Garamond Pro"/>
          <w:szCs w:val="22"/>
        </w:rPr>
        <w:t xml:space="preserve">seem obvious now, but they bear documenting, and may prove useful particularly for a project that takes on a loaded topic like math teaching and learning for adults in a fast-paced, informal setting. In hindsight, </w:t>
      </w:r>
      <w:r w:rsidR="00895802" w:rsidRPr="00CE12F5">
        <w:rPr>
          <w:rFonts w:ascii="Adobe Garamond Pro" w:hAnsi="Adobe Garamond Pro"/>
          <w:szCs w:val="22"/>
        </w:rPr>
        <w:t xml:space="preserve">time invested in understanding the </w:t>
      </w:r>
      <w:r w:rsidRPr="00CE12F5">
        <w:rPr>
          <w:rFonts w:ascii="Adobe Garamond Pro" w:hAnsi="Adobe Garamond Pro"/>
          <w:szCs w:val="22"/>
        </w:rPr>
        <w:t>organizers</w:t>
      </w:r>
      <w:r w:rsidR="00895802" w:rsidRPr="00CE12F5">
        <w:rPr>
          <w:rFonts w:ascii="Adobe Garamond Pro" w:hAnsi="Adobe Garamond Pro"/>
          <w:szCs w:val="22"/>
        </w:rPr>
        <w:t xml:space="preserve">’ job descriptions, concerns, and the </w:t>
      </w:r>
      <w:r w:rsidR="00895802" w:rsidRPr="00CE12F5">
        <w:rPr>
          <w:rFonts w:ascii="Adobe Garamond Pro" w:hAnsi="Adobe Garamond Pro"/>
          <w:szCs w:val="22"/>
        </w:rPr>
        <w:lastRenderedPageBreak/>
        <w:t>structures supporting them</w:t>
      </w:r>
      <w:r w:rsidRPr="00CE12F5">
        <w:rPr>
          <w:rFonts w:ascii="Adobe Garamond Pro" w:hAnsi="Adobe Garamond Pro"/>
          <w:szCs w:val="22"/>
        </w:rPr>
        <w:t xml:space="preserve">, educators, and evaluators could have </w:t>
      </w:r>
      <w:r w:rsidR="00895802" w:rsidRPr="00CE12F5">
        <w:rPr>
          <w:rFonts w:ascii="Adobe Garamond Pro" w:hAnsi="Adobe Garamond Pro"/>
          <w:szCs w:val="22"/>
        </w:rPr>
        <w:t>allowed educators, evaluators, and environmental partners to be</w:t>
      </w:r>
      <w:r w:rsidRPr="00CE12F5">
        <w:rPr>
          <w:rFonts w:ascii="Adobe Garamond Pro" w:hAnsi="Adobe Garamond Pro"/>
          <w:szCs w:val="22"/>
        </w:rPr>
        <w:t xml:space="preserve"> even more in synch. </w:t>
      </w:r>
    </w:p>
    <w:p w14:paraId="5B2CFC15" w14:textId="77777777" w:rsidR="007F57E0" w:rsidRPr="00CE12F5" w:rsidRDefault="007F57E0" w:rsidP="00830B6D">
      <w:pPr>
        <w:rPr>
          <w:rFonts w:ascii="Adobe Garamond Pro" w:hAnsi="Adobe Garamond Pro"/>
          <w:szCs w:val="22"/>
        </w:rPr>
      </w:pPr>
    </w:p>
    <w:p w14:paraId="67CF9415" w14:textId="1C88218A" w:rsidR="007F57E0" w:rsidRPr="00CE12F5" w:rsidRDefault="002D0CE2" w:rsidP="00830B6D">
      <w:pPr>
        <w:rPr>
          <w:rFonts w:ascii="Adobe Garamond Pro" w:hAnsi="Adobe Garamond Pro"/>
          <w:szCs w:val="22"/>
        </w:rPr>
      </w:pPr>
      <w:r w:rsidRPr="00CE12F5">
        <w:rPr>
          <w:rFonts w:ascii="Adobe Garamond Pro" w:hAnsi="Adobe Garamond Pro"/>
          <w:szCs w:val="22"/>
        </w:rPr>
        <w:t xml:space="preserve">Acknowledging </w:t>
      </w:r>
      <w:r w:rsidR="007F57E0" w:rsidRPr="00CE12F5">
        <w:rPr>
          <w:rFonts w:ascii="Adobe Garamond Pro" w:hAnsi="Adobe Garamond Pro"/>
          <w:szCs w:val="22"/>
        </w:rPr>
        <w:t>these aspects of the culture of environmental organizers helped the project adjust its design</w:t>
      </w:r>
      <w:r w:rsidR="00743E17" w:rsidRPr="00CE12F5">
        <w:rPr>
          <w:rFonts w:ascii="Adobe Garamond Pro" w:hAnsi="Adobe Garamond Pro"/>
          <w:szCs w:val="22"/>
        </w:rPr>
        <w:t xml:space="preserve"> in the following ways:</w:t>
      </w:r>
      <w:r w:rsidR="007F57E0" w:rsidRPr="00CE12F5">
        <w:rPr>
          <w:rFonts w:ascii="Adobe Garamond Pro" w:hAnsi="Adobe Garamond Pro"/>
          <w:szCs w:val="22"/>
        </w:rPr>
        <w:t xml:space="preserve"> </w:t>
      </w:r>
    </w:p>
    <w:p w14:paraId="3A9C705B" w14:textId="5E759BDF" w:rsidR="00370B52" w:rsidRPr="00CE12F5" w:rsidRDefault="00370B52" w:rsidP="00830B6D">
      <w:pPr>
        <w:pStyle w:val="ListParagraph"/>
        <w:numPr>
          <w:ilvl w:val="0"/>
          <w:numId w:val="1"/>
        </w:numPr>
        <w:rPr>
          <w:rFonts w:ascii="Adobe Garamond Pro" w:hAnsi="Adobe Garamond Pro"/>
          <w:szCs w:val="22"/>
        </w:rPr>
      </w:pPr>
      <w:r w:rsidRPr="00CE12F5">
        <w:rPr>
          <w:rFonts w:ascii="Adobe Garamond Pro" w:hAnsi="Adobe Garamond Pro"/>
          <w:szCs w:val="22"/>
        </w:rPr>
        <w:t>Role-</w:t>
      </w:r>
      <w:r w:rsidR="00830B6D" w:rsidRPr="00CE12F5">
        <w:rPr>
          <w:rFonts w:ascii="Adobe Garamond Pro" w:hAnsi="Adobe Garamond Pro"/>
          <w:szCs w:val="22"/>
        </w:rPr>
        <w:t xml:space="preserve">playing precedes </w:t>
      </w:r>
      <w:r w:rsidR="002D0CE2" w:rsidRPr="00CE12F5">
        <w:rPr>
          <w:rFonts w:ascii="Adobe Garamond Pro" w:hAnsi="Adobe Garamond Pro"/>
          <w:szCs w:val="22"/>
        </w:rPr>
        <w:t xml:space="preserve">facilitation of </w:t>
      </w:r>
      <w:r w:rsidR="00830B6D" w:rsidRPr="00CE12F5">
        <w:rPr>
          <w:rFonts w:ascii="Adobe Garamond Pro" w:hAnsi="Adobe Garamond Pro"/>
          <w:szCs w:val="22"/>
        </w:rPr>
        <w:t>new content</w:t>
      </w:r>
      <w:r w:rsidR="007F57E0" w:rsidRPr="00CE12F5">
        <w:rPr>
          <w:rFonts w:ascii="Adobe Garamond Pro" w:hAnsi="Adobe Garamond Pro"/>
          <w:szCs w:val="22"/>
        </w:rPr>
        <w:t>—</w:t>
      </w:r>
      <w:r w:rsidR="002D0CE2" w:rsidRPr="00CE12F5">
        <w:rPr>
          <w:rFonts w:ascii="Adobe Garamond Pro" w:hAnsi="Adobe Garamond Pro"/>
          <w:szCs w:val="22"/>
        </w:rPr>
        <w:t xml:space="preserve">SfA math activities </w:t>
      </w:r>
      <w:r w:rsidR="007F57E0" w:rsidRPr="00CE12F5">
        <w:rPr>
          <w:rFonts w:ascii="Adobe Garamond Pro" w:hAnsi="Adobe Garamond Pro"/>
          <w:szCs w:val="22"/>
        </w:rPr>
        <w:t>were written with scenarios</w:t>
      </w:r>
      <w:r w:rsidR="007E1E66" w:rsidRPr="00CE12F5">
        <w:rPr>
          <w:rFonts w:ascii="Adobe Garamond Pro" w:hAnsi="Adobe Garamond Pro"/>
          <w:szCs w:val="22"/>
        </w:rPr>
        <w:t xml:space="preserve"> and workshops i</w:t>
      </w:r>
      <w:r w:rsidR="00EF218A" w:rsidRPr="00CE12F5">
        <w:rPr>
          <w:rFonts w:ascii="Adobe Garamond Pro" w:hAnsi="Adobe Garamond Pro"/>
          <w:szCs w:val="22"/>
        </w:rPr>
        <w:t>ncorporated role-plays</w:t>
      </w:r>
      <w:r w:rsidR="004F257B" w:rsidRPr="00CE12F5">
        <w:rPr>
          <w:rFonts w:ascii="Adobe Garamond Pro" w:hAnsi="Adobe Garamond Pro"/>
          <w:szCs w:val="22"/>
        </w:rPr>
        <w:t xml:space="preserve">. </w:t>
      </w:r>
    </w:p>
    <w:p w14:paraId="0FFB9CD8" w14:textId="022A0AEA" w:rsidR="00830B6D" w:rsidRPr="00CE12F5" w:rsidRDefault="00830B6D" w:rsidP="00830B6D">
      <w:pPr>
        <w:numPr>
          <w:ilvl w:val="0"/>
          <w:numId w:val="1"/>
        </w:numPr>
        <w:rPr>
          <w:rFonts w:ascii="Adobe Garamond Pro" w:hAnsi="Adobe Garamond Pro"/>
          <w:szCs w:val="22"/>
        </w:rPr>
      </w:pPr>
      <w:r w:rsidRPr="00CE12F5">
        <w:rPr>
          <w:rFonts w:ascii="Adobe Garamond Pro" w:hAnsi="Adobe Garamond Pro"/>
          <w:szCs w:val="22"/>
        </w:rPr>
        <w:t>Avoidance of data-driven arguments (job gains, property values, specific levels and risks)</w:t>
      </w:r>
      <w:r w:rsidR="007F57E0" w:rsidRPr="00CE12F5">
        <w:rPr>
          <w:rFonts w:ascii="Adobe Garamond Pro" w:hAnsi="Adobe Garamond Pro"/>
          <w:szCs w:val="22"/>
        </w:rPr>
        <w:t>—materials stayed away from money-related math</w:t>
      </w:r>
      <w:r w:rsidR="002D0CE2" w:rsidRPr="00CE12F5">
        <w:rPr>
          <w:rFonts w:ascii="Adobe Garamond Pro" w:hAnsi="Adobe Garamond Pro"/>
          <w:szCs w:val="22"/>
        </w:rPr>
        <w:t xml:space="preserve"> and highly technical risk assessment formulae so organizers could stay on familiar territory. </w:t>
      </w:r>
      <w:r w:rsidR="004F257B" w:rsidRPr="00CE12F5">
        <w:rPr>
          <w:rFonts w:ascii="Adobe Garamond Pro" w:hAnsi="Adobe Garamond Pro"/>
          <w:szCs w:val="22"/>
        </w:rPr>
        <w:t xml:space="preserve"> </w:t>
      </w:r>
    </w:p>
    <w:p w14:paraId="42BCD253" w14:textId="1E3D6CB0" w:rsidR="00830B6D" w:rsidRPr="00CE12F5" w:rsidRDefault="00830B6D" w:rsidP="00830B6D">
      <w:pPr>
        <w:numPr>
          <w:ilvl w:val="0"/>
          <w:numId w:val="1"/>
        </w:numPr>
        <w:rPr>
          <w:rFonts w:ascii="Adobe Garamond Pro" w:hAnsi="Adobe Garamond Pro"/>
          <w:szCs w:val="22"/>
        </w:rPr>
      </w:pPr>
      <w:r w:rsidRPr="00CE12F5">
        <w:rPr>
          <w:rFonts w:ascii="Adobe Garamond Pro" w:hAnsi="Adobe Garamond Pro"/>
          <w:szCs w:val="22"/>
        </w:rPr>
        <w:t>Impulse to give info, to answer people’s questions</w:t>
      </w:r>
      <w:r w:rsidR="007F57E0" w:rsidRPr="00CE12F5">
        <w:rPr>
          <w:rFonts w:ascii="Adobe Garamond Pro" w:hAnsi="Adobe Garamond Pro"/>
          <w:szCs w:val="22"/>
        </w:rPr>
        <w:t>—TERC educators began countering the impulse expl</w:t>
      </w:r>
      <w:r w:rsidR="002D0CE2" w:rsidRPr="00CE12F5">
        <w:rPr>
          <w:rFonts w:ascii="Adobe Garamond Pro" w:hAnsi="Adobe Garamond Pro"/>
          <w:szCs w:val="22"/>
        </w:rPr>
        <w:t xml:space="preserve">icitly with tips for presenters, encouraging them to slow down, give opportunities for audience members to consider patterns, estimate a quantity, imagine a comparison, metaphor, or analogy. </w:t>
      </w:r>
    </w:p>
    <w:p w14:paraId="4B7357C4" w14:textId="63047730" w:rsidR="00EF218A" w:rsidRPr="00CE12F5" w:rsidRDefault="00EF218A" w:rsidP="00EF218A">
      <w:pPr>
        <w:numPr>
          <w:ilvl w:val="0"/>
          <w:numId w:val="1"/>
        </w:numPr>
        <w:rPr>
          <w:rFonts w:ascii="Adobe Garamond Pro" w:hAnsi="Adobe Garamond Pro"/>
          <w:szCs w:val="22"/>
        </w:rPr>
      </w:pPr>
      <w:r w:rsidRPr="00CE12F5">
        <w:rPr>
          <w:rFonts w:ascii="Adobe Garamond Pro" w:hAnsi="Adobe Garamond Pro"/>
          <w:szCs w:val="22"/>
        </w:rPr>
        <w:t xml:space="preserve">Impulse to give info, to answer people’s questions—Organizers valued checklists, principles, so SfA added materials with bulleted lists of principles to complement group activities. Organizers could preface activities with principles, thereby demonstrating their expertise and proving their value added. </w:t>
      </w:r>
    </w:p>
    <w:p w14:paraId="308C88A9" w14:textId="7B9A91BD" w:rsidR="007E1E66" w:rsidRPr="00CE12F5" w:rsidRDefault="00685357" w:rsidP="00EF218A">
      <w:pPr>
        <w:numPr>
          <w:ilvl w:val="0"/>
          <w:numId w:val="1"/>
        </w:numPr>
        <w:rPr>
          <w:rFonts w:ascii="Adobe Garamond Pro" w:hAnsi="Adobe Garamond Pro"/>
          <w:szCs w:val="22"/>
        </w:rPr>
      </w:pPr>
      <w:r>
        <w:rPr>
          <w:rFonts w:ascii="Adobe Garamond Pro" w:hAnsi="Adobe Garamond Pro"/>
          <w:szCs w:val="22"/>
        </w:rPr>
        <w:t>SfA’s original classroom-style model using multiple s</w:t>
      </w:r>
      <w:r w:rsidR="007E1E66" w:rsidRPr="00CE12F5">
        <w:rPr>
          <w:rFonts w:ascii="Adobe Garamond Pro" w:hAnsi="Adobe Garamond Pro"/>
          <w:szCs w:val="22"/>
        </w:rPr>
        <w:t xml:space="preserve">tations, </w:t>
      </w:r>
      <w:r w:rsidR="00EF218A" w:rsidRPr="00CE12F5">
        <w:rPr>
          <w:rFonts w:ascii="Adobe Garamond Pro" w:hAnsi="Adobe Garamond Pro"/>
          <w:szCs w:val="22"/>
        </w:rPr>
        <w:t xml:space="preserve">with </w:t>
      </w:r>
      <w:r>
        <w:rPr>
          <w:rFonts w:ascii="Adobe Garamond Pro" w:hAnsi="Adobe Garamond Pro"/>
          <w:szCs w:val="22"/>
        </w:rPr>
        <w:t>hands-on activities illustrating different concepts, each with heavy set-up,</w:t>
      </w:r>
      <w:r w:rsidR="00EF218A" w:rsidRPr="00CE12F5">
        <w:rPr>
          <w:rFonts w:ascii="Adobe Garamond Pro" w:hAnsi="Adobe Garamond Pro"/>
          <w:szCs w:val="22"/>
        </w:rPr>
        <w:t xml:space="preserve"> were downplayed for local gatherings in favor of facilitator-led, sitting</w:t>
      </w:r>
      <w:r>
        <w:rPr>
          <w:rFonts w:ascii="Adobe Garamond Pro" w:hAnsi="Adobe Garamond Pro"/>
          <w:szCs w:val="22"/>
        </w:rPr>
        <w:t>-</w:t>
      </w:r>
      <w:r w:rsidR="00EF218A" w:rsidRPr="00CE12F5">
        <w:rPr>
          <w:rFonts w:ascii="Adobe Garamond Pro" w:hAnsi="Adobe Garamond Pro"/>
          <w:szCs w:val="22"/>
        </w:rPr>
        <w:t>down, whole</w:t>
      </w:r>
      <w:r>
        <w:rPr>
          <w:rFonts w:ascii="Adobe Garamond Pro" w:hAnsi="Adobe Garamond Pro"/>
          <w:szCs w:val="22"/>
        </w:rPr>
        <w:t>-</w:t>
      </w:r>
      <w:r w:rsidR="00EF218A" w:rsidRPr="00CE12F5">
        <w:rPr>
          <w:rFonts w:ascii="Adobe Garamond Pro" w:hAnsi="Adobe Garamond Pro"/>
          <w:szCs w:val="22"/>
        </w:rPr>
        <w:t xml:space="preserve">group activities. </w:t>
      </w:r>
    </w:p>
    <w:p w14:paraId="53C015A1" w14:textId="77777777" w:rsidR="00EF218A" w:rsidRPr="00CE12F5" w:rsidRDefault="00EF218A" w:rsidP="00EF218A">
      <w:pPr>
        <w:ind w:left="720"/>
        <w:rPr>
          <w:rFonts w:ascii="Adobe Garamond Pro" w:hAnsi="Adobe Garamond Pro"/>
          <w:szCs w:val="22"/>
        </w:rPr>
      </w:pPr>
    </w:p>
    <w:p w14:paraId="2ED14A29" w14:textId="7E14B136" w:rsidR="002D0CE2" w:rsidRPr="00CE12F5" w:rsidRDefault="006207DD" w:rsidP="007F57E0">
      <w:pPr>
        <w:rPr>
          <w:rFonts w:ascii="Adobe Garamond Pro" w:hAnsi="Adobe Garamond Pro"/>
          <w:szCs w:val="22"/>
        </w:rPr>
      </w:pPr>
      <w:r w:rsidRPr="00CE12F5">
        <w:rPr>
          <w:rFonts w:ascii="Adobe Garamond Pro" w:hAnsi="Adobe Garamond Pro"/>
          <w:szCs w:val="22"/>
        </w:rPr>
        <w:t xml:space="preserve">Evaluators </w:t>
      </w:r>
      <w:r w:rsidR="000B09BB" w:rsidRPr="00CE12F5">
        <w:rPr>
          <w:rFonts w:ascii="Adobe Garamond Pro" w:hAnsi="Adobe Garamond Pro"/>
          <w:szCs w:val="22"/>
        </w:rPr>
        <w:t xml:space="preserve">then </w:t>
      </w:r>
      <w:r w:rsidRPr="00CE12F5">
        <w:rPr>
          <w:rFonts w:ascii="Adobe Garamond Pro" w:hAnsi="Adobe Garamond Pro"/>
          <w:szCs w:val="22"/>
        </w:rPr>
        <w:t>made a point of observing orientations</w:t>
      </w:r>
      <w:r w:rsidR="002064C8" w:rsidRPr="00CE12F5">
        <w:rPr>
          <w:rFonts w:ascii="Adobe Garamond Pro" w:hAnsi="Adobe Garamond Pro"/>
          <w:szCs w:val="22"/>
        </w:rPr>
        <w:t xml:space="preserve"> and</w:t>
      </w:r>
      <w:r w:rsidRPr="00CE12F5">
        <w:rPr>
          <w:rFonts w:ascii="Adobe Garamond Pro" w:hAnsi="Adobe Garamond Pro"/>
          <w:szCs w:val="22"/>
        </w:rPr>
        <w:t xml:space="preserve"> taking notes on role plays and the debrief of them. Evaluators </w:t>
      </w:r>
      <w:r w:rsidR="006B7D8F" w:rsidRPr="00CE12F5">
        <w:rPr>
          <w:rFonts w:ascii="Adobe Garamond Pro" w:hAnsi="Adobe Garamond Pro"/>
          <w:szCs w:val="22"/>
        </w:rPr>
        <w:t xml:space="preserve">added </w:t>
      </w:r>
      <w:r w:rsidRPr="00CE12F5">
        <w:rPr>
          <w:rFonts w:ascii="Adobe Garamond Pro" w:hAnsi="Adobe Garamond Pro"/>
          <w:szCs w:val="22"/>
        </w:rPr>
        <w:t>int</w:t>
      </w:r>
      <w:r w:rsidR="006B7D8F" w:rsidRPr="00CE12F5">
        <w:rPr>
          <w:rFonts w:ascii="Adobe Garamond Pro" w:hAnsi="Adobe Garamond Pro"/>
          <w:szCs w:val="22"/>
        </w:rPr>
        <w:t>e</w:t>
      </w:r>
      <w:r w:rsidR="00D23A53" w:rsidRPr="00CE12F5">
        <w:rPr>
          <w:rFonts w:ascii="Adobe Garamond Pro" w:hAnsi="Adobe Garamond Pro"/>
          <w:szCs w:val="22"/>
        </w:rPr>
        <w:t>rviews of community members who played an active role in leading SfA or who used the SfA materials and approach.</w:t>
      </w:r>
      <w:r w:rsidR="00EF218A" w:rsidRPr="00CE12F5">
        <w:rPr>
          <w:rFonts w:ascii="Adobe Garamond Pro" w:hAnsi="Adobe Garamond Pro"/>
          <w:szCs w:val="22"/>
        </w:rPr>
        <w:t xml:space="preserve"> They dropped the post-survey for community members and conducted fewer observations than expected</w:t>
      </w:r>
      <w:r w:rsidR="006B7D8F" w:rsidRPr="00CE12F5">
        <w:rPr>
          <w:rFonts w:ascii="Adobe Garamond Pro" w:hAnsi="Adobe Garamond Pro"/>
          <w:szCs w:val="22"/>
        </w:rPr>
        <w:t xml:space="preserve">. </w:t>
      </w:r>
    </w:p>
    <w:p w14:paraId="29325FA9" w14:textId="77777777" w:rsidR="002D0CE2" w:rsidRPr="00CE12F5" w:rsidRDefault="002D0CE2" w:rsidP="007F57E0">
      <w:pPr>
        <w:rPr>
          <w:rFonts w:ascii="Adobe Garamond Pro" w:hAnsi="Adobe Garamond Pro"/>
          <w:szCs w:val="22"/>
        </w:rPr>
      </w:pPr>
    </w:p>
    <w:p w14:paraId="6D8C3BE8" w14:textId="73D5F5AB" w:rsidR="007F57E0" w:rsidRPr="00CE12F5" w:rsidRDefault="002D0CE2" w:rsidP="007F57E0">
      <w:pPr>
        <w:rPr>
          <w:rFonts w:ascii="Adobe Garamond Pro" w:hAnsi="Adobe Garamond Pro"/>
          <w:szCs w:val="22"/>
        </w:rPr>
      </w:pPr>
      <w:r w:rsidRPr="00CE12F5">
        <w:rPr>
          <w:rFonts w:ascii="Adobe Garamond Pro" w:hAnsi="Adobe Garamond Pro"/>
          <w:szCs w:val="22"/>
        </w:rPr>
        <w:t xml:space="preserve">Though weekly meetings between organizers and their supervisors to strategize and intensive work with one or two community leaders in a community were frequent occurrences, </w:t>
      </w:r>
      <w:r w:rsidR="00EE0D75" w:rsidRPr="00CE12F5">
        <w:rPr>
          <w:rFonts w:ascii="Adobe Garamond Pro" w:hAnsi="Adobe Garamond Pro"/>
          <w:szCs w:val="22"/>
        </w:rPr>
        <w:t xml:space="preserve">the project did not find a way to capitalize on, </w:t>
      </w:r>
      <w:r w:rsidR="00031F3D" w:rsidRPr="00CE12F5">
        <w:rPr>
          <w:rFonts w:ascii="Adobe Garamond Pro" w:hAnsi="Adobe Garamond Pro"/>
          <w:szCs w:val="22"/>
        </w:rPr>
        <w:t>characteriz</w:t>
      </w:r>
      <w:r w:rsidR="00370B52" w:rsidRPr="00CE12F5">
        <w:rPr>
          <w:rFonts w:ascii="Adobe Garamond Pro" w:hAnsi="Adobe Garamond Pro"/>
          <w:szCs w:val="22"/>
        </w:rPr>
        <w:t>e or measure the quality of one-on-on</w:t>
      </w:r>
      <w:r w:rsidR="00031F3D" w:rsidRPr="00CE12F5">
        <w:rPr>
          <w:rFonts w:ascii="Adobe Garamond Pro" w:hAnsi="Adobe Garamond Pro"/>
          <w:szCs w:val="22"/>
        </w:rPr>
        <w:t>e conversations as they related to math and science teaching and learning.</w:t>
      </w:r>
      <w:r w:rsidR="00EE0D75" w:rsidRPr="00CE12F5">
        <w:rPr>
          <w:rFonts w:ascii="Adobe Garamond Pro" w:hAnsi="Adobe Garamond Pro"/>
          <w:szCs w:val="22"/>
        </w:rPr>
        <w:t xml:space="preserve"> E</w:t>
      </w:r>
      <w:r w:rsidR="00EE0D75" w:rsidRPr="00CE12F5">
        <w:rPr>
          <w:rFonts w:ascii="Adobe Garamond Pro" w:hAnsi="Adobe Garamond Pro"/>
        </w:rPr>
        <w:t>valuators focused on observing mentoring in group setting</w:t>
      </w:r>
      <w:r w:rsidR="00987301">
        <w:rPr>
          <w:rFonts w:ascii="Adobe Garamond Pro" w:hAnsi="Adobe Garamond Pro"/>
        </w:rPr>
        <w:t>s</w:t>
      </w:r>
      <w:r w:rsidR="00EE0D75" w:rsidRPr="00CE12F5">
        <w:rPr>
          <w:rFonts w:ascii="Adobe Garamond Pro" w:hAnsi="Adobe Garamond Pro"/>
        </w:rPr>
        <w:t>, especially during training</w:t>
      </w:r>
      <w:r w:rsidR="00987301" w:rsidRPr="00987301">
        <w:rPr>
          <w:rFonts w:ascii="Adobe Garamond Pro" w:hAnsi="Adobe Garamond Pro"/>
        </w:rPr>
        <w:t xml:space="preserve"> </w:t>
      </w:r>
      <w:r w:rsidR="00987301">
        <w:rPr>
          <w:rFonts w:ascii="Adobe Garamond Pro" w:hAnsi="Adobe Garamond Pro"/>
        </w:rPr>
        <w:t xml:space="preserve">of </w:t>
      </w:r>
      <w:r w:rsidR="00987301" w:rsidRPr="00CE12F5">
        <w:rPr>
          <w:rFonts w:ascii="Adobe Garamond Pro" w:hAnsi="Adobe Garamond Pro"/>
        </w:rPr>
        <w:t>new staff</w:t>
      </w:r>
      <w:r w:rsidR="00EE0D75" w:rsidRPr="00CE12F5">
        <w:rPr>
          <w:rFonts w:ascii="Adobe Garamond Pro" w:hAnsi="Adobe Garamond Pro"/>
        </w:rPr>
        <w:t xml:space="preserve">, and discussed this process in annual focus groups. While it may be useful to consider how to hone in on this relationship for future evaluations, observe this type of 1-1 training might not be practical for various reasons, e.g., issues related to comfort level of organizers, and </w:t>
      </w:r>
      <w:r w:rsidR="00DE5E41" w:rsidRPr="00CE12F5">
        <w:rPr>
          <w:rFonts w:ascii="Adobe Garamond Pro" w:hAnsi="Adobe Garamond Pro"/>
        </w:rPr>
        <w:t xml:space="preserve">likelihood of </w:t>
      </w:r>
      <w:r w:rsidR="00EE0D75" w:rsidRPr="00CE12F5">
        <w:rPr>
          <w:rFonts w:ascii="Adobe Garamond Pro" w:hAnsi="Adobe Garamond Pro"/>
        </w:rPr>
        <w:t>impacting outcome</w:t>
      </w:r>
      <w:r w:rsidR="00DE5E41" w:rsidRPr="00CE12F5">
        <w:rPr>
          <w:rFonts w:ascii="Adobe Garamond Pro" w:hAnsi="Adobe Garamond Pro"/>
        </w:rPr>
        <w:t xml:space="preserve">, budget implications. </w:t>
      </w:r>
      <w:r w:rsidR="002473D4" w:rsidRPr="00CE12F5">
        <w:rPr>
          <w:rFonts w:ascii="Adobe Garamond Pro" w:hAnsi="Adobe Garamond Pro"/>
          <w:szCs w:val="22"/>
        </w:rPr>
        <w:t xml:space="preserve"> </w:t>
      </w:r>
    </w:p>
    <w:p w14:paraId="55578B34" w14:textId="77777777" w:rsidR="003C3393" w:rsidRPr="00CE12F5" w:rsidRDefault="003C3393" w:rsidP="00617003">
      <w:pPr>
        <w:rPr>
          <w:rFonts w:ascii="Adobe Garamond Pro" w:hAnsi="Adobe Garamond Pro"/>
          <w:sz w:val="24"/>
          <w:szCs w:val="24"/>
        </w:rPr>
      </w:pPr>
    </w:p>
    <w:p w14:paraId="158F45D0" w14:textId="6A256A4F" w:rsidR="003C4A0A" w:rsidRPr="00CE12F5" w:rsidRDefault="003324E1" w:rsidP="00501A6D">
      <w:pPr>
        <w:pStyle w:val="Heading3"/>
        <w:rPr>
          <w:rFonts w:ascii="Adobe Garamond Pro" w:hAnsi="Adobe Garamond Pro"/>
        </w:rPr>
      </w:pPr>
      <w:r w:rsidRPr="00CE12F5">
        <w:rPr>
          <w:rFonts w:ascii="Adobe Garamond Pro" w:hAnsi="Adobe Garamond Pro"/>
        </w:rPr>
        <w:t>Conclusion</w:t>
      </w:r>
      <w:r w:rsidR="00370B52" w:rsidRPr="00CE12F5">
        <w:rPr>
          <w:rFonts w:ascii="Adobe Garamond Pro" w:hAnsi="Adobe Garamond Pro"/>
        </w:rPr>
        <w:t>:</w:t>
      </w:r>
      <w:r w:rsidRPr="00CE12F5">
        <w:rPr>
          <w:rFonts w:ascii="Adobe Garamond Pro" w:hAnsi="Adobe Garamond Pro"/>
        </w:rPr>
        <w:t xml:space="preserve"> </w:t>
      </w:r>
      <w:r w:rsidR="00501A6D" w:rsidRPr="00CE12F5">
        <w:rPr>
          <w:rFonts w:ascii="Adobe Garamond Pro" w:hAnsi="Adobe Garamond Pro"/>
        </w:rPr>
        <w:t>Lessons l</w:t>
      </w:r>
      <w:r w:rsidR="003C4A0A" w:rsidRPr="00CE12F5">
        <w:rPr>
          <w:rFonts w:ascii="Adobe Garamond Pro" w:hAnsi="Adobe Garamond Pro"/>
        </w:rPr>
        <w:t>earned</w:t>
      </w:r>
    </w:p>
    <w:p w14:paraId="74AFB7CC" w14:textId="7127A436" w:rsidR="009357C9" w:rsidRPr="00CE12F5" w:rsidRDefault="005656D1" w:rsidP="009357C9">
      <w:pPr>
        <w:rPr>
          <w:rFonts w:ascii="Adobe Garamond Pro" w:hAnsi="Adobe Garamond Pro"/>
        </w:rPr>
      </w:pPr>
      <w:r w:rsidRPr="00CE12F5">
        <w:rPr>
          <w:rFonts w:ascii="Adobe Garamond Pro" w:hAnsi="Adobe Garamond Pro"/>
        </w:rPr>
        <w:t>TERC educators learned an enormous amount during Statistics for Action. Evaluators and project leaders agree that where and how to look at informal math initiatives call for innovative, customized approaches t</w:t>
      </w:r>
      <w:r w:rsidR="00A01319" w:rsidRPr="00CE12F5">
        <w:rPr>
          <w:rFonts w:ascii="Adobe Garamond Pro" w:hAnsi="Adobe Garamond Pro"/>
        </w:rPr>
        <w:t xml:space="preserve">o project and evaluation design. </w:t>
      </w:r>
      <w:r w:rsidR="004A6105" w:rsidRPr="00CE12F5">
        <w:rPr>
          <w:rFonts w:ascii="Adobe Garamond Pro" w:hAnsi="Adobe Garamond Pro"/>
        </w:rPr>
        <w:t>While it is hard to give up pre- and post-assessments and the desire to track impact over time on an intended audience, the lessons of this project point to the folly of</w:t>
      </w:r>
      <w:r w:rsidR="00FE74AA" w:rsidRPr="00CE12F5">
        <w:rPr>
          <w:rFonts w:ascii="Adobe Garamond Pro" w:hAnsi="Adobe Garamond Pro"/>
        </w:rPr>
        <w:t xml:space="preserve"> holding onto </w:t>
      </w:r>
      <w:r w:rsidR="004A6105" w:rsidRPr="00CE12F5">
        <w:rPr>
          <w:rFonts w:ascii="Adobe Garamond Pro" w:hAnsi="Adobe Garamond Pro"/>
        </w:rPr>
        <w:t>s</w:t>
      </w:r>
      <w:r w:rsidR="00FE74AA" w:rsidRPr="00CE12F5">
        <w:rPr>
          <w:rFonts w:ascii="Adobe Garamond Pro" w:hAnsi="Adobe Garamond Pro"/>
        </w:rPr>
        <w:t>uch</w:t>
      </w:r>
      <w:r w:rsidR="004A6105" w:rsidRPr="00CE12F5">
        <w:rPr>
          <w:rFonts w:ascii="Adobe Garamond Pro" w:hAnsi="Adobe Garamond Pro"/>
        </w:rPr>
        <w:t xml:space="preserve"> notion</w:t>
      </w:r>
      <w:r w:rsidR="00FE74AA" w:rsidRPr="00CE12F5">
        <w:rPr>
          <w:rFonts w:ascii="Adobe Garamond Pro" w:hAnsi="Adobe Garamond Pro"/>
        </w:rPr>
        <w:t>s.</w:t>
      </w:r>
      <w:r w:rsidR="004A6105" w:rsidRPr="00CE12F5">
        <w:rPr>
          <w:rFonts w:ascii="Adobe Garamond Pro" w:hAnsi="Adobe Garamond Pro"/>
        </w:rPr>
        <w:t xml:space="preserve"> </w:t>
      </w:r>
      <w:r w:rsidR="009357C9" w:rsidRPr="00CE12F5">
        <w:rPr>
          <w:rFonts w:ascii="Adobe Garamond Pro" w:hAnsi="Adobe Garamond Pro"/>
        </w:rPr>
        <w:t>Given the dearth of information on how adults expand their numeracy in out-of-school settings, evaluators may find that participants are more inclined to use what they know, are more confident about communicating what they know to others, but don’t necessarily report learning new math skills</w:t>
      </w:r>
      <w:r w:rsidR="007974A1" w:rsidRPr="00CE12F5">
        <w:rPr>
          <w:rFonts w:ascii="Adobe Garamond Pro" w:hAnsi="Adobe Garamond Pro"/>
        </w:rPr>
        <w:t xml:space="preserve"> or content</w:t>
      </w:r>
      <w:r w:rsidR="009357C9" w:rsidRPr="00CE12F5">
        <w:rPr>
          <w:rFonts w:ascii="Adobe Garamond Pro" w:hAnsi="Adobe Garamond Pro"/>
        </w:rPr>
        <w:t>. Evaluators ne</w:t>
      </w:r>
      <w:r w:rsidR="00FE74AA" w:rsidRPr="00CE12F5">
        <w:rPr>
          <w:rFonts w:ascii="Adobe Garamond Pro" w:hAnsi="Adobe Garamond Pro"/>
        </w:rPr>
        <w:t xml:space="preserve">ed to tailor instruments to </w:t>
      </w:r>
      <w:r w:rsidR="009357C9" w:rsidRPr="00CE12F5">
        <w:rPr>
          <w:rFonts w:ascii="Adobe Garamond Pro" w:hAnsi="Adobe Garamond Pro"/>
        </w:rPr>
        <w:t>e</w:t>
      </w:r>
      <w:r w:rsidR="00FE74AA" w:rsidRPr="00CE12F5">
        <w:rPr>
          <w:rFonts w:ascii="Adobe Garamond Pro" w:hAnsi="Adobe Garamond Pro"/>
        </w:rPr>
        <w:t>licit impact of this kind</w:t>
      </w:r>
      <w:r w:rsidR="009357C9" w:rsidRPr="00CE12F5">
        <w:rPr>
          <w:rFonts w:ascii="Adobe Garamond Pro" w:hAnsi="Adobe Garamond Pro"/>
        </w:rPr>
        <w:t>.</w:t>
      </w:r>
      <w:r w:rsidR="007974A1" w:rsidRPr="00CE12F5">
        <w:rPr>
          <w:rFonts w:ascii="Adobe Garamond Pro" w:hAnsi="Adobe Garamond Pro"/>
        </w:rPr>
        <w:t xml:space="preserve"> </w:t>
      </w:r>
    </w:p>
    <w:p w14:paraId="4FCAE6C8" w14:textId="77777777" w:rsidR="009357C9" w:rsidRPr="00CE12F5" w:rsidRDefault="009357C9" w:rsidP="00B06545">
      <w:pPr>
        <w:rPr>
          <w:rFonts w:ascii="Adobe Garamond Pro" w:hAnsi="Adobe Garamond Pro"/>
        </w:rPr>
      </w:pPr>
    </w:p>
    <w:p w14:paraId="1292608C" w14:textId="683E3935" w:rsidR="00B06545" w:rsidRPr="00CE12F5" w:rsidRDefault="003324E1" w:rsidP="00B06545">
      <w:pPr>
        <w:rPr>
          <w:rFonts w:ascii="Adobe Garamond Pro" w:hAnsi="Adobe Garamond Pro"/>
        </w:rPr>
      </w:pPr>
      <w:r w:rsidRPr="00CE12F5">
        <w:rPr>
          <w:rFonts w:ascii="Adobe Garamond Pro" w:hAnsi="Adobe Garamond Pro"/>
        </w:rPr>
        <w:lastRenderedPageBreak/>
        <w:t>Attempts to contextualize questions, locate evaluation instruments when the work was happening</w:t>
      </w:r>
      <w:r w:rsidR="009357C9" w:rsidRPr="00CE12F5">
        <w:rPr>
          <w:rFonts w:ascii="Adobe Garamond Pro" w:hAnsi="Adobe Garamond Pro"/>
        </w:rPr>
        <w:t>, and focus on the organizers as agents of change</w:t>
      </w:r>
      <w:r w:rsidRPr="00CE12F5">
        <w:rPr>
          <w:rFonts w:ascii="Adobe Garamond Pro" w:hAnsi="Adobe Garamond Pro"/>
        </w:rPr>
        <w:t xml:space="preserve"> paid off. </w:t>
      </w:r>
      <w:r w:rsidR="00B06545" w:rsidRPr="00CE12F5">
        <w:rPr>
          <w:rFonts w:ascii="Adobe Garamond Pro" w:hAnsi="Adobe Garamond Pro"/>
        </w:rPr>
        <w:t>The project needed ongoing adjustments to align its deliverables and evaluation to be in synch with participants’ mission and job descriptions. Evaluators could have leveraged the close relationships between environmental organizers and group leaders, between supervisors and organizers</w:t>
      </w:r>
      <w:r w:rsidR="007974A1" w:rsidRPr="00CE12F5">
        <w:rPr>
          <w:rFonts w:ascii="Adobe Garamond Pro" w:hAnsi="Adobe Garamond Pro"/>
        </w:rPr>
        <w:t>,</w:t>
      </w:r>
      <w:r w:rsidR="00B06545" w:rsidRPr="00CE12F5">
        <w:rPr>
          <w:rFonts w:ascii="Adobe Garamond Pro" w:hAnsi="Adobe Garamond Pro"/>
        </w:rPr>
        <w:t xml:space="preserve"> as this was where con</w:t>
      </w:r>
      <w:r w:rsidR="00E87D62" w:rsidRPr="00CE12F5">
        <w:rPr>
          <w:rFonts w:ascii="Adobe Garamond Pro" w:hAnsi="Adobe Garamond Pro"/>
        </w:rPr>
        <w:t>versations about implementation</w:t>
      </w:r>
      <w:r w:rsidR="00B06545" w:rsidRPr="00CE12F5">
        <w:rPr>
          <w:rFonts w:ascii="Adobe Garamond Pro" w:hAnsi="Adobe Garamond Pro"/>
        </w:rPr>
        <w:t xml:space="preserve"> were regularly occurring. Instruments capturing </w:t>
      </w:r>
      <w:r w:rsidR="00FE74AA" w:rsidRPr="00CE12F5">
        <w:rPr>
          <w:rFonts w:ascii="Adobe Garamond Pro" w:hAnsi="Adobe Garamond Pro"/>
        </w:rPr>
        <w:t xml:space="preserve">participants’ </w:t>
      </w:r>
      <w:r w:rsidR="00B06545" w:rsidRPr="00CE12F5">
        <w:rPr>
          <w:rFonts w:ascii="Adobe Garamond Pro" w:hAnsi="Adobe Garamond Pro"/>
        </w:rPr>
        <w:t xml:space="preserve">response in the moment felt more in synch with the style of interaction than an effort to defer feedback and evaluation for a later date. </w:t>
      </w:r>
      <w:r w:rsidR="007974A1" w:rsidRPr="00CE12F5">
        <w:rPr>
          <w:rFonts w:ascii="Adobe Garamond Pro" w:hAnsi="Adobe Garamond Pro"/>
        </w:rPr>
        <w:t xml:space="preserve">Particularly with a new intervention in a minimally researched area, </w:t>
      </w:r>
      <w:r w:rsidR="00865C2D">
        <w:rPr>
          <w:rFonts w:ascii="Adobe Garamond Pro" w:hAnsi="Adobe Garamond Pro"/>
        </w:rPr>
        <w:t xml:space="preserve">it makes more sense to </w:t>
      </w:r>
      <w:r w:rsidR="007974A1" w:rsidRPr="00CE12F5">
        <w:rPr>
          <w:rFonts w:ascii="Adobe Garamond Pro" w:hAnsi="Adobe Garamond Pro"/>
        </w:rPr>
        <w:t>includ</w:t>
      </w:r>
      <w:r w:rsidR="00865C2D">
        <w:rPr>
          <w:rFonts w:ascii="Adobe Garamond Pro" w:hAnsi="Adobe Garamond Pro"/>
        </w:rPr>
        <w:t>e</w:t>
      </w:r>
      <w:r w:rsidR="007974A1" w:rsidRPr="00CE12F5">
        <w:rPr>
          <w:rFonts w:ascii="Adobe Garamond Pro" w:hAnsi="Adobe Garamond Pro"/>
        </w:rPr>
        <w:t xml:space="preserve"> interviews, focus group questions</w:t>
      </w:r>
      <w:r w:rsidR="00865C2D">
        <w:rPr>
          <w:rFonts w:ascii="Adobe Garamond Pro" w:hAnsi="Adobe Garamond Pro"/>
        </w:rPr>
        <w:t>,</w:t>
      </w:r>
      <w:r w:rsidR="007974A1" w:rsidRPr="00CE12F5">
        <w:rPr>
          <w:rFonts w:ascii="Adobe Garamond Pro" w:hAnsi="Adobe Garamond Pro"/>
        </w:rPr>
        <w:t xml:space="preserve"> or survey items that invite participants to reflect on broader impact. </w:t>
      </w:r>
      <w:r w:rsidR="00B06545" w:rsidRPr="00CE12F5">
        <w:rPr>
          <w:rFonts w:ascii="Adobe Garamond Pro" w:hAnsi="Adobe Garamond Pro"/>
        </w:rPr>
        <w:t>SfA had a broader impact than expected, influencing a wider set o</w:t>
      </w:r>
      <w:r w:rsidR="009357C9" w:rsidRPr="00CE12F5">
        <w:rPr>
          <w:rFonts w:ascii="Adobe Garamond Pro" w:hAnsi="Adobe Garamond Pro"/>
        </w:rPr>
        <w:t>f behaviors/repertoire than intended</w:t>
      </w:r>
      <w:r w:rsidR="00B06545" w:rsidRPr="00CE12F5">
        <w:rPr>
          <w:rFonts w:ascii="Adobe Garamond Pro" w:hAnsi="Adobe Garamond Pro"/>
        </w:rPr>
        <w:t xml:space="preserve">. </w:t>
      </w:r>
    </w:p>
    <w:p w14:paraId="18CB8003" w14:textId="77777777" w:rsidR="007974A1" w:rsidRPr="00CE12F5" w:rsidRDefault="007974A1" w:rsidP="00B06545">
      <w:pPr>
        <w:rPr>
          <w:rFonts w:ascii="Adobe Garamond Pro" w:hAnsi="Adobe Garamond Pro"/>
        </w:rPr>
      </w:pPr>
    </w:p>
    <w:p w14:paraId="51FAB626" w14:textId="1328363F" w:rsidR="007974A1" w:rsidRPr="00865C2D" w:rsidRDefault="007974A1" w:rsidP="00B06545">
      <w:pPr>
        <w:rPr>
          <w:rFonts w:ascii="Adobe Garamond Pro" w:hAnsi="Adobe Garamond Pro"/>
          <w:b/>
        </w:rPr>
      </w:pPr>
      <w:r w:rsidRPr="00865C2D">
        <w:rPr>
          <w:rFonts w:ascii="Adobe Garamond Pro" w:hAnsi="Adobe Garamond Pro"/>
          <w:b/>
        </w:rPr>
        <w:t>References</w:t>
      </w:r>
      <w:r w:rsidR="00122466" w:rsidRPr="00865C2D">
        <w:rPr>
          <w:rFonts w:ascii="Adobe Garamond Pro" w:hAnsi="Adobe Garamond Pro"/>
          <w:b/>
        </w:rPr>
        <w:t xml:space="preserve"> Cited</w:t>
      </w:r>
    </w:p>
    <w:p w14:paraId="51EF1380" w14:textId="303F210B" w:rsidR="00706BCD" w:rsidRPr="00CE12F5" w:rsidRDefault="00706BCD" w:rsidP="00706BCD">
      <w:pPr>
        <w:rPr>
          <w:rFonts w:ascii="Adobe Garamond Pro" w:hAnsi="Adobe Garamond Pro"/>
        </w:rPr>
      </w:pPr>
    </w:p>
    <w:p w14:paraId="658E221C" w14:textId="6FB7F8B6" w:rsidR="00A968DE" w:rsidRPr="00CE12F5" w:rsidRDefault="007974A1" w:rsidP="00E803B0">
      <w:pPr>
        <w:ind w:left="360" w:hanging="360"/>
        <w:rPr>
          <w:rFonts w:ascii="Adobe Garamond Pro" w:hAnsi="Adobe Garamond Pro"/>
        </w:rPr>
      </w:pPr>
      <w:r w:rsidRPr="00CE12F5">
        <w:rPr>
          <w:rFonts w:ascii="Adobe Garamond Pro" w:hAnsi="Adobe Garamond Pro"/>
        </w:rPr>
        <w:t>Falk</w:t>
      </w:r>
      <w:r w:rsidR="00F449F7" w:rsidRPr="00CE12F5">
        <w:rPr>
          <w:rFonts w:ascii="Adobe Garamond Pro" w:hAnsi="Adobe Garamond Pro"/>
        </w:rPr>
        <w:t xml:space="preserve">, J. et al </w:t>
      </w:r>
      <w:r w:rsidR="00A968DE" w:rsidRPr="00CE12F5">
        <w:rPr>
          <w:rFonts w:ascii="Adobe Garamond Pro" w:hAnsi="Adobe Garamond Pro"/>
        </w:rPr>
        <w:t xml:space="preserve">(2007). </w:t>
      </w:r>
      <w:r w:rsidR="00F449F7" w:rsidRPr="00CE12F5">
        <w:rPr>
          <w:rFonts w:ascii="Adobe Garamond Pro" w:hAnsi="Adobe Garamond Pro"/>
        </w:rPr>
        <w:t>Investigating Public Science Interest and Understanding:</w:t>
      </w:r>
      <w:r w:rsidR="00E803B0" w:rsidRPr="00CE12F5">
        <w:rPr>
          <w:rFonts w:ascii="Adobe Garamond Pro" w:hAnsi="Adobe Garamond Pro"/>
        </w:rPr>
        <w:t xml:space="preserve"> </w:t>
      </w:r>
      <w:r w:rsidR="00F449F7" w:rsidRPr="00CE12F5">
        <w:rPr>
          <w:rFonts w:ascii="Adobe Garamond Pro" w:hAnsi="Adobe Garamond Pro"/>
        </w:rPr>
        <w:t xml:space="preserve">Evidence for the importance of free-choice learning. </w:t>
      </w:r>
      <w:r w:rsidR="00A968DE" w:rsidRPr="00CE12F5">
        <w:rPr>
          <w:rFonts w:ascii="Adobe Garamond Pro" w:hAnsi="Adobe Garamond Pro"/>
          <w:i/>
        </w:rPr>
        <w:t>Public Understanding of Science</w:t>
      </w:r>
      <w:r w:rsidR="00A968DE" w:rsidRPr="00CE12F5">
        <w:rPr>
          <w:rFonts w:ascii="Adobe Garamond Pro" w:hAnsi="Adobe Garamond Pro"/>
        </w:rPr>
        <w:t>, 16(4), 455-469.</w:t>
      </w:r>
    </w:p>
    <w:p w14:paraId="4F36D2A5" w14:textId="77777777" w:rsidR="00AC728A" w:rsidRPr="00CE12F5" w:rsidRDefault="00AC728A" w:rsidP="00E803B0">
      <w:pPr>
        <w:ind w:left="360" w:hanging="360"/>
        <w:rPr>
          <w:rFonts w:ascii="Adobe Garamond Pro" w:hAnsi="Adobe Garamond Pro"/>
          <w:szCs w:val="22"/>
          <w:lang w:eastAsia="en-US"/>
        </w:rPr>
      </w:pPr>
    </w:p>
    <w:p w14:paraId="7FCD46F0" w14:textId="07D63CA2" w:rsidR="00E803B0" w:rsidRPr="00CE12F5" w:rsidRDefault="00985CBD" w:rsidP="00E803B0">
      <w:pPr>
        <w:ind w:left="360" w:hanging="360"/>
        <w:rPr>
          <w:rFonts w:ascii="Adobe Garamond Pro" w:hAnsi="Adobe Garamond Pro"/>
          <w:szCs w:val="22"/>
          <w:lang w:eastAsia="en-US"/>
        </w:rPr>
      </w:pPr>
      <w:r>
        <w:rPr>
          <w:rFonts w:ascii="Adobe Garamond Pro" w:hAnsi="Adobe Garamond Pro"/>
          <w:szCs w:val="22"/>
          <w:lang w:eastAsia="en-US"/>
        </w:rPr>
        <w:t xml:space="preserve">Merson, M. et al (2008). </w:t>
      </w:r>
      <w:r w:rsidR="00F449F7" w:rsidRPr="00CE12F5">
        <w:rPr>
          <w:rFonts w:ascii="Adobe Garamond Pro" w:hAnsi="Adobe Garamond Pro"/>
          <w:szCs w:val="22"/>
          <w:lang w:eastAsia="en-US"/>
        </w:rPr>
        <w:t>Statistics</w:t>
      </w:r>
      <w:r w:rsidR="00157C4F">
        <w:rPr>
          <w:rFonts w:ascii="Adobe Garamond Pro" w:hAnsi="Adobe Garamond Pro"/>
          <w:szCs w:val="22"/>
          <w:lang w:eastAsia="en-US"/>
        </w:rPr>
        <w:t xml:space="preserve"> for Action Annual Report.</w:t>
      </w:r>
      <w:r w:rsidR="00F449F7" w:rsidRPr="00CE12F5">
        <w:rPr>
          <w:rFonts w:ascii="Adobe Garamond Pro" w:hAnsi="Adobe Garamond Pro"/>
          <w:szCs w:val="22"/>
          <w:lang w:eastAsia="en-US"/>
        </w:rPr>
        <w:t xml:space="preserve"> </w:t>
      </w:r>
      <w:r w:rsidR="00157C4F">
        <w:rPr>
          <w:rFonts w:ascii="Adobe Garamond Pro" w:hAnsi="Adobe Garamond Pro"/>
          <w:szCs w:val="22"/>
          <w:lang w:eastAsia="en-US"/>
        </w:rPr>
        <w:t>TERC: Cambridge</w:t>
      </w:r>
      <w:r w:rsidR="00F449F7" w:rsidRPr="00CE12F5">
        <w:rPr>
          <w:rFonts w:ascii="Adobe Garamond Pro" w:hAnsi="Adobe Garamond Pro"/>
          <w:szCs w:val="22"/>
          <w:lang w:eastAsia="en-US"/>
        </w:rPr>
        <w:t xml:space="preserve">, MA. </w:t>
      </w:r>
    </w:p>
    <w:p w14:paraId="053BED12" w14:textId="77777777" w:rsidR="00AC728A" w:rsidRPr="00CE12F5" w:rsidRDefault="00AC728A" w:rsidP="00E803B0">
      <w:pPr>
        <w:ind w:left="360" w:hanging="360"/>
        <w:rPr>
          <w:rFonts w:ascii="Adobe Garamond Pro" w:hAnsi="Adobe Garamond Pro"/>
          <w:szCs w:val="22"/>
          <w:lang w:eastAsia="en-US"/>
        </w:rPr>
      </w:pPr>
    </w:p>
    <w:p w14:paraId="42A20372" w14:textId="65A5FCE8" w:rsidR="00AF1BCA" w:rsidRDefault="0096631B" w:rsidP="00E803B0">
      <w:pPr>
        <w:ind w:left="360" w:hanging="360"/>
        <w:rPr>
          <w:rFonts w:ascii="Adobe Garamond Pro" w:hAnsi="Adobe Garamond Pro"/>
          <w:szCs w:val="22"/>
          <w:lang w:eastAsia="en-US"/>
        </w:rPr>
      </w:pPr>
      <w:r>
        <w:rPr>
          <w:rFonts w:ascii="Adobe Garamond Pro" w:hAnsi="Adobe Garamond Pro"/>
          <w:szCs w:val="22"/>
          <w:lang w:eastAsia="en-US"/>
        </w:rPr>
        <w:t xml:space="preserve">Stevens, R. </w:t>
      </w:r>
      <w:r w:rsidR="00F449F7" w:rsidRPr="00CE12F5">
        <w:rPr>
          <w:rFonts w:ascii="Adobe Garamond Pro" w:hAnsi="Adobe Garamond Pro"/>
          <w:szCs w:val="22"/>
          <w:lang w:eastAsia="en-US"/>
        </w:rPr>
        <w:t>&amp; Bransford</w:t>
      </w:r>
      <w:r>
        <w:rPr>
          <w:rFonts w:ascii="Adobe Garamond Pro" w:hAnsi="Adobe Garamond Pro"/>
          <w:szCs w:val="22"/>
          <w:lang w:eastAsia="en-US"/>
        </w:rPr>
        <w:t>, J.</w:t>
      </w:r>
      <w:r w:rsidR="006B1349" w:rsidRPr="00CE12F5">
        <w:rPr>
          <w:rFonts w:ascii="Adobe Garamond Pro" w:hAnsi="Adobe Garamond Pro"/>
          <w:szCs w:val="22"/>
          <w:lang w:eastAsia="en-US"/>
        </w:rPr>
        <w:t xml:space="preserve"> </w:t>
      </w:r>
      <w:r w:rsidR="00F449F7" w:rsidRPr="00CE12F5">
        <w:rPr>
          <w:rFonts w:ascii="Adobe Garamond Pro" w:hAnsi="Adobe Garamond Pro"/>
          <w:szCs w:val="22"/>
          <w:lang w:eastAsia="en-US"/>
        </w:rPr>
        <w:t>(</w:t>
      </w:r>
      <w:r w:rsidR="006B1349" w:rsidRPr="00CE12F5">
        <w:rPr>
          <w:rFonts w:ascii="Adobe Garamond Pro" w:hAnsi="Adobe Garamond Pro"/>
          <w:szCs w:val="22"/>
          <w:lang w:eastAsia="en-US"/>
        </w:rPr>
        <w:t>2007</w:t>
      </w:r>
      <w:r w:rsidR="00F449F7" w:rsidRPr="00CE12F5">
        <w:rPr>
          <w:rFonts w:ascii="Adobe Garamond Pro" w:hAnsi="Adobe Garamond Pro"/>
          <w:szCs w:val="22"/>
          <w:lang w:eastAsia="en-US"/>
        </w:rPr>
        <w:t xml:space="preserve">) Lifelong and Lifewide Learning Diagram. In </w:t>
      </w:r>
      <w:r w:rsidR="00F449F7" w:rsidRPr="00CE12F5">
        <w:rPr>
          <w:rFonts w:ascii="Adobe Garamond Pro" w:hAnsi="Adobe Garamond Pro"/>
          <w:i/>
          <w:szCs w:val="22"/>
          <w:lang w:eastAsia="en-US"/>
        </w:rPr>
        <w:t>Learning In and Out of School in These Environments: Life-long, life-wide, life-deep.</w:t>
      </w:r>
      <w:r w:rsidR="00F449F7" w:rsidRPr="00CE12F5">
        <w:rPr>
          <w:rFonts w:ascii="Adobe Garamond Pro" w:hAnsi="Adobe Garamond Pro"/>
          <w:szCs w:val="22"/>
          <w:lang w:eastAsia="en-US"/>
        </w:rPr>
        <w:t>.</w:t>
      </w:r>
      <w:r>
        <w:rPr>
          <w:rFonts w:ascii="Adobe Garamond Pro" w:hAnsi="Adobe Garamond Pro"/>
          <w:szCs w:val="22"/>
          <w:lang w:eastAsia="en-US"/>
        </w:rPr>
        <w:t xml:space="preserve"> Seattle: </w:t>
      </w:r>
      <w:r w:rsidRPr="00CE12F5">
        <w:rPr>
          <w:rFonts w:ascii="Adobe Garamond Pro" w:hAnsi="Adobe Garamond Pro"/>
          <w:szCs w:val="22"/>
          <w:lang w:eastAsia="en-US"/>
        </w:rPr>
        <w:t>UW Center for Multicultural Education and The LIFE Center</w:t>
      </w:r>
      <w:r>
        <w:rPr>
          <w:rFonts w:ascii="Adobe Garamond Pro" w:hAnsi="Adobe Garamond Pro"/>
          <w:szCs w:val="22"/>
          <w:lang w:eastAsia="en-US"/>
        </w:rPr>
        <w:t xml:space="preserve">. </w:t>
      </w:r>
      <w:r w:rsidR="00F449F7" w:rsidRPr="00CE12F5">
        <w:rPr>
          <w:rFonts w:ascii="Adobe Garamond Pro" w:hAnsi="Adobe Garamond Pro"/>
          <w:szCs w:val="22"/>
          <w:lang w:eastAsia="en-US"/>
        </w:rPr>
        <w:t xml:space="preserve"> </w:t>
      </w:r>
    </w:p>
    <w:p w14:paraId="78973211" w14:textId="77777777" w:rsidR="004632AC" w:rsidRDefault="004632AC" w:rsidP="00E803B0">
      <w:pPr>
        <w:ind w:left="360" w:hanging="360"/>
        <w:rPr>
          <w:rFonts w:ascii="Adobe Garamond Pro" w:hAnsi="Adobe Garamond Pro"/>
          <w:szCs w:val="22"/>
          <w:lang w:eastAsia="en-US"/>
        </w:rPr>
      </w:pPr>
      <w:bookmarkStart w:id="0" w:name="_GoBack"/>
      <w:bookmarkEnd w:id="0"/>
    </w:p>
    <w:p w14:paraId="3559793C" w14:textId="209A128B" w:rsidR="00C6343B" w:rsidRDefault="00C6343B" w:rsidP="00C6343B">
      <w:pPr>
        <w:ind w:left="360" w:hanging="360"/>
        <w:rPr>
          <w:rFonts w:ascii="Adobe Garamond Pro" w:hAnsi="Adobe Garamond Pro"/>
          <w:szCs w:val="22"/>
          <w:lang w:eastAsia="en-US"/>
        </w:rPr>
      </w:pPr>
      <w:r>
        <w:rPr>
          <w:rFonts w:ascii="Adobe Garamond Pro" w:hAnsi="Adobe Garamond Pro"/>
          <w:szCs w:val="22"/>
          <w:lang w:eastAsia="en-US"/>
        </w:rPr>
        <w:t xml:space="preserve">Tout, D. Schmitt, MJ. (2002). The Inclusion of Numeracy in Adult Basic Education. </w:t>
      </w:r>
      <w:r w:rsidRPr="00C6343B">
        <w:rPr>
          <w:rFonts w:ascii="Adobe Garamond Pro" w:hAnsi="Adobe Garamond Pro"/>
          <w:i/>
          <w:szCs w:val="22"/>
          <w:lang w:eastAsia="en-US"/>
        </w:rPr>
        <w:t>Review of Adult Learning and Literacy</w:t>
      </w:r>
      <w:r>
        <w:rPr>
          <w:rFonts w:ascii="Adobe Garamond Pro" w:hAnsi="Adobe Garamond Pro"/>
          <w:szCs w:val="22"/>
          <w:lang w:eastAsia="en-US"/>
        </w:rPr>
        <w:t xml:space="preserve">. NCSALL: Cambridge, MA.  </w:t>
      </w:r>
    </w:p>
    <w:p w14:paraId="69F69FB3" w14:textId="77777777" w:rsidR="00C6343B" w:rsidRPr="00CE12F5" w:rsidRDefault="00C6343B" w:rsidP="00E803B0">
      <w:pPr>
        <w:ind w:left="360" w:hanging="360"/>
        <w:rPr>
          <w:rFonts w:ascii="Adobe Garamond Pro" w:hAnsi="Adobe Garamond Pro"/>
          <w:szCs w:val="22"/>
          <w:lang w:eastAsia="en-US"/>
        </w:rPr>
      </w:pPr>
    </w:p>
    <w:p w14:paraId="5C6B129D" w14:textId="77777777" w:rsidR="00AF1BCA" w:rsidRPr="00CE12F5" w:rsidRDefault="00AF1BCA" w:rsidP="00AF1BCA">
      <w:pPr>
        <w:rPr>
          <w:rFonts w:ascii="Adobe Garamond Pro" w:hAnsi="Adobe Garamond Pro"/>
          <w:b/>
          <w:sz w:val="24"/>
          <w:szCs w:val="24"/>
        </w:rPr>
      </w:pPr>
    </w:p>
    <w:p w14:paraId="506ACEB8" w14:textId="77777777" w:rsidR="00087653" w:rsidRPr="00CE12F5" w:rsidRDefault="00087653">
      <w:pPr>
        <w:rPr>
          <w:rFonts w:ascii="Adobe Garamond Pro" w:hAnsi="Adobe Garamond Pro"/>
          <w:sz w:val="24"/>
          <w:szCs w:val="24"/>
        </w:rPr>
      </w:pPr>
    </w:p>
    <w:sectPr w:rsidR="00087653" w:rsidRPr="00CE12F5" w:rsidSect="00A540B4">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BC7FAB" w14:textId="77777777" w:rsidR="00157C4F" w:rsidRDefault="00157C4F" w:rsidP="00C47FFD">
      <w:pPr>
        <w:spacing w:before="0" w:after="0"/>
      </w:pPr>
      <w:r>
        <w:separator/>
      </w:r>
    </w:p>
  </w:endnote>
  <w:endnote w:type="continuationSeparator" w:id="0">
    <w:p w14:paraId="675F9E75" w14:textId="77777777" w:rsidR="00157C4F" w:rsidRDefault="00157C4F" w:rsidP="00C47FF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Garamond">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Geneva">
    <w:panose1 w:val="020B0503030404040204"/>
    <w:charset w:val="00"/>
    <w:family w:val="auto"/>
    <w:pitch w:val="variable"/>
    <w:sig w:usb0="00000007" w:usb1="00000000" w:usb2="00000000" w:usb3="00000000" w:csb0="00000093" w:csb1="00000000"/>
  </w:font>
  <w:font w:name="Helvetica Neue Bold Condensed">
    <w:panose1 w:val="02000806000000020004"/>
    <w:charset w:val="00"/>
    <w:family w:val="auto"/>
    <w:pitch w:val="variable"/>
    <w:sig w:usb0="80000067"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Lucida Grande">
    <w:altName w:val="Arial"/>
    <w:panose1 w:val="020B0600040502020204"/>
    <w:charset w:val="00"/>
    <w:family w:val="auto"/>
    <w:pitch w:val="variable"/>
    <w:sig w:usb0="E1000AEF" w:usb1="5000A1FF" w:usb2="00000000" w:usb3="00000000" w:csb0="000001BF" w:csb1="00000000"/>
  </w:font>
  <w:font w:name="Adobe Garamond Pro">
    <w:panose1 w:val="02020502060506020403"/>
    <w:charset w:val="00"/>
    <w:family w:val="auto"/>
    <w:pitch w:val="variable"/>
    <w:sig w:usb0="00000007" w:usb1="00000001" w:usb2="00000000" w:usb3="00000000" w:csb0="0000009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F75A53" w14:textId="77777777" w:rsidR="00157C4F" w:rsidRDefault="00157C4F" w:rsidP="000C16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60EBD7" w14:textId="77777777" w:rsidR="00157C4F" w:rsidRDefault="00157C4F" w:rsidP="00C47F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0E211" w14:textId="77777777" w:rsidR="00157C4F" w:rsidRPr="00C47FFD" w:rsidRDefault="00157C4F" w:rsidP="000C16E0">
    <w:pPr>
      <w:pStyle w:val="Footer"/>
      <w:framePr w:wrap="around" w:vAnchor="text" w:hAnchor="margin" w:xAlign="right" w:y="1"/>
      <w:rPr>
        <w:rStyle w:val="PageNumber"/>
        <w:sz w:val="20"/>
      </w:rPr>
    </w:pPr>
    <w:r w:rsidRPr="00C47FFD">
      <w:rPr>
        <w:rStyle w:val="PageNumber"/>
        <w:sz w:val="20"/>
      </w:rPr>
      <w:fldChar w:fldCharType="begin"/>
    </w:r>
    <w:r w:rsidRPr="00C47FFD">
      <w:rPr>
        <w:rStyle w:val="PageNumber"/>
        <w:sz w:val="20"/>
      </w:rPr>
      <w:instrText xml:space="preserve">PAGE  </w:instrText>
    </w:r>
    <w:r w:rsidRPr="00C47FFD">
      <w:rPr>
        <w:rStyle w:val="PageNumber"/>
        <w:sz w:val="20"/>
      </w:rPr>
      <w:fldChar w:fldCharType="separate"/>
    </w:r>
    <w:r w:rsidR="004632AC">
      <w:rPr>
        <w:rStyle w:val="PageNumber"/>
        <w:noProof/>
        <w:sz w:val="20"/>
      </w:rPr>
      <w:t>9</w:t>
    </w:r>
    <w:r w:rsidRPr="00C47FFD">
      <w:rPr>
        <w:rStyle w:val="PageNumber"/>
        <w:sz w:val="20"/>
      </w:rPr>
      <w:fldChar w:fldCharType="end"/>
    </w:r>
  </w:p>
  <w:p w14:paraId="0C3D6C46" w14:textId="3757BEC9" w:rsidR="00157C4F" w:rsidRPr="00B153A2" w:rsidRDefault="00157C4F" w:rsidP="00576A8E">
    <w:pPr>
      <w:rPr>
        <w:sz w:val="20"/>
      </w:rPr>
    </w:pPr>
    <w:r w:rsidRPr="00B153A2">
      <w:rPr>
        <w:sz w:val="20"/>
      </w:rPr>
      <w:t xml:space="preserve"> </w:t>
    </w:r>
  </w:p>
  <w:p w14:paraId="08027DEB" w14:textId="41FD7DB1" w:rsidR="00157C4F" w:rsidRPr="00C47FFD" w:rsidRDefault="00157C4F" w:rsidP="00C47FFD">
    <w:pPr>
      <w:pStyle w:val="Footer"/>
      <w:ind w:right="360"/>
      <w:rPr>
        <w:sz w:val="20"/>
      </w:rPr>
    </w:pPr>
    <w:r w:rsidRPr="00C47FFD">
      <w:rPr>
        <w:sz w:val="20"/>
      </w:rPr>
      <w:t>Merson/Getting in Synch/AEA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57F8" w14:textId="77777777" w:rsidR="00157C4F" w:rsidRDefault="00157C4F" w:rsidP="00C47FFD">
      <w:pPr>
        <w:spacing w:before="0" w:after="0"/>
      </w:pPr>
      <w:r>
        <w:separator/>
      </w:r>
    </w:p>
  </w:footnote>
  <w:footnote w:type="continuationSeparator" w:id="0">
    <w:p w14:paraId="7820BAAC" w14:textId="77777777" w:rsidR="00157C4F" w:rsidRDefault="00157C4F" w:rsidP="00C47FFD">
      <w:pPr>
        <w:spacing w:before="0" w:after="0"/>
      </w:pPr>
      <w:r>
        <w:continuationSeparator/>
      </w:r>
    </w:p>
  </w:footnote>
  <w:footnote w:id="1">
    <w:p w14:paraId="7AA0B893" w14:textId="77777777" w:rsidR="00157C4F" w:rsidRPr="00B153A2" w:rsidRDefault="00157C4F" w:rsidP="005C68AE">
      <w:pPr>
        <w:rPr>
          <w:sz w:val="20"/>
        </w:rPr>
      </w:pPr>
      <w:r>
        <w:rPr>
          <w:rStyle w:val="FootnoteReference"/>
        </w:rPr>
        <w:footnoteRef/>
      </w:r>
      <w:r>
        <w:t xml:space="preserve"> </w:t>
      </w:r>
      <w:r w:rsidRPr="00B153A2">
        <w:rPr>
          <w:sz w:val="20"/>
        </w:rPr>
        <w:t xml:space="preserve">Note on language: “participants” is used to refer to community members </w:t>
      </w:r>
      <w:r w:rsidRPr="00B153A2">
        <w:rPr>
          <w:i/>
          <w:sz w:val="20"/>
        </w:rPr>
        <w:t>and</w:t>
      </w:r>
      <w:r w:rsidRPr="00B153A2">
        <w:rPr>
          <w:sz w:val="20"/>
        </w:rPr>
        <w:t xml:space="preserve"> organizers. If comments </w:t>
      </w:r>
    </w:p>
    <w:p w14:paraId="142FF901" w14:textId="02D5CB27" w:rsidR="00157C4F" w:rsidRDefault="00157C4F" w:rsidP="005C68AE">
      <w:pPr>
        <w:pStyle w:val="FootnoteText"/>
      </w:pPr>
      <w:r w:rsidRPr="00B153A2">
        <w:rPr>
          <w:sz w:val="20"/>
        </w:rPr>
        <w:t>pertain to one or the other audience, they are referred to by their role.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B80"/>
    <w:multiLevelType w:val="hybridMultilevel"/>
    <w:tmpl w:val="7E68E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A5119"/>
    <w:multiLevelType w:val="hybridMultilevel"/>
    <w:tmpl w:val="CC68640E"/>
    <w:lvl w:ilvl="0" w:tplc="C9C07F7C">
      <w:start w:val="1"/>
      <w:numFmt w:val="bullet"/>
      <w:lvlText w:val="•"/>
      <w:lvlJc w:val="left"/>
      <w:pPr>
        <w:tabs>
          <w:tab w:val="num" w:pos="720"/>
        </w:tabs>
        <w:ind w:left="720" w:hanging="360"/>
      </w:pPr>
      <w:rPr>
        <w:rFonts w:ascii="Arial" w:hAnsi="Arial" w:hint="default"/>
      </w:rPr>
    </w:lvl>
    <w:lvl w:ilvl="1" w:tplc="4E24116E" w:tentative="1">
      <w:start w:val="1"/>
      <w:numFmt w:val="bullet"/>
      <w:lvlText w:val="•"/>
      <w:lvlJc w:val="left"/>
      <w:pPr>
        <w:tabs>
          <w:tab w:val="num" w:pos="1440"/>
        </w:tabs>
        <w:ind w:left="1440" w:hanging="360"/>
      </w:pPr>
      <w:rPr>
        <w:rFonts w:ascii="Arial" w:hAnsi="Arial" w:hint="default"/>
      </w:rPr>
    </w:lvl>
    <w:lvl w:ilvl="2" w:tplc="F89888C2" w:tentative="1">
      <w:start w:val="1"/>
      <w:numFmt w:val="bullet"/>
      <w:lvlText w:val="•"/>
      <w:lvlJc w:val="left"/>
      <w:pPr>
        <w:tabs>
          <w:tab w:val="num" w:pos="2160"/>
        </w:tabs>
        <w:ind w:left="2160" w:hanging="360"/>
      </w:pPr>
      <w:rPr>
        <w:rFonts w:ascii="Arial" w:hAnsi="Arial" w:hint="default"/>
      </w:rPr>
    </w:lvl>
    <w:lvl w:ilvl="3" w:tplc="FA788B6E" w:tentative="1">
      <w:start w:val="1"/>
      <w:numFmt w:val="bullet"/>
      <w:lvlText w:val="•"/>
      <w:lvlJc w:val="left"/>
      <w:pPr>
        <w:tabs>
          <w:tab w:val="num" w:pos="2880"/>
        </w:tabs>
        <w:ind w:left="2880" w:hanging="360"/>
      </w:pPr>
      <w:rPr>
        <w:rFonts w:ascii="Arial" w:hAnsi="Arial" w:hint="default"/>
      </w:rPr>
    </w:lvl>
    <w:lvl w:ilvl="4" w:tplc="851E4B6C" w:tentative="1">
      <w:start w:val="1"/>
      <w:numFmt w:val="bullet"/>
      <w:lvlText w:val="•"/>
      <w:lvlJc w:val="left"/>
      <w:pPr>
        <w:tabs>
          <w:tab w:val="num" w:pos="3600"/>
        </w:tabs>
        <w:ind w:left="3600" w:hanging="360"/>
      </w:pPr>
      <w:rPr>
        <w:rFonts w:ascii="Arial" w:hAnsi="Arial" w:hint="default"/>
      </w:rPr>
    </w:lvl>
    <w:lvl w:ilvl="5" w:tplc="CFDE25BE" w:tentative="1">
      <w:start w:val="1"/>
      <w:numFmt w:val="bullet"/>
      <w:lvlText w:val="•"/>
      <w:lvlJc w:val="left"/>
      <w:pPr>
        <w:tabs>
          <w:tab w:val="num" w:pos="4320"/>
        </w:tabs>
        <w:ind w:left="4320" w:hanging="360"/>
      </w:pPr>
      <w:rPr>
        <w:rFonts w:ascii="Arial" w:hAnsi="Arial" w:hint="default"/>
      </w:rPr>
    </w:lvl>
    <w:lvl w:ilvl="6" w:tplc="66847306" w:tentative="1">
      <w:start w:val="1"/>
      <w:numFmt w:val="bullet"/>
      <w:lvlText w:val="•"/>
      <w:lvlJc w:val="left"/>
      <w:pPr>
        <w:tabs>
          <w:tab w:val="num" w:pos="5040"/>
        </w:tabs>
        <w:ind w:left="5040" w:hanging="360"/>
      </w:pPr>
      <w:rPr>
        <w:rFonts w:ascii="Arial" w:hAnsi="Arial" w:hint="default"/>
      </w:rPr>
    </w:lvl>
    <w:lvl w:ilvl="7" w:tplc="3608412A" w:tentative="1">
      <w:start w:val="1"/>
      <w:numFmt w:val="bullet"/>
      <w:lvlText w:val="•"/>
      <w:lvlJc w:val="left"/>
      <w:pPr>
        <w:tabs>
          <w:tab w:val="num" w:pos="5760"/>
        </w:tabs>
        <w:ind w:left="5760" w:hanging="360"/>
      </w:pPr>
      <w:rPr>
        <w:rFonts w:ascii="Arial" w:hAnsi="Arial" w:hint="default"/>
      </w:rPr>
    </w:lvl>
    <w:lvl w:ilvl="8" w:tplc="364EDBE4" w:tentative="1">
      <w:start w:val="1"/>
      <w:numFmt w:val="bullet"/>
      <w:lvlText w:val="•"/>
      <w:lvlJc w:val="left"/>
      <w:pPr>
        <w:tabs>
          <w:tab w:val="num" w:pos="6480"/>
        </w:tabs>
        <w:ind w:left="6480" w:hanging="360"/>
      </w:pPr>
      <w:rPr>
        <w:rFonts w:ascii="Arial" w:hAnsi="Arial" w:hint="default"/>
      </w:rPr>
    </w:lvl>
  </w:abstractNum>
  <w:abstractNum w:abstractNumId="2">
    <w:nsid w:val="13224026"/>
    <w:multiLevelType w:val="hybridMultilevel"/>
    <w:tmpl w:val="486EF84A"/>
    <w:lvl w:ilvl="0" w:tplc="E9C26A40">
      <w:start w:val="1"/>
      <w:numFmt w:val="bullet"/>
      <w:lvlText w:val="•"/>
      <w:lvlJc w:val="left"/>
      <w:pPr>
        <w:tabs>
          <w:tab w:val="num" w:pos="1080"/>
        </w:tabs>
        <w:ind w:left="1080" w:hanging="360"/>
      </w:pPr>
      <w:rPr>
        <w:rFonts w:ascii="Arial" w:hAnsi="Arial" w:hint="default"/>
      </w:rPr>
    </w:lvl>
    <w:lvl w:ilvl="1" w:tplc="771A92D0" w:tentative="1">
      <w:start w:val="1"/>
      <w:numFmt w:val="bullet"/>
      <w:lvlText w:val="•"/>
      <w:lvlJc w:val="left"/>
      <w:pPr>
        <w:tabs>
          <w:tab w:val="num" w:pos="1800"/>
        </w:tabs>
        <w:ind w:left="1800" w:hanging="360"/>
      </w:pPr>
      <w:rPr>
        <w:rFonts w:ascii="Arial" w:hAnsi="Arial" w:hint="default"/>
      </w:rPr>
    </w:lvl>
    <w:lvl w:ilvl="2" w:tplc="D6842F9C" w:tentative="1">
      <w:start w:val="1"/>
      <w:numFmt w:val="bullet"/>
      <w:lvlText w:val="•"/>
      <w:lvlJc w:val="left"/>
      <w:pPr>
        <w:tabs>
          <w:tab w:val="num" w:pos="2520"/>
        </w:tabs>
        <w:ind w:left="2520" w:hanging="360"/>
      </w:pPr>
      <w:rPr>
        <w:rFonts w:ascii="Arial" w:hAnsi="Arial" w:hint="default"/>
      </w:rPr>
    </w:lvl>
    <w:lvl w:ilvl="3" w:tplc="C2BC3ABA" w:tentative="1">
      <w:start w:val="1"/>
      <w:numFmt w:val="bullet"/>
      <w:lvlText w:val="•"/>
      <w:lvlJc w:val="left"/>
      <w:pPr>
        <w:tabs>
          <w:tab w:val="num" w:pos="3240"/>
        </w:tabs>
        <w:ind w:left="3240" w:hanging="360"/>
      </w:pPr>
      <w:rPr>
        <w:rFonts w:ascii="Arial" w:hAnsi="Arial" w:hint="default"/>
      </w:rPr>
    </w:lvl>
    <w:lvl w:ilvl="4" w:tplc="491C05B0" w:tentative="1">
      <w:start w:val="1"/>
      <w:numFmt w:val="bullet"/>
      <w:lvlText w:val="•"/>
      <w:lvlJc w:val="left"/>
      <w:pPr>
        <w:tabs>
          <w:tab w:val="num" w:pos="3960"/>
        </w:tabs>
        <w:ind w:left="3960" w:hanging="360"/>
      </w:pPr>
      <w:rPr>
        <w:rFonts w:ascii="Arial" w:hAnsi="Arial" w:hint="default"/>
      </w:rPr>
    </w:lvl>
    <w:lvl w:ilvl="5" w:tplc="6B284640" w:tentative="1">
      <w:start w:val="1"/>
      <w:numFmt w:val="bullet"/>
      <w:lvlText w:val="•"/>
      <w:lvlJc w:val="left"/>
      <w:pPr>
        <w:tabs>
          <w:tab w:val="num" w:pos="4680"/>
        </w:tabs>
        <w:ind w:left="4680" w:hanging="360"/>
      </w:pPr>
      <w:rPr>
        <w:rFonts w:ascii="Arial" w:hAnsi="Arial" w:hint="default"/>
      </w:rPr>
    </w:lvl>
    <w:lvl w:ilvl="6" w:tplc="7E72657E" w:tentative="1">
      <w:start w:val="1"/>
      <w:numFmt w:val="bullet"/>
      <w:lvlText w:val="•"/>
      <w:lvlJc w:val="left"/>
      <w:pPr>
        <w:tabs>
          <w:tab w:val="num" w:pos="5400"/>
        </w:tabs>
        <w:ind w:left="5400" w:hanging="360"/>
      </w:pPr>
      <w:rPr>
        <w:rFonts w:ascii="Arial" w:hAnsi="Arial" w:hint="default"/>
      </w:rPr>
    </w:lvl>
    <w:lvl w:ilvl="7" w:tplc="28D82E3E" w:tentative="1">
      <w:start w:val="1"/>
      <w:numFmt w:val="bullet"/>
      <w:lvlText w:val="•"/>
      <w:lvlJc w:val="left"/>
      <w:pPr>
        <w:tabs>
          <w:tab w:val="num" w:pos="6120"/>
        </w:tabs>
        <w:ind w:left="6120" w:hanging="360"/>
      </w:pPr>
      <w:rPr>
        <w:rFonts w:ascii="Arial" w:hAnsi="Arial" w:hint="default"/>
      </w:rPr>
    </w:lvl>
    <w:lvl w:ilvl="8" w:tplc="47084A70" w:tentative="1">
      <w:start w:val="1"/>
      <w:numFmt w:val="bullet"/>
      <w:lvlText w:val="•"/>
      <w:lvlJc w:val="left"/>
      <w:pPr>
        <w:tabs>
          <w:tab w:val="num" w:pos="6840"/>
        </w:tabs>
        <w:ind w:left="6840" w:hanging="360"/>
      </w:pPr>
      <w:rPr>
        <w:rFonts w:ascii="Arial" w:hAnsi="Arial" w:hint="default"/>
      </w:rPr>
    </w:lvl>
  </w:abstractNum>
  <w:abstractNum w:abstractNumId="3">
    <w:nsid w:val="17926EA1"/>
    <w:multiLevelType w:val="hybridMultilevel"/>
    <w:tmpl w:val="64D49D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8116C9F"/>
    <w:multiLevelType w:val="hybridMultilevel"/>
    <w:tmpl w:val="B9AA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DD18CD"/>
    <w:multiLevelType w:val="hybridMultilevel"/>
    <w:tmpl w:val="3D70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27A0B"/>
    <w:multiLevelType w:val="hybridMultilevel"/>
    <w:tmpl w:val="392CC28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D029C7"/>
    <w:multiLevelType w:val="hybridMultilevel"/>
    <w:tmpl w:val="E018A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121D8F"/>
    <w:multiLevelType w:val="hybridMultilevel"/>
    <w:tmpl w:val="63960B32"/>
    <w:lvl w:ilvl="0" w:tplc="E2EE4D22">
      <w:start w:val="1"/>
      <w:numFmt w:val="bullet"/>
      <w:lvlText w:val="•"/>
      <w:lvlJc w:val="left"/>
      <w:pPr>
        <w:tabs>
          <w:tab w:val="num" w:pos="720"/>
        </w:tabs>
        <w:ind w:left="720" w:hanging="360"/>
      </w:pPr>
      <w:rPr>
        <w:rFonts w:ascii="Arial" w:hAnsi="Arial" w:hint="default"/>
      </w:rPr>
    </w:lvl>
    <w:lvl w:ilvl="1" w:tplc="60FE72A2" w:tentative="1">
      <w:start w:val="1"/>
      <w:numFmt w:val="bullet"/>
      <w:lvlText w:val="•"/>
      <w:lvlJc w:val="left"/>
      <w:pPr>
        <w:tabs>
          <w:tab w:val="num" w:pos="1440"/>
        </w:tabs>
        <w:ind w:left="1440" w:hanging="360"/>
      </w:pPr>
      <w:rPr>
        <w:rFonts w:ascii="Arial" w:hAnsi="Arial" w:hint="default"/>
      </w:rPr>
    </w:lvl>
    <w:lvl w:ilvl="2" w:tplc="3CC6CA2E" w:tentative="1">
      <w:start w:val="1"/>
      <w:numFmt w:val="bullet"/>
      <w:lvlText w:val="•"/>
      <w:lvlJc w:val="left"/>
      <w:pPr>
        <w:tabs>
          <w:tab w:val="num" w:pos="2160"/>
        </w:tabs>
        <w:ind w:left="2160" w:hanging="360"/>
      </w:pPr>
      <w:rPr>
        <w:rFonts w:ascii="Arial" w:hAnsi="Arial" w:hint="default"/>
      </w:rPr>
    </w:lvl>
    <w:lvl w:ilvl="3" w:tplc="D6A40A8E" w:tentative="1">
      <w:start w:val="1"/>
      <w:numFmt w:val="bullet"/>
      <w:lvlText w:val="•"/>
      <w:lvlJc w:val="left"/>
      <w:pPr>
        <w:tabs>
          <w:tab w:val="num" w:pos="2880"/>
        </w:tabs>
        <w:ind w:left="2880" w:hanging="360"/>
      </w:pPr>
      <w:rPr>
        <w:rFonts w:ascii="Arial" w:hAnsi="Arial" w:hint="default"/>
      </w:rPr>
    </w:lvl>
    <w:lvl w:ilvl="4" w:tplc="2D14DFF6" w:tentative="1">
      <w:start w:val="1"/>
      <w:numFmt w:val="bullet"/>
      <w:lvlText w:val="•"/>
      <w:lvlJc w:val="left"/>
      <w:pPr>
        <w:tabs>
          <w:tab w:val="num" w:pos="3600"/>
        </w:tabs>
        <w:ind w:left="3600" w:hanging="360"/>
      </w:pPr>
      <w:rPr>
        <w:rFonts w:ascii="Arial" w:hAnsi="Arial" w:hint="default"/>
      </w:rPr>
    </w:lvl>
    <w:lvl w:ilvl="5" w:tplc="5D26F252" w:tentative="1">
      <w:start w:val="1"/>
      <w:numFmt w:val="bullet"/>
      <w:lvlText w:val="•"/>
      <w:lvlJc w:val="left"/>
      <w:pPr>
        <w:tabs>
          <w:tab w:val="num" w:pos="4320"/>
        </w:tabs>
        <w:ind w:left="4320" w:hanging="360"/>
      </w:pPr>
      <w:rPr>
        <w:rFonts w:ascii="Arial" w:hAnsi="Arial" w:hint="default"/>
      </w:rPr>
    </w:lvl>
    <w:lvl w:ilvl="6" w:tplc="CE88D44E" w:tentative="1">
      <w:start w:val="1"/>
      <w:numFmt w:val="bullet"/>
      <w:lvlText w:val="•"/>
      <w:lvlJc w:val="left"/>
      <w:pPr>
        <w:tabs>
          <w:tab w:val="num" w:pos="5040"/>
        </w:tabs>
        <w:ind w:left="5040" w:hanging="360"/>
      </w:pPr>
      <w:rPr>
        <w:rFonts w:ascii="Arial" w:hAnsi="Arial" w:hint="default"/>
      </w:rPr>
    </w:lvl>
    <w:lvl w:ilvl="7" w:tplc="561E431A" w:tentative="1">
      <w:start w:val="1"/>
      <w:numFmt w:val="bullet"/>
      <w:lvlText w:val="•"/>
      <w:lvlJc w:val="left"/>
      <w:pPr>
        <w:tabs>
          <w:tab w:val="num" w:pos="5760"/>
        </w:tabs>
        <w:ind w:left="5760" w:hanging="360"/>
      </w:pPr>
      <w:rPr>
        <w:rFonts w:ascii="Arial" w:hAnsi="Arial" w:hint="default"/>
      </w:rPr>
    </w:lvl>
    <w:lvl w:ilvl="8" w:tplc="9C28441E" w:tentative="1">
      <w:start w:val="1"/>
      <w:numFmt w:val="bullet"/>
      <w:lvlText w:val="•"/>
      <w:lvlJc w:val="left"/>
      <w:pPr>
        <w:tabs>
          <w:tab w:val="num" w:pos="6480"/>
        </w:tabs>
        <w:ind w:left="6480" w:hanging="360"/>
      </w:pPr>
      <w:rPr>
        <w:rFonts w:ascii="Arial" w:hAnsi="Arial" w:hint="default"/>
      </w:rPr>
    </w:lvl>
  </w:abstractNum>
  <w:abstractNum w:abstractNumId="9">
    <w:nsid w:val="5ADF5C7E"/>
    <w:multiLevelType w:val="hybridMultilevel"/>
    <w:tmpl w:val="0ECAC97E"/>
    <w:lvl w:ilvl="0" w:tplc="66CAE2D4">
      <w:start w:val="1"/>
      <w:numFmt w:val="bullet"/>
      <w:lvlText w:val="•"/>
      <w:lvlJc w:val="left"/>
      <w:pPr>
        <w:tabs>
          <w:tab w:val="num" w:pos="720"/>
        </w:tabs>
        <w:ind w:left="720" w:hanging="360"/>
      </w:pPr>
      <w:rPr>
        <w:rFonts w:ascii="Arial" w:hAnsi="Arial" w:hint="default"/>
      </w:rPr>
    </w:lvl>
    <w:lvl w:ilvl="1" w:tplc="5EDCA824" w:tentative="1">
      <w:start w:val="1"/>
      <w:numFmt w:val="bullet"/>
      <w:lvlText w:val="•"/>
      <w:lvlJc w:val="left"/>
      <w:pPr>
        <w:tabs>
          <w:tab w:val="num" w:pos="1440"/>
        </w:tabs>
        <w:ind w:left="1440" w:hanging="360"/>
      </w:pPr>
      <w:rPr>
        <w:rFonts w:ascii="Arial" w:hAnsi="Arial" w:hint="default"/>
      </w:rPr>
    </w:lvl>
    <w:lvl w:ilvl="2" w:tplc="E0A011CC" w:tentative="1">
      <w:start w:val="1"/>
      <w:numFmt w:val="bullet"/>
      <w:lvlText w:val="•"/>
      <w:lvlJc w:val="left"/>
      <w:pPr>
        <w:tabs>
          <w:tab w:val="num" w:pos="2160"/>
        </w:tabs>
        <w:ind w:left="2160" w:hanging="360"/>
      </w:pPr>
      <w:rPr>
        <w:rFonts w:ascii="Arial" w:hAnsi="Arial" w:hint="default"/>
      </w:rPr>
    </w:lvl>
    <w:lvl w:ilvl="3" w:tplc="24C4EF30" w:tentative="1">
      <w:start w:val="1"/>
      <w:numFmt w:val="bullet"/>
      <w:lvlText w:val="•"/>
      <w:lvlJc w:val="left"/>
      <w:pPr>
        <w:tabs>
          <w:tab w:val="num" w:pos="2880"/>
        </w:tabs>
        <w:ind w:left="2880" w:hanging="360"/>
      </w:pPr>
      <w:rPr>
        <w:rFonts w:ascii="Arial" w:hAnsi="Arial" w:hint="default"/>
      </w:rPr>
    </w:lvl>
    <w:lvl w:ilvl="4" w:tplc="A67EC82A" w:tentative="1">
      <w:start w:val="1"/>
      <w:numFmt w:val="bullet"/>
      <w:lvlText w:val="•"/>
      <w:lvlJc w:val="left"/>
      <w:pPr>
        <w:tabs>
          <w:tab w:val="num" w:pos="3600"/>
        </w:tabs>
        <w:ind w:left="3600" w:hanging="360"/>
      </w:pPr>
      <w:rPr>
        <w:rFonts w:ascii="Arial" w:hAnsi="Arial" w:hint="default"/>
      </w:rPr>
    </w:lvl>
    <w:lvl w:ilvl="5" w:tplc="6A780C00" w:tentative="1">
      <w:start w:val="1"/>
      <w:numFmt w:val="bullet"/>
      <w:lvlText w:val="•"/>
      <w:lvlJc w:val="left"/>
      <w:pPr>
        <w:tabs>
          <w:tab w:val="num" w:pos="4320"/>
        </w:tabs>
        <w:ind w:left="4320" w:hanging="360"/>
      </w:pPr>
      <w:rPr>
        <w:rFonts w:ascii="Arial" w:hAnsi="Arial" w:hint="default"/>
      </w:rPr>
    </w:lvl>
    <w:lvl w:ilvl="6" w:tplc="BCC8D8EE" w:tentative="1">
      <w:start w:val="1"/>
      <w:numFmt w:val="bullet"/>
      <w:lvlText w:val="•"/>
      <w:lvlJc w:val="left"/>
      <w:pPr>
        <w:tabs>
          <w:tab w:val="num" w:pos="5040"/>
        </w:tabs>
        <w:ind w:left="5040" w:hanging="360"/>
      </w:pPr>
      <w:rPr>
        <w:rFonts w:ascii="Arial" w:hAnsi="Arial" w:hint="default"/>
      </w:rPr>
    </w:lvl>
    <w:lvl w:ilvl="7" w:tplc="CC2AF2E0" w:tentative="1">
      <w:start w:val="1"/>
      <w:numFmt w:val="bullet"/>
      <w:lvlText w:val="•"/>
      <w:lvlJc w:val="left"/>
      <w:pPr>
        <w:tabs>
          <w:tab w:val="num" w:pos="5760"/>
        </w:tabs>
        <w:ind w:left="5760" w:hanging="360"/>
      </w:pPr>
      <w:rPr>
        <w:rFonts w:ascii="Arial" w:hAnsi="Arial" w:hint="default"/>
      </w:rPr>
    </w:lvl>
    <w:lvl w:ilvl="8" w:tplc="FF10950A" w:tentative="1">
      <w:start w:val="1"/>
      <w:numFmt w:val="bullet"/>
      <w:lvlText w:val="•"/>
      <w:lvlJc w:val="left"/>
      <w:pPr>
        <w:tabs>
          <w:tab w:val="num" w:pos="6480"/>
        </w:tabs>
        <w:ind w:left="6480" w:hanging="360"/>
      </w:pPr>
      <w:rPr>
        <w:rFonts w:ascii="Arial" w:hAnsi="Arial" w:hint="default"/>
      </w:rPr>
    </w:lvl>
  </w:abstractNum>
  <w:abstractNum w:abstractNumId="10">
    <w:nsid w:val="6E5F02CC"/>
    <w:multiLevelType w:val="hybridMultilevel"/>
    <w:tmpl w:val="8722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6F1160"/>
    <w:multiLevelType w:val="hybridMultilevel"/>
    <w:tmpl w:val="6846DC04"/>
    <w:lvl w:ilvl="0" w:tplc="454A78A0">
      <w:start w:val="1"/>
      <w:numFmt w:val="bullet"/>
      <w:lvlText w:val="•"/>
      <w:lvlJc w:val="left"/>
      <w:pPr>
        <w:tabs>
          <w:tab w:val="num" w:pos="720"/>
        </w:tabs>
        <w:ind w:left="720" w:hanging="360"/>
      </w:pPr>
      <w:rPr>
        <w:rFonts w:ascii="Arial" w:hAnsi="Arial" w:hint="default"/>
      </w:rPr>
    </w:lvl>
    <w:lvl w:ilvl="1" w:tplc="FF2E1C5E" w:tentative="1">
      <w:start w:val="1"/>
      <w:numFmt w:val="bullet"/>
      <w:lvlText w:val="•"/>
      <w:lvlJc w:val="left"/>
      <w:pPr>
        <w:tabs>
          <w:tab w:val="num" w:pos="1440"/>
        </w:tabs>
        <w:ind w:left="1440" w:hanging="360"/>
      </w:pPr>
      <w:rPr>
        <w:rFonts w:ascii="Arial" w:hAnsi="Arial" w:hint="default"/>
      </w:rPr>
    </w:lvl>
    <w:lvl w:ilvl="2" w:tplc="C1DE09BA" w:tentative="1">
      <w:start w:val="1"/>
      <w:numFmt w:val="bullet"/>
      <w:lvlText w:val="•"/>
      <w:lvlJc w:val="left"/>
      <w:pPr>
        <w:tabs>
          <w:tab w:val="num" w:pos="2160"/>
        </w:tabs>
        <w:ind w:left="2160" w:hanging="360"/>
      </w:pPr>
      <w:rPr>
        <w:rFonts w:ascii="Arial" w:hAnsi="Arial" w:hint="default"/>
      </w:rPr>
    </w:lvl>
    <w:lvl w:ilvl="3" w:tplc="93D26E1E" w:tentative="1">
      <w:start w:val="1"/>
      <w:numFmt w:val="bullet"/>
      <w:lvlText w:val="•"/>
      <w:lvlJc w:val="left"/>
      <w:pPr>
        <w:tabs>
          <w:tab w:val="num" w:pos="2880"/>
        </w:tabs>
        <w:ind w:left="2880" w:hanging="360"/>
      </w:pPr>
      <w:rPr>
        <w:rFonts w:ascii="Arial" w:hAnsi="Arial" w:hint="default"/>
      </w:rPr>
    </w:lvl>
    <w:lvl w:ilvl="4" w:tplc="CE60AD5C" w:tentative="1">
      <w:start w:val="1"/>
      <w:numFmt w:val="bullet"/>
      <w:lvlText w:val="•"/>
      <w:lvlJc w:val="left"/>
      <w:pPr>
        <w:tabs>
          <w:tab w:val="num" w:pos="3600"/>
        </w:tabs>
        <w:ind w:left="3600" w:hanging="360"/>
      </w:pPr>
      <w:rPr>
        <w:rFonts w:ascii="Arial" w:hAnsi="Arial" w:hint="default"/>
      </w:rPr>
    </w:lvl>
    <w:lvl w:ilvl="5" w:tplc="30F4576A" w:tentative="1">
      <w:start w:val="1"/>
      <w:numFmt w:val="bullet"/>
      <w:lvlText w:val="•"/>
      <w:lvlJc w:val="left"/>
      <w:pPr>
        <w:tabs>
          <w:tab w:val="num" w:pos="4320"/>
        </w:tabs>
        <w:ind w:left="4320" w:hanging="360"/>
      </w:pPr>
      <w:rPr>
        <w:rFonts w:ascii="Arial" w:hAnsi="Arial" w:hint="default"/>
      </w:rPr>
    </w:lvl>
    <w:lvl w:ilvl="6" w:tplc="1A2A3224" w:tentative="1">
      <w:start w:val="1"/>
      <w:numFmt w:val="bullet"/>
      <w:lvlText w:val="•"/>
      <w:lvlJc w:val="left"/>
      <w:pPr>
        <w:tabs>
          <w:tab w:val="num" w:pos="5040"/>
        </w:tabs>
        <w:ind w:left="5040" w:hanging="360"/>
      </w:pPr>
      <w:rPr>
        <w:rFonts w:ascii="Arial" w:hAnsi="Arial" w:hint="default"/>
      </w:rPr>
    </w:lvl>
    <w:lvl w:ilvl="7" w:tplc="0352BC98" w:tentative="1">
      <w:start w:val="1"/>
      <w:numFmt w:val="bullet"/>
      <w:lvlText w:val="•"/>
      <w:lvlJc w:val="left"/>
      <w:pPr>
        <w:tabs>
          <w:tab w:val="num" w:pos="5760"/>
        </w:tabs>
        <w:ind w:left="5760" w:hanging="360"/>
      </w:pPr>
      <w:rPr>
        <w:rFonts w:ascii="Arial" w:hAnsi="Arial" w:hint="default"/>
      </w:rPr>
    </w:lvl>
    <w:lvl w:ilvl="8" w:tplc="CB922EB2"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1"/>
  </w:num>
  <w:num w:numId="3">
    <w:abstractNumId w:val="2"/>
  </w:num>
  <w:num w:numId="4">
    <w:abstractNumId w:val="1"/>
  </w:num>
  <w:num w:numId="5">
    <w:abstractNumId w:val="0"/>
  </w:num>
  <w:num w:numId="6">
    <w:abstractNumId w:val="10"/>
  </w:num>
  <w:num w:numId="7">
    <w:abstractNumId w:val="6"/>
  </w:num>
  <w:num w:numId="8">
    <w:abstractNumId w:val="4"/>
  </w:num>
  <w:num w:numId="9">
    <w:abstractNumId w:val="7"/>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B4"/>
    <w:rsid w:val="00002FDB"/>
    <w:rsid w:val="00017C79"/>
    <w:rsid w:val="00020710"/>
    <w:rsid w:val="00031F3D"/>
    <w:rsid w:val="00036293"/>
    <w:rsid w:val="00040CD0"/>
    <w:rsid w:val="00041B29"/>
    <w:rsid w:val="000443E5"/>
    <w:rsid w:val="00044BDA"/>
    <w:rsid w:val="00087653"/>
    <w:rsid w:val="000A0583"/>
    <w:rsid w:val="000A75F6"/>
    <w:rsid w:val="000B09BB"/>
    <w:rsid w:val="000B64F1"/>
    <w:rsid w:val="000C16E0"/>
    <w:rsid w:val="000C5AA9"/>
    <w:rsid w:val="000D5E5B"/>
    <w:rsid w:val="000F5DB2"/>
    <w:rsid w:val="0011073B"/>
    <w:rsid w:val="00111ED1"/>
    <w:rsid w:val="00122466"/>
    <w:rsid w:val="001228C0"/>
    <w:rsid w:val="0012773E"/>
    <w:rsid w:val="0013731D"/>
    <w:rsid w:val="00151E7A"/>
    <w:rsid w:val="00157C4F"/>
    <w:rsid w:val="00164DF7"/>
    <w:rsid w:val="00174B5B"/>
    <w:rsid w:val="00190AC9"/>
    <w:rsid w:val="001B0C5C"/>
    <w:rsid w:val="001B4085"/>
    <w:rsid w:val="001D53AF"/>
    <w:rsid w:val="00202EDA"/>
    <w:rsid w:val="002064C8"/>
    <w:rsid w:val="00212C0B"/>
    <w:rsid w:val="00215422"/>
    <w:rsid w:val="0023127B"/>
    <w:rsid w:val="00241267"/>
    <w:rsid w:val="0024612A"/>
    <w:rsid w:val="002473D4"/>
    <w:rsid w:val="002708FD"/>
    <w:rsid w:val="0027425B"/>
    <w:rsid w:val="002B51D5"/>
    <w:rsid w:val="002D0CE2"/>
    <w:rsid w:val="003079D3"/>
    <w:rsid w:val="0031598A"/>
    <w:rsid w:val="003215B9"/>
    <w:rsid w:val="00326F7F"/>
    <w:rsid w:val="003324AE"/>
    <w:rsid w:val="003324E1"/>
    <w:rsid w:val="003331AA"/>
    <w:rsid w:val="00334C20"/>
    <w:rsid w:val="00341129"/>
    <w:rsid w:val="003469F5"/>
    <w:rsid w:val="00370B52"/>
    <w:rsid w:val="00393D81"/>
    <w:rsid w:val="003A5FF5"/>
    <w:rsid w:val="003B6492"/>
    <w:rsid w:val="003C3393"/>
    <w:rsid w:val="003C4A0A"/>
    <w:rsid w:val="003D2307"/>
    <w:rsid w:val="003E1D4D"/>
    <w:rsid w:val="003F0EE5"/>
    <w:rsid w:val="003F13EC"/>
    <w:rsid w:val="003F5E01"/>
    <w:rsid w:val="00406EAB"/>
    <w:rsid w:val="004242D8"/>
    <w:rsid w:val="0043231B"/>
    <w:rsid w:val="0044219B"/>
    <w:rsid w:val="004578A4"/>
    <w:rsid w:val="004632AC"/>
    <w:rsid w:val="00467D38"/>
    <w:rsid w:val="0047565A"/>
    <w:rsid w:val="004A6105"/>
    <w:rsid w:val="004F257B"/>
    <w:rsid w:val="00501A6D"/>
    <w:rsid w:val="00504357"/>
    <w:rsid w:val="0050637E"/>
    <w:rsid w:val="00514066"/>
    <w:rsid w:val="00536418"/>
    <w:rsid w:val="005602D7"/>
    <w:rsid w:val="005656D1"/>
    <w:rsid w:val="00576A8E"/>
    <w:rsid w:val="005A5414"/>
    <w:rsid w:val="005C2D6B"/>
    <w:rsid w:val="005C68AE"/>
    <w:rsid w:val="005C737E"/>
    <w:rsid w:val="005E56D0"/>
    <w:rsid w:val="005E6393"/>
    <w:rsid w:val="005F5B1B"/>
    <w:rsid w:val="00603EAC"/>
    <w:rsid w:val="00617003"/>
    <w:rsid w:val="006207DD"/>
    <w:rsid w:val="006310F4"/>
    <w:rsid w:val="00631B13"/>
    <w:rsid w:val="006724AA"/>
    <w:rsid w:val="00680D78"/>
    <w:rsid w:val="00685357"/>
    <w:rsid w:val="006863D3"/>
    <w:rsid w:val="006922B4"/>
    <w:rsid w:val="006B1349"/>
    <w:rsid w:val="006B7D8F"/>
    <w:rsid w:val="006C4B21"/>
    <w:rsid w:val="006E2974"/>
    <w:rsid w:val="006E5C1A"/>
    <w:rsid w:val="006F36DC"/>
    <w:rsid w:val="00706BCD"/>
    <w:rsid w:val="007226DB"/>
    <w:rsid w:val="00743CF7"/>
    <w:rsid w:val="00743E17"/>
    <w:rsid w:val="00754716"/>
    <w:rsid w:val="00764F29"/>
    <w:rsid w:val="007974A1"/>
    <w:rsid w:val="007C25D2"/>
    <w:rsid w:val="007C7B84"/>
    <w:rsid w:val="007D09B3"/>
    <w:rsid w:val="007E1E66"/>
    <w:rsid w:val="007E2904"/>
    <w:rsid w:val="007E6D7C"/>
    <w:rsid w:val="007F2088"/>
    <w:rsid w:val="007F35E6"/>
    <w:rsid w:val="007F57E0"/>
    <w:rsid w:val="00800574"/>
    <w:rsid w:val="00830B6D"/>
    <w:rsid w:val="008348DE"/>
    <w:rsid w:val="00844012"/>
    <w:rsid w:val="008501BC"/>
    <w:rsid w:val="00865C2D"/>
    <w:rsid w:val="00891263"/>
    <w:rsid w:val="00895802"/>
    <w:rsid w:val="008B20BD"/>
    <w:rsid w:val="008B37DD"/>
    <w:rsid w:val="008D30AB"/>
    <w:rsid w:val="008F2F71"/>
    <w:rsid w:val="009040B4"/>
    <w:rsid w:val="00916C49"/>
    <w:rsid w:val="00917653"/>
    <w:rsid w:val="00917F6A"/>
    <w:rsid w:val="009223AF"/>
    <w:rsid w:val="00925C7B"/>
    <w:rsid w:val="00931797"/>
    <w:rsid w:val="009357C9"/>
    <w:rsid w:val="009405DB"/>
    <w:rsid w:val="009474FD"/>
    <w:rsid w:val="00955A0F"/>
    <w:rsid w:val="0096631B"/>
    <w:rsid w:val="00971A7B"/>
    <w:rsid w:val="009757F3"/>
    <w:rsid w:val="00976901"/>
    <w:rsid w:val="00983457"/>
    <w:rsid w:val="0098522E"/>
    <w:rsid w:val="00985CBD"/>
    <w:rsid w:val="00987301"/>
    <w:rsid w:val="00990636"/>
    <w:rsid w:val="0099220A"/>
    <w:rsid w:val="009A2905"/>
    <w:rsid w:val="009C36C5"/>
    <w:rsid w:val="009C55B7"/>
    <w:rsid w:val="009D0712"/>
    <w:rsid w:val="009F1B0C"/>
    <w:rsid w:val="00A01319"/>
    <w:rsid w:val="00A2477E"/>
    <w:rsid w:val="00A31D22"/>
    <w:rsid w:val="00A351CA"/>
    <w:rsid w:val="00A540B4"/>
    <w:rsid w:val="00A5784A"/>
    <w:rsid w:val="00A64ACB"/>
    <w:rsid w:val="00A65C85"/>
    <w:rsid w:val="00A66DDE"/>
    <w:rsid w:val="00A76CA7"/>
    <w:rsid w:val="00A90468"/>
    <w:rsid w:val="00A968DE"/>
    <w:rsid w:val="00A9780C"/>
    <w:rsid w:val="00AA55F5"/>
    <w:rsid w:val="00AC2C13"/>
    <w:rsid w:val="00AC728A"/>
    <w:rsid w:val="00AD3962"/>
    <w:rsid w:val="00AE59ED"/>
    <w:rsid w:val="00AE7245"/>
    <w:rsid w:val="00AF1BCA"/>
    <w:rsid w:val="00AF41C1"/>
    <w:rsid w:val="00AF4CE0"/>
    <w:rsid w:val="00B06545"/>
    <w:rsid w:val="00B0759B"/>
    <w:rsid w:val="00B10A7F"/>
    <w:rsid w:val="00B153A2"/>
    <w:rsid w:val="00B27DA7"/>
    <w:rsid w:val="00B35B34"/>
    <w:rsid w:val="00B36C8B"/>
    <w:rsid w:val="00B4620C"/>
    <w:rsid w:val="00B462BA"/>
    <w:rsid w:val="00B46493"/>
    <w:rsid w:val="00B56938"/>
    <w:rsid w:val="00B64CC9"/>
    <w:rsid w:val="00B65AA5"/>
    <w:rsid w:val="00B74F81"/>
    <w:rsid w:val="00BA07C3"/>
    <w:rsid w:val="00BA6C3D"/>
    <w:rsid w:val="00C00FD8"/>
    <w:rsid w:val="00C40F78"/>
    <w:rsid w:val="00C47FFD"/>
    <w:rsid w:val="00C6343B"/>
    <w:rsid w:val="00C64507"/>
    <w:rsid w:val="00C94B94"/>
    <w:rsid w:val="00CA4999"/>
    <w:rsid w:val="00CC3D22"/>
    <w:rsid w:val="00CC6C5B"/>
    <w:rsid w:val="00CD16DC"/>
    <w:rsid w:val="00CD2E55"/>
    <w:rsid w:val="00CE12F5"/>
    <w:rsid w:val="00CF5FA6"/>
    <w:rsid w:val="00D030D6"/>
    <w:rsid w:val="00D233FF"/>
    <w:rsid w:val="00D23A53"/>
    <w:rsid w:val="00D27D11"/>
    <w:rsid w:val="00D34823"/>
    <w:rsid w:val="00D35628"/>
    <w:rsid w:val="00D4203F"/>
    <w:rsid w:val="00DA430A"/>
    <w:rsid w:val="00DB42AB"/>
    <w:rsid w:val="00DB57CA"/>
    <w:rsid w:val="00DB7448"/>
    <w:rsid w:val="00DC175E"/>
    <w:rsid w:val="00DC74F0"/>
    <w:rsid w:val="00DD4F35"/>
    <w:rsid w:val="00DE5E41"/>
    <w:rsid w:val="00DF37EA"/>
    <w:rsid w:val="00E05C88"/>
    <w:rsid w:val="00E37DC9"/>
    <w:rsid w:val="00E54027"/>
    <w:rsid w:val="00E6682F"/>
    <w:rsid w:val="00E66FB3"/>
    <w:rsid w:val="00E803B0"/>
    <w:rsid w:val="00E87D62"/>
    <w:rsid w:val="00E917BD"/>
    <w:rsid w:val="00E92421"/>
    <w:rsid w:val="00E96A29"/>
    <w:rsid w:val="00EA353B"/>
    <w:rsid w:val="00EB5274"/>
    <w:rsid w:val="00EC4CE7"/>
    <w:rsid w:val="00EC64AF"/>
    <w:rsid w:val="00EE0D75"/>
    <w:rsid w:val="00EF218A"/>
    <w:rsid w:val="00EF42B9"/>
    <w:rsid w:val="00F11C43"/>
    <w:rsid w:val="00F17720"/>
    <w:rsid w:val="00F251DD"/>
    <w:rsid w:val="00F2702E"/>
    <w:rsid w:val="00F272AF"/>
    <w:rsid w:val="00F27962"/>
    <w:rsid w:val="00F413B4"/>
    <w:rsid w:val="00F42874"/>
    <w:rsid w:val="00F449F7"/>
    <w:rsid w:val="00F4615C"/>
    <w:rsid w:val="00F51067"/>
    <w:rsid w:val="00F53A20"/>
    <w:rsid w:val="00F84579"/>
    <w:rsid w:val="00F91061"/>
    <w:rsid w:val="00F9400B"/>
    <w:rsid w:val="00FA4C61"/>
    <w:rsid w:val="00FA6697"/>
    <w:rsid w:val="00FE16B5"/>
    <w:rsid w:val="00FE29D8"/>
    <w:rsid w:val="00FE74AA"/>
    <w:rsid w:val="00FF0E01"/>
    <w:rsid w:val="00FF43CC"/>
    <w:rsid w:val="00FF5D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C84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B4"/>
    <w:pPr>
      <w:spacing w:before="60" w:after="60"/>
    </w:pPr>
    <w:rPr>
      <w:rFonts w:ascii="AGaramond" w:hAnsi="AGaramond" w:cs="Times New Roman"/>
      <w:sz w:val="22"/>
    </w:rPr>
  </w:style>
  <w:style w:type="paragraph" w:styleId="Heading1">
    <w:name w:val="heading 1"/>
    <w:basedOn w:val="Normal"/>
    <w:next w:val="Normal"/>
    <w:link w:val="Heading1Char"/>
    <w:qFormat/>
    <w:rsid w:val="003331AA"/>
    <w:pPr>
      <w:keepNext/>
      <w:spacing w:before="240"/>
      <w:jc w:val="center"/>
      <w:outlineLvl w:val="0"/>
    </w:pPr>
    <w:rPr>
      <w:rFonts w:ascii="Helvetica Neue" w:eastAsia="Times New Roman" w:hAnsi="Helvetica Neue"/>
      <w:b/>
      <w:kern w:val="32"/>
      <w:sz w:val="36"/>
      <w:szCs w:val="32"/>
    </w:rPr>
  </w:style>
  <w:style w:type="paragraph" w:styleId="Heading2">
    <w:name w:val="heading 2"/>
    <w:basedOn w:val="Normal"/>
    <w:next w:val="Normal"/>
    <w:link w:val="Heading2Char"/>
    <w:qFormat/>
    <w:rsid w:val="003331AA"/>
    <w:pPr>
      <w:keepNext/>
      <w:spacing w:before="120"/>
      <w:jc w:val="center"/>
      <w:outlineLvl w:val="1"/>
    </w:pPr>
    <w:rPr>
      <w:rFonts w:ascii="Helvetica" w:hAnsi="Helvetica"/>
      <w:b/>
      <w:sz w:val="28"/>
      <w:szCs w:val="28"/>
    </w:rPr>
  </w:style>
  <w:style w:type="paragraph" w:styleId="Heading3">
    <w:name w:val="heading 3"/>
    <w:basedOn w:val="Normal"/>
    <w:next w:val="Normal"/>
    <w:link w:val="Heading3Char"/>
    <w:qFormat/>
    <w:rsid w:val="00501A6D"/>
    <w:pPr>
      <w:keepNext/>
      <w:spacing w:before="240"/>
      <w:outlineLvl w:val="2"/>
    </w:pPr>
    <w:rPr>
      <w:rFonts w:ascii="Arial" w:eastAsia="Times New Roman"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 out"/>
    <w:basedOn w:val="Normal"/>
    <w:rsid w:val="003331AA"/>
    <w:pPr>
      <w:widowControl w:val="0"/>
      <w:suppressAutoHyphens/>
      <w:autoSpaceDE w:val="0"/>
      <w:autoSpaceDN w:val="0"/>
      <w:adjustRightInd w:val="0"/>
      <w:ind w:left="274" w:right="274"/>
      <w:textAlignment w:val="center"/>
    </w:pPr>
    <w:rPr>
      <w:rFonts w:ascii="Helvetica" w:eastAsia="Times New Roman" w:hAnsi="Helvetica" w:cs="HelveticaNeue-Light"/>
      <w:color w:val="000000"/>
      <w:lang w:bidi="en-US"/>
    </w:rPr>
  </w:style>
  <w:style w:type="paragraph" w:customStyle="1" w:styleId="Caption1">
    <w:name w:val="Caption1"/>
    <w:basedOn w:val="callout"/>
    <w:rsid w:val="003331AA"/>
    <w:pPr>
      <w:spacing w:after="0"/>
      <w:ind w:left="0" w:right="0"/>
      <w:jc w:val="right"/>
    </w:pPr>
    <w:rPr>
      <w:rFonts w:cs="Geneva"/>
      <w:sz w:val="18"/>
    </w:rPr>
  </w:style>
  <w:style w:type="paragraph" w:styleId="Footer">
    <w:name w:val="footer"/>
    <w:basedOn w:val="Normal"/>
    <w:link w:val="FooterChar"/>
    <w:semiHidden/>
    <w:rsid w:val="003331AA"/>
    <w:pPr>
      <w:tabs>
        <w:tab w:val="center" w:pos="4320"/>
        <w:tab w:val="right" w:pos="8640"/>
      </w:tabs>
    </w:pPr>
    <w:rPr>
      <w:sz w:val="32"/>
    </w:rPr>
  </w:style>
  <w:style w:type="character" w:customStyle="1" w:styleId="FooterChar">
    <w:name w:val="Footer Char"/>
    <w:basedOn w:val="DefaultParagraphFont"/>
    <w:link w:val="Footer"/>
    <w:semiHidden/>
    <w:rsid w:val="003331AA"/>
    <w:rPr>
      <w:rFonts w:ascii="AGaramond" w:hAnsi="AGaramond" w:cs="Times New Roman"/>
      <w:sz w:val="32"/>
    </w:rPr>
  </w:style>
  <w:style w:type="paragraph" w:customStyle="1" w:styleId="Footer1">
    <w:name w:val="Footer1"/>
    <w:rsid w:val="003331AA"/>
    <w:pPr>
      <w:tabs>
        <w:tab w:val="right" w:pos="10680"/>
      </w:tabs>
    </w:pPr>
    <w:rPr>
      <w:rFonts w:ascii="HelveticaNeue-Light" w:eastAsia="Times New Roman" w:hAnsi="HelveticaNeue-Light" w:cs="HelveticaNeue-Light"/>
      <w:color w:val="000000"/>
      <w:lang w:bidi="en-US"/>
    </w:rPr>
  </w:style>
  <w:style w:type="paragraph" w:customStyle="1" w:styleId="head2">
    <w:name w:val="head 2"/>
    <w:rsid w:val="003331AA"/>
    <w:rPr>
      <w:rFonts w:ascii="Helvetica Neue Bold Condensed" w:eastAsia="Times New Roman" w:hAnsi="Helvetica Neue Bold Condensed" w:cs="Times New Roman"/>
      <w:sz w:val="32"/>
      <w:szCs w:val="24"/>
    </w:rPr>
  </w:style>
  <w:style w:type="paragraph" w:styleId="Header">
    <w:name w:val="header"/>
    <w:basedOn w:val="Normal"/>
    <w:link w:val="HeaderChar"/>
    <w:rsid w:val="003331AA"/>
    <w:pPr>
      <w:tabs>
        <w:tab w:val="center" w:pos="4320"/>
        <w:tab w:val="right" w:pos="8640"/>
      </w:tabs>
    </w:pPr>
    <w:rPr>
      <w:sz w:val="32"/>
    </w:rPr>
  </w:style>
  <w:style w:type="character" w:customStyle="1" w:styleId="HeaderChar">
    <w:name w:val="Header Char"/>
    <w:basedOn w:val="DefaultParagraphFont"/>
    <w:link w:val="Header"/>
    <w:rsid w:val="003331AA"/>
    <w:rPr>
      <w:rFonts w:ascii="AGaramond" w:hAnsi="AGaramond" w:cs="Times New Roman"/>
      <w:sz w:val="32"/>
    </w:rPr>
  </w:style>
  <w:style w:type="character" w:customStyle="1" w:styleId="Heading1Char">
    <w:name w:val="Heading 1 Char"/>
    <w:basedOn w:val="DefaultParagraphFont"/>
    <w:link w:val="Heading1"/>
    <w:rsid w:val="003331AA"/>
    <w:rPr>
      <w:rFonts w:ascii="Helvetica Neue" w:eastAsia="Times New Roman" w:hAnsi="Helvetica Neue" w:cs="Times New Roman"/>
      <w:b/>
      <w:kern w:val="32"/>
      <w:sz w:val="36"/>
      <w:szCs w:val="32"/>
    </w:rPr>
  </w:style>
  <w:style w:type="character" w:customStyle="1" w:styleId="Heading2Char">
    <w:name w:val="Heading 2 Char"/>
    <w:basedOn w:val="DefaultParagraphFont"/>
    <w:link w:val="Heading2"/>
    <w:rsid w:val="003331AA"/>
    <w:rPr>
      <w:rFonts w:ascii="Helvetica" w:hAnsi="Helvetica" w:cs="Times New Roman"/>
      <w:b/>
      <w:sz w:val="28"/>
      <w:szCs w:val="28"/>
    </w:rPr>
  </w:style>
  <w:style w:type="character" w:customStyle="1" w:styleId="Heading3Char">
    <w:name w:val="Heading 3 Char"/>
    <w:basedOn w:val="DefaultParagraphFont"/>
    <w:link w:val="Heading3"/>
    <w:rsid w:val="00501A6D"/>
    <w:rPr>
      <w:rFonts w:ascii="Arial" w:eastAsia="Times New Roman" w:hAnsi="Arial" w:cs="Times New Roman"/>
      <w:b/>
      <w:sz w:val="22"/>
      <w:szCs w:val="26"/>
    </w:rPr>
  </w:style>
  <w:style w:type="paragraph" w:customStyle="1" w:styleId="normalsmall">
    <w:name w:val="normal small"/>
    <w:basedOn w:val="Normal"/>
    <w:rsid w:val="003331AA"/>
    <w:rPr>
      <w:sz w:val="28"/>
    </w:rPr>
  </w:style>
  <w:style w:type="paragraph" w:customStyle="1" w:styleId="NormalHint">
    <w:name w:val="NormalHint"/>
    <w:basedOn w:val="Normal"/>
    <w:rsid w:val="003331AA"/>
    <w:pPr>
      <w:spacing w:before="120"/>
      <w:ind w:left="360" w:hanging="360"/>
    </w:pPr>
    <w:rPr>
      <w:rFonts w:eastAsia="Times New Roman"/>
      <w:sz w:val="32"/>
      <w:szCs w:val="24"/>
    </w:rPr>
  </w:style>
  <w:style w:type="paragraph" w:customStyle="1" w:styleId="tablehead">
    <w:name w:val="table head"/>
    <w:rsid w:val="003331AA"/>
    <w:pPr>
      <w:spacing w:before="60" w:after="60"/>
    </w:pPr>
    <w:rPr>
      <w:rFonts w:ascii="Helvetica Neue Bold Condensed" w:hAnsi="Helvetica Neue Bold Condensed" w:cs="Times New Roman"/>
      <w:sz w:val="24"/>
    </w:rPr>
  </w:style>
  <w:style w:type="paragraph" w:customStyle="1" w:styleId="tablenotes">
    <w:name w:val="table notes"/>
    <w:basedOn w:val="Normal"/>
    <w:rsid w:val="003331AA"/>
    <w:rPr>
      <w:rFonts w:ascii="Helvetica Neue Bold Condensed" w:hAnsi="Helvetica Neue Bold Condensed"/>
      <w:sz w:val="20"/>
    </w:rPr>
  </w:style>
  <w:style w:type="paragraph" w:customStyle="1" w:styleId="tabletext">
    <w:name w:val="table text"/>
    <w:rsid w:val="003331AA"/>
    <w:pPr>
      <w:spacing w:before="60" w:after="60"/>
      <w:ind w:right="475"/>
      <w:jc w:val="right"/>
    </w:pPr>
    <w:rPr>
      <w:rFonts w:ascii="Helvetica Neue" w:hAnsi="Helvetica Neue" w:cs="Times New Roman"/>
      <w:spacing w:val="-20"/>
      <w:sz w:val="24"/>
    </w:rPr>
  </w:style>
  <w:style w:type="table" w:styleId="TableGrid">
    <w:name w:val="Table Grid"/>
    <w:basedOn w:val="TableNormal"/>
    <w:uiPriority w:val="59"/>
    <w:rsid w:val="00A5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Sp12">
    <w:name w:val="L1-FlL Sp&amp;1/2"/>
    <w:basedOn w:val="Normal"/>
    <w:rsid w:val="00A540B4"/>
    <w:pPr>
      <w:tabs>
        <w:tab w:val="left" w:pos="1152"/>
      </w:tabs>
      <w:spacing w:before="0" w:after="0" w:line="360" w:lineRule="atLeast"/>
    </w:pPr>
    <w:rPr>
      <w:rFonts w:ascii="Garamond" w:eastAsia="Batang" w:hAnsi="Garamond"/>
      <w:sz w:val="24"/>
      <w:lang w:eastAsia="ko-KR"/>
    </w:rPr>
  </w:style>
  <w:style w:type="paragraph" w:styleId="BalloonText">
    <w:name w:val="Balloon Text"/>
    <w:basedOn w:val="Normal"/>
    <w:link w:val="BalloonTextChar"/>
    <w:uiPriority w:val="99"/>
    <w:semiHidden/>
    <w:unhideWhenUsed/>
    <w:rsid w:val="00B65AA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A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493"/>
    <w:rPr>
      <w:sz w:val="18"/>
      <w:szCs w:val="18"/>
    </w:rPr>
  </w:style>
  <w:style w:type="paragraph" w:styleId="CommentText">
    <w:name w:val="annotation text"/>
    <w:basedOn w:val="Normal"/>
    <w:link w:val="CommentTextChar"/>
    <w:uiPriority w:val="99"/>
    <w:semiHidden/>
    <w:unhideWhenUsed/>
    <w:rsid w:val="00B46493"/>
    <w:rPr>
      <w:sz w:val="24"/>
      <w:szCs w:val="24"/>
    </w:rPr>
  </w:style>
  <w:style w:type="character" w:customStyle="1" w:styleId="CommentTextChar">
    <w:name w:val="Comment Text Char"/>
    <w:basedOn w:val="DefaultParagraphFont"/>
    <w:link w:val="CommentText"/>
    <w:uiPriority w:val="99"/>
    <w:semiHidden/>
    <w:rsid w:val="00B46493"/>
    <w:rPr>
      <w:rFonts w:ascii="AGaramond" w:hAnsi="AGaramond" w:cs="Times New Roman"/>
      <w:sz w:val="24"/>
      <w:szCs w:val="24"/>
    </w:rPr>
  </w:style>
  <w:style w:type="paragraph" w:styleId="CommentSubject">
    <w:name w:val="annotation subject"/>
    <w:basedOn w:val="CommentText"/>
    <w:next w:val="CommentText"/>
    <w:link w:val="CommentSubjectChar"/>
    <w:uiPriority w:val="99"/>
    <w:semiHidden/>
    <w:unhideWhenUsed/>
    <w:rsid w:val="00B46493"/>
    <w:rPr>
      <w:b/>
      <w:bCs/>
      <w:sz w:val="20"/>
      <w:szCs w:val="20"/>
    </w:rPr>
  </w:style>
  <w:style w:type="character" w:customStyle="1" w:styleId="CommentSubjectChar">
    <w:name w:val="Comment Subject Char"/>
    <w:basedOn w:val="CommentTextChar"/>
    <w:link w:val="CommentSubject"/>
    <w:uiPriority w:val="99"/>
    <w:semiHidden/>
    <w:rsid w:val="00B46493"/>
    <w:rPr>
      <w:rFonts w:ascii="AGaramond" w:hAnsi="AGaramond" w:cs="Times New Roman"/>
      <w:b/>
      <w:bCs/>
      <w:sz w:val="24"/>
      <w:szCs w:val="24"/>
    </w:rPr>
  </w:style>
  <w:style w:type="paragraph" w:styleId="ListParagraph">
    <w:name w:val="List Paragraph"/>
    <w:basedOn w:val="Normal"/>
    <w:uiPriority w:val="34"/>
    <w:qFormat/>
    <w:rsid w:val="00830B6D"/>
    <w:pPr>
      <w:ind w:left="720"/>
      <w:contextualSpacing/>
    </w:pPr>
  </w:style>
  <w:style w:type="character" w:styleId="PageNumber">
    <w:name w:val="page number"/>
    <w:basedOn w:val="DefaultParagraphFont"/>
    <w:uiPriority w:val="99"/>
    <w:semiHidden/>
    <w:unhideWhenUsed/>
    <w:rsid w:val="00C47FFD"/>
  </w:style>
  <w:style w:type="paragraph" w:styleId="FootnoteText">
    <w:name w:val="footnote text"/>
    <w:basedOn w:val="Normal"/>
    <w:link w:val="FootnoteTextChar"/>
    <w:uiPriority w:val="99"/>
    <w:unhideWhenUsed/>
    <w:rsid w:val="005C68AE"/>
    <w:pPr>
      <w:spacing w:before="0" w:after="0"/>
    </w:pPr>
    <w:rPr>
      <w:sz w:val="24"/>
      <w:szCs w:val="24"/>
    </w:rPr>
  </w:style>
  <w:style w:type="character" w:customStyle="1" w:styleId="FootnoteTextChar">
    <w:name w:val="Footnote Text Char"/>
    <w:basedOn w:val="DefaultParagraphFont"/>
    <w:link w:val="FootnoteText"/>
    <w:uiPriority w:val="99"/>
    <w:rsid w:val="005C68AE"/>
    <w:rPr>
      <w:rFonts w:ascii="AGaramond" w:hAnsi="AGaramond" w:cs="Times New Roman"/>
      <w:sz w:val="24"/>
      <w:szCs w:val="24"/>
    </w:rPr>
  </w:style>
  <w:style w:type="character" w:styleId="FootnoteReference">
    <w:name w:val="footnote reference"/>
    <w:basedOn w:val="DefaultParagraphFont"/>
    <w:uiPriority w:val="99"/>
    <w:unhideWhenUsed/>
    <w:rsid w:val="005C68A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0B4"/>
    <w:pPr>
      <w:spacing w:before="60" w:after="60"/>
    </w:pPr>
    <w:rPr>
      <w:rFonts w:ascii="AGaramond" w:hAnsi="AGaramond" w:cs="Times New Roman"/>
      <w:sz w:val="22"/>
    </w:rPr>
  </w:style>
  <w:style w:type="paragraph" w:styleId="Heading1">
    <w:name w:val="heading 1"/>
    <w:basedOn w:val="Normal"/>
    <w:next w:val="Normal"/>
    <w:link w:val="Heading1Char"/>
    <w:qFormat/>
    <w:rsid w:val="003331AA"/>
    <w:pPr>
      <w:keepNext/>
      <w:spacing w:before="240"/>
      <w:jc w:val="center"/>
      <w:outlineLvl w:val="0"/>
    </w:pPr>
    <w:rPr>
      <w:rFonts w:ascii="Helvetica Neue" w:eastAsia="Times New Roman" w:hAnsi="Helvetica Neue"/>
      <w:b/>
      <w:kern w:val="32"/>
      <w:sz w:val="36"/>
      <w:szCs w:val="32"/>
    </w:rPr>
  </w:style>
  <w:style w:type="paragraph" w:styleId="Heading2">
    <w:name w:val="heading 2"/>
    <w:basedOn w:val="Normal"/>
    <w:next w:val="Normal"/>
    <w:link w:val="Heading2Char"/>
    <w:qFormat/>
    <w:rsid w:val="003331AA"/>
    <w:pPr>
      <w:keepNext/>
      <w:spacing w:before="120"/>
      <w:jc w:val="center"/>
      <w:outlineLvl w:val="1"/>
    </w:pPr>
    <w:rPr>
      <w:rFonts w:ascii="Helvetica" w:hAnsi="Helvetica"/>
      <w:b/>
      <w:sz w:val="28"/>
      <w:szCs w:val="28"/>
    </w:rPr>
  </w:style>
  <w:style w:type="paragraph" w:styleId="Heading3">
    <w:name w:val="heading 3"/>
    <w:basedOn w:val="Normal"/>
    <w:next w:val="Normal"/>
    <w:link w:val="Heading3Char"/>
    <w:qFormat/>
    <w:rsid w:val="00501A6D"/>
    <w:pPr>
      <w:keepNext/>
      <w:spacing w:before="240"/>
      <w:outlineLvl w:val="2"/>
    </w:pPr>
    <w:rPr>
      <w:rFonts w:ascii="Arial" w:eastAsia="Times New Roman" w:hAnsi="Arial"/>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lout">
    <w:name w:val="call out"/>
    <w:basedOn w:val="Normal"/>
    <w:rsid w:val="003331AA"/>
    <w:pPr>
      <w:widowControl w:val="0"/>
      <w:suppressAutoHyphens/>
      <w:autoSpaceDE w:val="0"/>
      <w:autoSpaceDN w:val="0"/>
      <w:adjustRightInd w:val="0"/>
      <w:ind w:left="274" w:right="274"/>
      <w:textAlignment w:val="center"/>
    </w:pPr>
    <w:rPr>
      <w:rFonts w:ascii="Helvetica" w:eastAsia="Times New Roman" w:hAnsi="Helvetica" w:cs="HelveticaNeue-Light"/>
      <w:color w:val="000000"/>
      <w:lang w:bidi="en-US"/>
    </w:rPr>
  </w:style>
  <w:style w:type="paragraph" w:customStyle="1" w:styleId="Caption1">
    <w:name w:val="Caption1"/>
    <w:basedOn w:val="callout"/>
    <w:rsid w:val="003331AA"/>
    <w:pPr>
      <w:spacing w:after="0"/>
      <w:ind w:left="0" w:right="0"/>
      <w:jc w:val="right"/>
    </w:pPr>
    <w:rPr>
      <w:rFonts w:cs="Geneva"/>
      <w:sz w:val="18"/>
    </w:rPr>
  </w:style>
  <w:style w:type="paragraph" w:styleId="Footer">
    <w:name w:val="footer"/>
    <w:basedOn w:val="Normal"/>
    <w:link w:val="FooterChar"/>
    <w:semiHidden/>
    <w:rsid w:val="003331AA"/>
    <w:pPr>
      <w:tabs>
        <w:tab w:val="center" w:pos="4320"/>
        <w:tab w:val="right" w:pos="8640"/>
      </w:tabs>
    </w:pPr>
    <w:rPr>
      <w:sz w:val="32"/>
    </w:rPr>
  </w:style>
  <w:style w:type="character" w:customStyle="1" w:styleId="FooterChar">
    <w:name w:val="Footer Char"/>
    <w:basedOn w:val="DefaultParagraphFont"/>
    <w:link w:val="Footer"/>
    <w:semiHidden/>
    <w:rsid w:val="003331AA"/>
    <w:rPr>
      <w:rFonts w:ascii="AGaramond" w:hAnsi="AGaramond" w:cs="Times New Roman"/>
      <w:sz w:val="32"/>
    </w:rPr>
  </w:style>
  <w:style w:type="paragraph" w:customStyle="1" w:styleId="Footer1">
    <w:name w:val="Footer1"/>
    <w:rsid w:val="003331AA"/>
    <w:pPr>
      <w:tabs>
        <w:tab w:val="right" w:pos="10680"/>
      </w:tabs>
    </w:pPr>
    <w:rPr>
      <w:rFonts w:ascii="HelveticaNeue-Light" w:eastAsia="Times New Roman" w:hAnsi="HelveticaNeue-Light" w:cs="HelveticaNeue-Light"/>
      <w:color w:val="000000"/>
      <w:lang w:bidi="en-US"/>
    </w:rPr>
  </w:style>
  <w:style w:type="paragraph" w:customStyle="1" w:styleId="head2">
    <w:name w:val="head 2"/>
    <w:rsid w:val="003331AA"/>
    <w:rPr>
      <w:rFonts w:ascii="Helvetica Neue Bold Condensed" w:eastAsia="Times New Roman" w:hAnsi="Helvetica Neue Bold Condensed" w:cs="Times New Roman"/>
      <w:sz w:val="32"/>
      <w:szCs w:val="24"/>
    </w:rPr>
  </w:style>
  <w:style w:type="paragraph" w:styleId="Header">
    <w:name w:val="header"/>
    <w:basedOn w:val="Normal"/>
    <w:link w:val="HeaderChar"/>
    <w:rsid w:val="003331AA"/>
    <w:pPr>
      <w:tabs>
        <w:tab w:val="center" w:pos="4320"/>
        <w:tab w:val="right" w:pos="8640"/>
      </w:tabs>
    </w:pPr>
    <w:rPr>
      <w:sz w:val="32"/>
    </w:rPr>
  </w:style>
  <w:style w:type="character" w:customStyle="1" w:styleId="HeaderChar">
    <w:name w:val="Header Char"/>
    <w:basedOn w:val="DefaultParagraphFont"/>
    <w:link w:val="Header"/>
    <w:rsid w:val="003331AA"/>
    <w:rPr>
      <w:rFonts w:ascii="AGaramond" w:hAnsi="AGaramond" w:cs="Times New Roman"/>
      <w:sz w:val="32"/>
    </w:rPr>
  </w:style>
  <w:style w:type="character" w:customStyle="1" w:styleId="Heading1Char">
    <w:name w:val="Heading 1 Char"/>
    <w:basedOn w:val="DefaultParagraphFont"/>
    <w:link w:val="Heading1"/>
    <w:rsid w:val="003331AA"/>
    <w:rPr>
      <w:rFonts w:ascii="Helvetica Neue" w:eastAsia="Times New Roman" w:hAnsi="Helvetica Neue" w:cs="Times New Roman"/>
      <w:b/>
      <w:kern w:val="32"/>
      <w:sz w:val="36"/>
      <w:szCs w:val="32"/>
    </w:rPr>
  </w:style>
  <w:style w:type="character" w:customStyle="1" w:styleId="Heading2Char">
    <w:name w:val="Heading 2 Char"/>
    <w:basedOn w:val="DefaultParagraphFont"/>
    <w:link w:val="Heading2"/>
    <w:rsid w:val="003331AA"/>
    <w:rPr>
      <w:rFonts w:ascii="Helvetica" w:hAnsi="Helvetica" w:cs="Times New Roman"/>
      <w:b/>
      <w:sz w:val="28"/>
      <w:szCs w:val="28"/>
    </w:rPr>
  </w:style>
  <w:style w:type="character" w:customStyle="1" w:styleId="Heading3Char">
    <w:name w:val="Heading 3 Char"/>
    <w:basedOn w:val="DefaultParagraphFont"/>
    <w:link w:val="Heading3"/>
    <w:rsid w:val="00501A6D"/>
    <w:rPr>
      <w:rFonts w:ascii="Arial" w:eastAsia="Times New Roman" w:hAnsi="Arial" w:cs="Times New Roman"/>
      <w:b/>
      <w:sz w:val="22"/>
      <w:szCs w:val="26"/>
    </w:rPr>
  </w:style>
  <w:style w:type="paragraph" w:customStyle="1" w:styleId="normalsmall">
    <w:name w:val="normal small"/>
    <w:basedOn w:val="Normal"/>
    <w:rsid w:val="003331AA"/>
    <w:rPr>
      <w:sz w:val="28"/>
    </w:rPr>
  </w:style>
  <w:style w:type="paragraph" w:customStyle="1" w:styleId="NormalHint">
    <w:name w:val="NormalHint"/>
    <w:basedOn w:val="Normal"/>
    <w:rsid w:val="003331AA"/>
    <w:pPr>
      <w:spacing w:before="120"/>
      <w:ind w:left="360" w:hanging="360"/>
    </w:pPr>
    <w:rPr>
      <w:rFonts w:eastAsia="Times New Roman"/>
      <w:sz w:val="32"/>
      <w:szCs w:val="24"/>
    </w:rPr>
  </w:style>
  <w:style w:type="paragraph" w:customStyle="1" w:styleId="tablehead">
    <w:name w:val="table head"/>
    <w:rsid w:val="003331AA"/>
    <w:pPr>
      <w:spacing w:before="60" w:after="60"/>
    </w:pPr>
    <w:rPr>
      <w:rFonts w:ascii="Helvetica Neue Bold Condensed" w:hAnsi="Helvetica Neue Bold Condensed" w:cs="Times New Roman"/>
      <w:sz w:val="24"/>
    </w:rPr>
  </w:style>
  <w:style w:type="paragraph" w:customStyle="1" w:styleId="tablenotes">
    <w:name w:val="table notes"/>
    <w:basedOn w:val="Normal"/>
    <w:rsid w:val="003331AA"/>
    <w:rPr>
      <w:rFonts w:ascii="Helvetica Neue Bold Condensed" w:hAnsi="Helvetica Neue Bold Condensed"/>
      <w:sz w:val="20"/>
    </w:rPr>
  </w:style>
  <w:style w:type="paragraph" w:customStyle="1" w:styleId="tabletext">
    <w:name w:val="table text"/>
    <w:rsid w:val="003331AA"/>
    <w:pPr>
      <w:spacing w:before="60" w:after="60"/>
      <w:ind w:right="475"/>
      <w:jc w:val="right"/>
    </w:pPr>
    <w:rPr>
      <w:rFonts w:ascii="Helvetica Neue" w:hAnsi="Helvetica Neue" w:cs="Times New Roman"/>
      <w:spacing w:val="-20"/>
      <w:sz w:val="24"/>
    </w:rPr>
  </w:style>
  <w:style w:type="table" w:styleId="TableGrid">
    <w:name w:val="Table Grid"/>
    <w:basedOn w:val="TableNormal"/>
    <w:uiPriority w:val="59"/>
    <w:rsid w:val="00A540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1-FlLSp12">
    <w:name w:val="L1-FlL Sp&amp;1/2"/>
    <w:basedOn w:val="Normal"/>
    <w:rsid w:val="00A540B4"/>
    <w:pPr>
      <w:tabs>
        <w:tab w:val="left" w:pos="1152"/>
      </w:tabs>
      <w:spacing w:before="0" w:after="0" w:line="360" w:lineRule="atLeast"/>
    </w:pPr>
    <w:rPr>
      <w:rFonts w:ascii="Garamond" w:eastAsia="Batang" w:hAnsi="Garamond"/>
      <w:sz w:val="24"/>
      <w:lang w:eastAsia="ko-KR"/>
    </w:rPr>
  </w:style>
  <w:style w:type="paragraph" w:styleId="BalloonText">
    <w:name w:val="Balloon Text"/>
    <w:basedOn w:val="Normal"/>
    <w:link w:val="BalloonTextChar"/>
    <w:uiPriority w:val="99"/>
    <w:semiHidden/>
    <w:unhideWhenUsed/>
    <w:rsid w:val="00B65AA5"/>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65AA5"/>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6493"/>
    <w:rPr>
      <w:sz w:val="18"/>
      <w:szCs w:val="18"/>
    </w:rPr>
  </w:style>
  <w:style w:type="paragraph" w:styleId="CommentText">
    <w:name w:val="annotation text"/>
    <w:basedOn w:val="Normal"/>
    <w:link w:val="CommentTextChar"/>
    <w:uiPriority w:val="99"/>
    <w:semiHidden/>
    <w:unhideWhenUsed/>
    <w:rsid w:val="00B46493"/>
    <w:rPr>
      <w:sz w:val="24"/>
      <w:szCs w:val="24"/>
    </w:rPr>
  </w:style>
  <w:style w:type="character" w:customStyle="1" w:styleId="CommentTextChar">
    <w:name w:val="Comment Text Char"/>
    <w:basedOn w:val="DefaultParagraphFont"/>
    <w:link w:val="CommentText"/>
    <w:uiPriority w:val="99"/>
    <w:semiHidden/>
    <w:rsid w:val="00B46493"/>
    <w:rPr>
      <w:rFonts w:ascii="AGaramond" w:hAnsi="AGaramond" w:cs="Times New Roman"/>
      <w:sz w:val="24"/>
      <w:szCs w:val="24"/>
    </w:rPr>
  </w:style>
  <w:style w:type="paragraph" w:styleId="CommentSubject">
    <w:name w:val="annotation subject"/>
    <w:basedOn w:val="CommentText"/>
    <w:next w:val="CommentText"/>
    <w:link w:val="CommentSubjectChar"/>
    <w:uiPriority w:val="99"/>
    <w:semiHidden/>
    <w:unhideWhenUsed/>
    <w:rsid w:val="00B46493"/>
    <w:rPr>
      <w:b/>
      <w:bCs/>
      <w:sz w:val="20"/>
      <w:szCs w:val="20"/>
    </w:rPr>
  </w:style>
  <w:style w:type="character" w:customStyle="1" w:styleId="CommentSubjectChar">
    <w:name w:val="Comment Subject Char"/>
    <w:basedOn w:val="CommentTextChar"/>
    <w:link w:val="CommentSubject"/>
    <w:uiPriority w:val="99"/>
    <w:semiHidden/>
    <w:rsid w:val="00B46493"/>
    <w:rPr>
      <w:rFonts w:ascii="AGaramond" w:hAnsi="AGaramond" w:cs="Times New Roman"/>
      <w:b/>
      <w:bCs/>
      <w:sz w:val="24"/>
      <w:szCs w:val="24"/>
    </w:rPr>
  </w:style>
  <w:style w:type="paragraph" w:styleId="ListParagraph">
    <w:name w:val="List Paragraph"/>
    <w:basedOn w:val="Normal"/>
    <w:uiPriority w:val="34"/>
    <w:qFormat/>
    <w:rsid w:val="00830B6D"/>
    <w:pPr>
      <w:ind w:left="720"/>
      <w:contextualSpacing/>
    </w:pPr>
  </w:style>
  <w:style w:type="character" w:styleId="PageNumber">
    <w:name w:val="page number"/>
    <w:basedOn w:val="DefaultParagraphFont"/>
    <w:uiPriority w:val="99"/>
    <w:semiHidden/>
    <w:unhideWhenUsed/>
    <w:rsid w:val="00C47FFD"/>
  </w:style>
  <w:style w:type="paragraph" w:styleId="FootnoteText">
    <w:name w:val="footnote text"/>
    <w:basedOn w:val="Normal"/>
    <w:link w:val="FootnoteTextChar"/>
    <w:uiPriority w:val="99"/>
    <w:unhideWhenUsed/>
    <w:rsid w:val="005C68AE"/>
    <w:pPr>
      <w:spacing w:before="0" w:after="0"/>
    </w:pPr>
    <w:rPr>
      <w:sz w:val="24"/>
      <w:szCs w:val="24"/>
    </w:rPr>
  </w:style>
  <w:style w:type="character" w:customStyle="1" w:styleId="FootnoteTextChar">
    <w:name w:val="Footnote Text Char"/>
    <w:basedOn w:val="DefaultParagraphFont"/>
    <w:link w:val="FootnoteText"/>
    <w:uiPriority w:val="99"/>
    <w:rsid w:val="005C68AE"/>
    <w:rPr>
      <w:rFonts w:ascii="AGaramond" w:hAnsi="AGaramond" w:cs="Times New Roman"/>
      <w:sz w:val="24"/>
      <w:szCs w:val="24"/>
    </w:rPr>
  </w:style>
  <w:style w:type="character" w:styleId="FootnoteReference">
    <w:name w:val="footnote reference"/>
    <w:basedOn w:val="DefaultParagraphFont"/>
    <w:uiPriority w:val="99"/>
    <w:unhideWhenUsed/>
    <w:rsid w:val="005C6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7988">
      <w:bodyDiv w:val="1"/>
      <w:marLeft w:val="0"/>
      <w:marRight w:val="0"/>
      <w:marTop w:val="0"/>
      <w:marBottom w:val="0"/>
      <w:divBdr>
        <w:top w:val="none" w:sz="0" w:space="0" w:color="auto"/>
        <w:left w:val="none" w:sz="0" w:space="0" w:color="auto"/>
        <w:bottom w:val="none" w:sz="0" w:space="0" w:color="auto"/>
        <w:right w:val="none" w:sz="0" w:space="0" w:color="auto"/>
      </w:divBdr>
      <w:divsChild>
        <w:div w:id="1893426356">
          <w:marLeft w:val="547"/>
          <w:marRight w:val="0"/>
          <w:marTop w:val="154"/>
          <w:marBottom w:val="0"/>
          <w:divBdr>
            <w:top w:val="none" w:sz="0" w:space="0" w:color="auto"/>
            <w:left w:val="none" w:sz="0" w:space="0" w:color="auto"/>
            <w:bottom w:val="none" w:sz="0" w:space="0" w:color="auto"/>
            <w:right w:val="none" w:sz="0" w:space="0" w:color="auto"/>
          </w:divBdr>
        </w:div>
        <w:div w:id="704016129">
          <w:marLeft w:val="547"/>
          <w:marRight w:val="0"/>
          <w:marTop w:val="154"/>
          <w:marBottom w:val="0"/>
          <w:divBdr>
            <w:top w:val="none" w:sz="0" w:space="0" w:color="auto"/>
            <w:left w:val="none" w:sz="0" w:space="0" w:color="auto"/>
            <w:bottom w:val="none" w:sz="0" w:space="0" w:color="auto"/>
            <w:right w:val="none" w:sz="0" w:space="0" w:color="auto"/>
          </w:divBdr>
        </w:div>
        <w:div w:id="1153566370">
          <w:marLeft w:val="547"/>
          <w:marRight w:val="0"/>
          <w:marTop w:val="154"/>
          <w:marBottom w:val="0"/>
          <w:divBdr>
            <w:top w:val="none" w:sz="0" w:space="0" w:color="auto"/>
            <w:left w:val="none" w:sz="0" w:space="0" w:color="auto"/>
            <w:bottom w:val="none" w:sz="0" w:space="0" w:color="auto"/>
            <w:right w:val="none" w:sz="0" w:space="0" w:color="auto"/>
          </w:divBdr>
        </w:div>
      </w:divsChild>
    </w:div>
    <w:div w:id="911238302">
      <w:bodyDiv w:val="1"/>
      <w:marLeft w:val="0"/>
      <w:marRight w:val="0"/>
      <w:marTop w:val="0"/>
      <w:marBottom w:val="0"/>
      <w:divBdr>
        <w:top w:val="none" w:sz="0" w:space="0" w:color="auto"/>
        <w:left w:val="none" w:sz="0" w:space="0" w:color="auto"/>
        <w:bottom w:val="none" w:sz="0" w:space="0" w:color="auto"/>
        <w:right w:val="none" w:sz="0" w:space="0" w:color="auto"/>
      </w:divBdr>
      <w:divsChild>
        <w:div w:id="1012877346">
          <w:marLeft w:val="547"/>
          <w:marRight w:val="0"/>
          <w:marTop w:val="120"/>
          <w:marBottom w:val="0"/>
          <w:divBdr>
            <w:top w:val="none" w:sz="0" w:space="0" w:color="auto"/>
            <w:left w:val="none" w:sz="0" w:space="0" w:color="auto"/>
            <w:bottom w:val="none" w:sz="0" w:space="0" w:color="auto"/>
            <w:right w:val="none" w:sz="0" w:space="0" w:color="auto"/>
          </w:divBdr>
        </w:div>
        <w:div w:id="709569027">
          <w:marLeft w:val="547"/>
          <w:marRight w:val="0"/>
          <w:marTop w:val="120"/>
          <w:marBottom w:val="0"/>
          <w:divBdr>
            <w:top w:val="none" w:sz="0" w:space="0" w:color="auto"/>
            <w:left w:val="none" w:sz="0" w:space="0" w:color="auto"/>
            <w:bottom w:val="none" w:sz="0" w:space="0" w:color="auto"/>
            <w:right w:val="none" w:sz="0" w:space="0" w:color="auto"/>
          </w:divBdr>
        </w:div>
        <w:div w:id="203563326">
          <w:marLeft w:val="547"/>
          <w:marRight w:val="0"/>
          <w:marTop w:val="120"/>
          <w:marBottom w:val="0"/>
          <w:divBdr>
            <w:top w:val="none" w:sz="0" w:space="0" w:color="auto"/>
            <w:left w:val="none" w:sz="0" w:space="0" w:color="auto"/>
            <w:bottom w:val="none" w:sz="0" w:space="0" w:color="auto"/>
            <w:right w:val="none" w:sz="0" w:space="0" w:color="auto"/>
          </w:divBdr>
        </w:div>
        <w:div w:id="1547179784">
          <w:marLeft w:val="547"/>
          <w:marRight w:val="0"/>
          <w:marTop w:val="120"/>
          <w:marBottom w:val="0"/>
          <w:divBdr>
            <w:top w:val="none" w:sz="0" w:space="0" w:color="auto"/>
            <w:left w:val="none" w:sz="0" w:space="0" w:color="auto"/>
            <w:bottom w:val="none" w:sz="0" w:space="0" w:color="auto"/>
            <w:right w:val="none" w:sz="0" w:space="0" w:color="auto"/>
          </w:divBdr>
        </w:div>
        <w:div w:id="1774932290">
          <w:marLeft w:val="547"/>
          <w:marRight w:val="0"/>
          <w:marTop w:val="120"/>
          <w:marBottom w:val="0"/>
          <w:divBdr>
            <w:top w:val="none" w:sz="0" w:space="0" w:color="auto"/>
            <w:left w:val="none" w:sz="0" w:space="0" w:color="auto"/>
            <w:bottom w:val="none" w:sz="0" w:space="0" w:color="auto"/>
            <w:right w:val="none" w:sz="0" w:space="0" w:color="auto"/>
          </w:divBdr>
        </w:div>
        <w:div w:id="1369405685">
          <w:marLeft w:val="547"/>
          <w:marRight w:val="0"/>
          <w:marTop w:val="120"/>
          <w:marBottom w:val="0"/>
          <w:divBdr>
            <w:top w:val="none" w:sz="0" w:space="0" w:color="auto"/>
            <w:left w:val="none" w:sz="0" w:space="0" w:color="auto"/>
            <w:bottom w:val="none" w:sz="0" w:space="0" w:color="auto"/>
            <w:right w:val="none" w:sz="0" w:space="0" w:color="auto"/>
          </w:divBdr>
        </w:div>
        <w:div w:id="764376316">
          <w:marLeft w:val="547"/>
          <w:marRight w:val="0"/>
          <w:marTop w:val="120"/>
          <w:marBottom w:val="0"/>
          <w:divBdr>
            <w:top w:val="none" w:sz="0" w:space="0" w:color="auto"/>
            <w:left w:val="none" w:sz="0" w:space="0" w:color="auto"/>
            <w:bottom w:val="none" w:sz="0" w:space="0" w:color="auto"/>
            <w:right w:val="none" w:sz="0" w:space="0" w:color="auto"/>
          </w:divBdr>
        </w:div>
        <w:div w:id="287131291">
          <w:marLeft w:val="547"/>
          <w:marRight w:val="0"/>
          <w:marTop w:val="120"/>
          <w:marBottom w:val="0"/>
          <w:divBdr>
            <w:top w:val="none" w:sz="0" w:space="0" w:color="auto"/>
            <w:left w:val="none" w:sz="0" w:space="0" w:color="auto"/>
            <w:bottom w:val="none" w:sz="0" w:space="0" w:color="auto"/>
            <w:right w:val="none" w:sz="0" w:space="0" w:color="auto"/>
          </w:divBdr>
        </w:div>
      </w:divsChild>
    </w:div>
    <w:div w:id="1132595153">
      <w:bodyDiv w:val="1"/>
      <w:marLeft w:val="0"/>
      <w:marRight w:val="0"/>
      <w:marTop w:val="0"/>
      <w:marBottom w:val="0"/>
      <w:divBdr>
        <w:top w:val="none" w:sz="0" w:space="0" w:color="auto"/>
        <w:left w:val="none" w:sz="0" w:space="0" w:color="auto"/>
        <w:bottom w:val="none" w:sz="0" w:space="0" w:color="auto"/>
        <w:right w:val="none" w:sz="0" w:space="0" w:color="auto"/>
      </w:divBdr>
      <w:divsChild>
        <w:div w:id="334764265">
          <w:marLeft w:val="547"/>
          <w:marRight w:val="0"/>
          <w:marTop w:val="154"/>
          <w:marBottom w:val="0"/>
          <w:divBdr>
            <w:top w:val="none" w:sz="0" w:space="0" w:color="auto"/>
            <w:left w:val="none" w:sz="0" w:space="0" w:color="auto"/>
            <w:bottom w:val="none" w:sz="0" w:space="0" w:color="auto"/>
            <w:right w:val="none" w:sz="0" w:space="0" w:color="auto"/>
          </w:divBdr>
        </w:div>
      </w:divsChild>
    </w:div>
    <w:div w:id="1348482297">
      <w:bodyDiv w:val="1"/>
      <w:marLeft w:val="0"/>
      <w:marRight w:val="0"/>
      <w:marTop w:val="0"/>
      <w:marBottom w:val="0"/>
      <w:divBdr>
        <w:top w:val="none" w:sz="0" w:space="0" w:color="auto"/>
        <w:left w:val="none" w:sz="0" w:space="0" w:color="auto"/>
        <w:bottom w:val="none" w:sz="0" w:space="0" w:color="auto"/>
        <w:right w:val="none" w:sz="0" w:space="0" w:color="auto"/>
      </w:divBdr>
      <w:divsChild>
        <w:div w:id="175462146">
          <w:marLeft w:val="547"/>
          <w:marRight w:val="0"/>
          <w:marTop w:val="154"/>
          <w:marBottom w:val="0"/>
          <w:divBdr>
            <w:top w:val="none" w:sz="0" w:space="0" w:color="auto"/>
            <w:left w:val="none" w:sz="0" w:space="0" w:color="auto"/>
            <w:bottom w:val="none" w:sz="0" w:space="0" w:color="auto"/>
            <w:right w:val="none" w:sz="0" w:space="0" w:color="auto"/>
          </w:divBdr>
        </w:div>
        <w:div w:id="2067989621">
          <w:marLeft w:val="547"/>
          <w:marRight w:val="0"/>
          <w:marTop w:val="154"/>
          <w:marBottom w:val="0"/>
          <w:divBdr>
            <w:top w:val="none" w:sz="0" w:space="0" w:color="auto"/>
            <w:left w:val="none" w:sz="0" w:space="0" w:color="auto"/>
            <w:bottom w:val="none" w:sz="0" w:space="0" w:color="auto"/>
            <w:right w:val="none" w:sz="0" w:space="0" w:color="auto"/>
          </w:divBdr>
        </w:div>
        <w:div w:id="1709451139">
          <w:marLeft w:val="547"/>
          <w:marRight w:val="0"/>
          <w:marTop w:val="154"/>
          <w:marBottom w:val="0"/>
          <w:divBdr>
            <w:top w:val="none" w:sz="0" w:space="0" w:color="auto"/>
            <w:left w:val="none" w:sz="0" w:space="0" w:color="auto"/>
            <w:bottom w:val="none" w:sz="0" w:space="0" w:color="auto"/>
            <w:right w:val="none" w:sz="0" w:space="0" w:color="auto"/>
          </w:divBdr>
        </w:div>
      </w:divsChild>
    </w:div>
    <w:div w:id="1509103685">
      <w:bodyDiv w:val="1"/>
      <w:marLeft w:val="0"/>
      <w:marRight w:val="0"/>
      <w:marTop w:val="0"/>
      <w:marBottom w:val="0"/>
      <w:divBdr>
        <w:top w:val="none" w:sz="0" w:space="0" w:color="auto"/>
        <w:left w:val="none" w:sz="0" w:space="0" w:color="auto"/>
        <w:bottom w:val="none" w:sz="0" w:space="0" w:color="auto"/>
        <w:right w:val="none" w:sz="0" w:space="0" w:color="auto"/>
      </w:divBdr>
      <w:divsChild>
        <w:div w:id="427310244">
          <w:marLeft w:val="547"/>
          <w:marRight w:val="0"/>
          <w:marTop w:val="130"/>
          <w:marBottom w:val="0"/>
          <w:divBdr>
            <w:top w:val="none" w:sz="0" w:space="0" w:color="auto"/>
            <w:left w:val="none" w:sz="0" w:space="0" w:color="auto"/>
            <w:bottom w:val="none" w:sz="0" w:space="0" w:color="auto"/>
            <w:right w:val="none" w:sz="0" w:space="0" w:color="auto"/>
          </w:divBdr>
        </w:div>
        <w:div w:id="578366885">
          <w:marLeft w:val="547"/>
          <w:marRight w:val="0"/>
          <w:marTop w:val="130"/>
          <w:marBottom w:val="0"/>
          <w:divBdr>
            <w:top w:val="none" w:sz="0" w:space="0" w:color="auto"/>
            <w:left w:val="none" w:sz="0" w:space="0" w:color="auto"/>
            <w:bottom w:val="none" w:sz="0" w:space="0" w:color="auto"/>
            <w:right w:val="none" w:sz="0" w:space="0" w:color="auto"/>
          </w:divBdr>
        </w:div>
        <w:div w:id="960382280">
          <w:marLeft w:val="547"/>
          <w:marRight w:val="0"/>
          <w:marTop w:val="130"/>
          <w:marBottom w:val="0"/>
          <w:divBdr>
            <w:top w:val="none" w:sz="0" w:space="0" w:color="auto"/>
            <w:left w:val="none" w:sz="0" w:space="0" w:color="auto"/>
            <w:bottom w:val="none" w:sz="0" w:space="0" w:color="auto"/>
            <w:right w:val="none" w:sz="0" w:space="0" w:color="auto"/>
          </w:divBdr>
        </w:div>
        <w:div w:id="1876118398">
          <w:marLeft w:val="547"/>
          <w:marRight w:val="0"/>
          <w:marTop w:val="130"/>
          <w:marBottom w:val="0"/>
          <w:divBdr>
            <w:top w:val="none" w:sz="0" w:space="0" w:color="auto"/>
            <w:left w:val="none" w:sz="0" w:space="0" w:color="auto"/>
            <w:bottom w:val="none" w:sz="0" w:space="0" w:color="auto"/>
            <w:right w:val="none" w:sz="0" w:space="0" w:color="auto"/>
          </w:divBdr>
        </w:div>
        <w:div w:id="215774165">
          <w:marLeft w:val="547"/>
          <w:marRight w:val="0"/>
          <w:marTop w:val="130"/>
          <w:marBottom w:val="0"/>
          <w:divBdr>
            <w:top w:val="none" w:sz="0" w:space="0" w:color="auto"/>
            <w:left w:val="none" w:sz="0" w:space="0" w:color="auto"/>
            <w:bottom w:val="none" w:sz="0" w:space="0" w:color="auto"/>
            <w:right w:val="none" w:sz="0" w:space="0" w:color="auto"/>
          </w:divBdr>
        </w:div>
        <w:div w:id="465323019">
          <w:marLeft w:val="547"/>
          <w:marRight w:val="0"/>
          <w:marTop w:val="130"/>
          <w:marBottom w:val="0"/>
          <w:divBdr>
            <w:top w:val="none" w:sz="0" w:space="0" w:color="auto"/>
            <w:left w:val="none" w:sz="0" w:space="0" w:color="auto"/>
            <w:bottom w:val="none" w:sz="0" w:space="0" w:color="auto"/>
            <w:right w:val="none" w:sz="0" w:space="0" w:color="auto"/>
          </w:divBdr>
        </w:div>
        <w:div w:id="302587178">
          <w:marLeft w:val="547"/>
          <w:marRight w:val="0"/>
          <w:marTop w:val="130"/>
          <w:marBottom w:val="0"/>
          <w:divBdr>
            <w:top w:val="none" w:sz="0" w:space="0" w:color="auto"/>
            <w:left w:val="none" w:sz="0" w:space="0" w:color="auto"/>
            <w:bottom w:val="none" w:sz="0" w:space="0" w:color="auto"/>
            <w:right w:val="none" w:sz="0" w:space="0" w:color="auto"/>
          </w:divBdr>
        </w:div>
      </w:divsChild>
    </w:div>
    <w:div w:id="15149506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432D-555B-9849-8CC6-B9EBA0169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9</Pages>
  <Words>3816</Words>
  <Characters>21754</Characters>
  <Application>Microsoft Macintosh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TERC</Company>
  <LinksUpToDate>false</LinksUpToDate>
  <CharactersWithSpaces>25519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Merson</dc:creator>
  <cp:lastModifiedBy>Martha Merson</cp:lastModifiedBy>
  <cp:revision>8</cp:revision>
  <cp:lastPrinted>2012-10-15T16:17:00Z</cp:lastPrinted>
  <dcterms:created xsi:type="dcterms:W3CDTF">2012-10-22T17:55:00Z</dcterms:created>
  <dcterms:modified xsi:type="dcterms:W3CDTF">2012-10-23T14:33:00Z</dcterms:modified>
</cp:coreProperties>
</file>