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56D" w:rsidRDefault="00365DB2">
      <w:r>
        <w:pict>
          <v:rect id="DOM 1" o:spid="_x0000_s1028" style="position:absolute;margin-left:38.05pt;margin-top:29.35pt;width:117pt;height:201.65pt;z-index:-251708416;mso-wrap-edited:f;mso-position-horizontal-relative:page;mso-position-vertical-relative:page" wrapcoords="-138 0 -138 21577 21600 21577 21600 0 -138 0" fillcolor="#f5cda8" stroked="f" strokeweight="0">
            <w10:wrap anchorx="page" anchory="page"/>
          </v:rect>
        </w:pict>
      </w:r>
      <w:r w:rsidR="00127024">
        <w:rPr>
          <w:noProof/>
        </w:rPr>
        <w:drawing>
          <wp:anchor distT="0" distB="0" distL="114300" distR="114300" simplePos="0" relativeHeight="251846656" behindDoc="0" locked="0" layoutInCell="1" allowOverlap="1">
            <wp:simplePos x="0" y="0"/>
            <wp:positionH relativeFrom="column">
              <wp:posOffset>5295900</wp:posOffset>
            </wp:positionH>
            <wp:positionV relativeFrom="paragraph">
              <wp:posOffset>-38100</wp:posOffset>
            </wp:positionV>
            <wp:extent cx="666750" cy="638175"/>
            <wp:effectExtent l="19050" t="0" r="0" b="0"/>
            <wp:wrapTight wrapText="bothSides">
              <wp:wrapPolygon edited="0">
                <wp:start x="-617" y="0"/>
                <wp:lineTo x="-617" y="21278"/>
                <wp:lineTo x="21600" y="21278"/>
                <wp:lineTo x="21600" y="0"/>
                <wp:lineTo x="-617" y="0"/>
              </wp:wrapPolygon>
            </wp:wrapTight>
            <wp:docPr id="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66750" cy="638175"/>
                    </a:xfrm>
                    <a:prstGeom prst="rect">
                      <a:avLst/>
                    </a:prstGeom>
                    <a:noFill/>
                    <a:ln w="9525">
                      <a:noFill/>
                      <a:miter lim="800000"/>
                      <a:headEnd/>
                      <a:tailEnd/>
                    </a:ln>
                  </pic:spPr>
                </pic:pic>
              </a:graphicData>
            </a:graphic>
          </wp:anchor>
        </w:drawing>
      </w:r>
      <w:r>
        <w:pict>
          <v:shapetype id="_x0000_t202" coordsize="21600,21600" o:spt="202" path="m,l,21600r21600,l21600,xe">
            <v:stroke joinstyle="miter"/>
            <v:path gradientshapeok="t" o:connecttype="rect"/>
          </v:shapetype>
          <v:shape id="_x0000_s1032" type="#_x0000_t202" style="position:absolute;margin-left:221.75pt;margin-top:55.5pt;width:343.3pt;height:72.75pt;z-index:251613184;mso-wrap-edited:f;mso-position-horizontal-relative:page;mso-position-vertical-relative:page" wrapcoords="0 0 21600 0 21600 21600 0 21600 0 0" filled="f" stroked="f" strokecolor="white">
            <v:textbox style="mso-next-textbox:#_x0000_s1032" inset="0,0,0,0">
              <w:txbxContent>
                <w:p w:rsidR="00C1656D" w:rsidRDefault="00C1656D" w:rsidP="00534F9A">
                  <w:pPr>
                    <w:pStyle w:val="Masthead"/>
                    <w:spacing w:before="120"/>
                    <w:rPr>
                      <w:rFonts w:ascii="Times New Roman" w:hAnsi="Times New Roman"/>
                      <w:color w:val="FFFFFF"/>
                      <w:sz w:val="36"/>
                      <w:szCs w:val="36"/>
                    </w:rPr>
                  </w:pPr>
                  <w:r>
                    <w:rPr>
                      <w:rFonts w:ascii="Times New Roman" w:hAnsi="Times New Roman"/>
                      <w:color w:val="FFFFFF"/>
                      <w:sz w:val="36"/>
                      <w:szCs w:val="36"/>
                    </w:rPr>
                    <w:t>Appalachian Information Technology Extension Services (AITES)</w:t>
                  </w:r>
                </w:p>
                <w:p w:rsidR="00C1656D" w:rsidRPr="00127024" w:rsidRDefault="00C1656D" w:rsidP="00534F9A">
                  <w:pPr>
                    <w:pStyle w:val="Masthead"/>
                    <w:spacing w:before="120"/>
                    <w:rPr>
                      <w:rFonts w:ascii="Times New Roman" w:hAnsi="Times New Roman"/>
                      <w:color w:val="FFFFFF"/>
                      <w:sz w:val="24"/>
                      <w:szCs w:val="24"/>
                    </w:rPr>
                  </w:pPr>
                  <w:proofErr w:type="gramStart"/>
                  <w:r w:rsidRPr="00127024">
                    <w:rPr>
                      <w:rFonts w:ascii="Times New Roman" w:hAnsi="Times New Roman"/>
                      <w:color w:val="FFFFFF"/>
                      <w:sz w:val="24"/>
                      <w:szCs w:val="24"/>
                    </w:rPr>
                    <w:t>This research is supported by NSF-GSE/EXT 0832913</w:t>
                  </w:r>
                  <w:proofErr w:type="gramEnd"/>
                </w:p>
              </w:txbxContent>
            </v:textbox>
            <w10:wrap anchorx="page" anchory="page"/>
          </v:shape>
        </w:pict>
      </w:r>
      <w:r w:rsidR="00474CBB">
        <w:rPr>
          <w:noProof/>
        </w:rPr>
        <w:drawing>
          <wp:anchor distT="0" distB="0" distL="114300" distR="114300" simplePos="0" relativeHeight="251596789" behindDoc="0" locked="0" layoutInCell="1" allowOverlap="1">
            <wp:simplePos x="0" y="0"/>
            <wp:positionH relativeFrom="page">
              <wp:posOffset>448310</wp:posOffset>
            </wp:positionH>
            <wp:positionV relativeFrom="page">
              <wp:posOffset>667385</wp:posOffset>
            </wp:positionV>
            <wp:extent cx="6845300" cy="1016000"/>
            <wp:effectExtent l="19050" t="0" r="0" b="0"/>
            <wp:wrapNone/>
            <wp:docPr id="231" name="Picture 23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eader"/>
                    <pic:cNvPicPr>
                      <a:picLocks noChangeAspect="1" noChangeArrowheads="1"/>
                    </pic:cNvPicPr>
                  </pic:nvPicPr>
                  <pic:blipFill>
                    <a:blip r:embed="rId9" cstate="print"/>
                    <a:srcRect/>
                    <a:stretch>
                      <a:fillRect/>
                    </a:stretch>
                  </pic:blipFill>
                  <pic:spPr bwMode="auto">
                    <a:xfrm>
                      <a:off x="0" y="0"/>
                      <a:ext cx="6845300" cy="1016000"/>
                    </a:xfrm>
                    <a:prstGeom prst="rect">
                      <a:avLst/>
                    </a:prstGeom>
                    <a:noFill/>
                    <a:ln w="9525">
                      <a:noFill/>
                      <a:miter lim="800000"/>
                      <a:headEnd/>
                      <a:tailEnd/>
                    </a:ln>
                  </pic:spPr>
                </pic:pic>
              </a:graphicData>
            </a:graphic>
          </wp:anchor>
        </w:drawing>
      </w:r>
    </w:p>
    <w:p w:rsidR="00C1656D" w:rsidRDefault="00365DB2">
      <w:r>
        <w:pict>
          <v:shape id="_x0000_s1157" type="#_x0000_t202" style="position:absolute;margin-left:201pt;margin-top:189pt;width:7.2pt;height:7.2pt;z-index:251656192;visibility:hidden;mso-position-horizontal-relative:page;mso-position-vertical-relative:page" filled="f" stroked="f">
            <v:textbox style="mso-next-textbox:#_x0000_s1157" inset="0,0,0,0">
              <w:txbxContent>
                <w:p w:rsidR="00C1656D" w:rsidRDefault="00C1656D">
                  <w:pPr>
                    <w:pStyle w:val="BodyText"/>
                  </w:pPr>
                </w:p>
              </w:txbxContent>
            </v:textbox>
            <w10:wrap anchorx="page" anchory="page"/>
          </v:shape>
        </w:pict>
      </w:r>
    </w:p>
    <w:p w:rsidR="00C1656D" w:rsidRDefault="00365DB2">
      <w:r>
        <w:pict>
          <v:shape id="_x0000_s1161" type="#_x0000_t202" style="position:absolute;margin-left:201.2pt;margin-top:446pt;width:7.2pt;height:7.2pt;z-index:251660288;visibility:hidden;mso-position-horizontal-relative:page;mso-position-vertical-relative:page" filled="f" stroked="f">
            <v:textbox style="mso-next-textbox:#_x0000_s1161" inset="0,0,0,0">
              <w:txbxContent>
                <w:p w:rsidR="00C1656D" w:rsidRDefault="00C1656D">
                  <w:pPr>
                    <w:pStyle w:val="BodyText"/>
                  </w:pPr>
                </w:p>
              </w:txbxContent>
            </v:textbox>
            <w10:wrap anchorx="page" anchory="page"/>
          </v:shape>
        </w:pict>
      </w:r>
    </w:p>
    <w:p w:rsidR="00C1656D" w:rsidRDefault="00C1656D"/>
    <w:p w:rsidR="00C1656D" w:rsidRDefault="00C1656D"/>
    <w:p w:rsidR="00C1656D" w:rsidRDefault="00365DB2">
      <w:r>
        <w:pict>
          <v:shape id="_x0000_s1035" type="#_x0000_t202" style="position:absolute;margin-left:180.3pt;margin-top:148.5pt;width:378pt;height:27pt;z-index:251615232;mso-wrap-edited:f;mso-position-horizontal-relative:page;mso-position-vertical-relative:page" wrapcoords="0 0 21600 0 21600 21600 0 21600 0 0" filled="f" stroked="f">
            <v:textbox style="mso-next-textbox:#_x0000_s1035" inset="0,0,0,0">
              <w:txbxContent>
                <w:p w:rsidR="00C1656D" w:rsidRDefault="00C1656D">
                  <w:pPr>
                    <w:pStyle w:val="Heading9"/>
                    <w:rPr>
                      <w:i w:val="0"/>
                    </w:rPr>
                  </w:pPr>
                  <w:r>
                    <w:rPr>
                      <w:i w:val="0"/>
                    </w:rPr>
                    <w:t xml:space="preserve">AITES, 200 Wallace Hall, Virginia Tech, Blacksburg, VA 24061| 540/231-9428| </w:t>
                  </w:r>
                  <w:r w:rsidRPr="0005166B">
                    <w:rPr>
                      <w:i w:val="0"/>
                    </w:rPr>
                    <w:t>www.aites5.org</w:t>
                  </w:r>
                  <w:r>
                    <w:rPr>
                      <w:i w:val="0"/>
                    </w:rPr>
                    <w:t xml:space="preserve"> </w:t>
                  </w:r>
                </w:p>
              </w:txbxContent>
            </v:textbox>
            <w10:wrap anchorx="page" anchory="page"/>
          </v:shape>
        </w:pict>
      </w:r>
    </w:p>
    <w:p w:rsidR="00C1656D" w:rsidRDefault="00365DB2">
      <w:r>
        <w:rPr>
          <w:noProof/>
          <w:lang w:eastAsia="zh-TW"/>
        </w:rPr>
        <w:pict>
          <v:shape id="_x0000_s1512" type="#_x0000_t202" style="position:absolute;margin-left:-51.95pt;margin-top:106.95pt;width:519.8pt;height:450.2pt;z-index:251945984;mso-width-relative:margin;mso-height-relative:margin" stroked="f">
            <v:textbox>
              <w:txbxContent>
                <w:p w:rsidR="00C1656D" w:rsidRPr="003646A9" w:rsidRDefault="00C1656D" w:rsidP="00DF5F30">
                  <w:pPr>
                    <w:rPr>
                      <w:szCs w:val="24"/>
                    </w:rPr>
                  </w:pPr>
                  <w:r w:rsidRPr="003646A9">
                    <w:rPr>
                      <w:szCs w:val="24"/>
                    </w:rPr>
                    <w:t>The Appalachian Information Technology Extension Service (AITES) project’s overarching goal is to increase gir</w:t>
                  </w:r>
                  <w:r>
                    <w:rPr>
                      <w:szCs w:val="24"/>
                    </w:rPr>
                    <w:t>ls’ interest in jobs requiring Information T</w:t>
                  </w:r>
                  <w:r w:rsidRPr="003646A9">
                    <w:rPr>
                      <w:szCs w:val="24"/>
                    </w:rPr>
                    <w:t xml:space="preserve">echnology (IT) skills through the development of community capacity.  Emphasis is placed on developing community capacity through the training of Community Cohort Teams (CCT) which </w:t>
                  </w:r>
                  <w:proofErr w:type="gramStart"/>
                  <w:r w:rsidRPr="003646A9">
                    <w:rPr>
                      <w:szCs w:val="24"/>
                    </w:rPr>
                    <w:t>are</w:t>
                  </w:r>
                  <w:proofErr w:type="gramEnd"/>
                  <w:r w:rsidRPr="003646A9">
                    <w:rPr>
                      <w:szCs w:val="24"/>
                    </w:rPr>
                    <w:t xml:space="preserve"> made up of te</w:t>
                  </w:r>
                  <w:r>
                    <w:rPr>
                      <w:szCs w:val="24"/>
                    </w:rPr>
                    <w:t>achers, school counselors, and E</w:t>
                  </w:r>
                  <w:r w:rsidRPr="003646A9">
                    <w:rPr>
                      <w:szCs w:val="24"/>
                    </w:rPr>
                    <w:t xml:space="preserve">xtension agents as ‘primary stokers.’  These team members </w:t>
                  </w:r>
                  <w:proofErr w:type="gramStart"/>
                  <w:r w:rsidRPr="003646A9">
                    <w:rPr>
                      <w:szCs w:val="24"/>
                    </w:rPr>
                    <w:t>are tasked</w:t>
                  </w:r>
                  <w:proofErr w:type="gramEnd"/>
                  <w:r w:rsidRPr="003646A9">
                    <w:rPr>
                      <w:szCs w:val="24"/>
                    </w:rPr>
                    <w:t xml:space="preserve"> to train key ‘Secondary Stokers,’ such as school faculty, counselors, and parents who surround the girls. Through the transfer of knowledge between CCT members and Secondary Stokers and subsequently from these Secondary Stokers to the broader community, or ‘Tertiary Stokers’ (which may include girls/students) community capacity is being built. </w:t>
                  </w:r>
                </w:p>
                <w:p w:rsidR="00C1656D" w:rsidRPr="003646A9" w:rsidRDefault="00C1656D" w:rsidP="00DF5F30">
                  <w:pPr>
                    <w:rPr>
                      <w:b/>
                      <w:szCs w:val="24"/>
                    </w:rPr>
                  </w:pPr>
                </w:p>
                <w:p w:rsidR="00C1656D" w:rsidRPr="003646A9" w:rsidRDefault="00C1656D" w:rsidP="00DF5F30">
                  <w:pPr>
                    <w:autoSpaceDE w:val="0"/>
                    <w:autoSpaceDN w:val="0"/>
                    <w:adjustRightInd w:val="0"/>
                    <w:rPr>
                      <w:rFonts w:cs="Arial"/>
                      <w:b/>
                      <w:bCs/>
                      <w:sz w:val="28"/>
                      <w:szCs w:val="28"/>
                    </w:rPr>
                  </w:pPr>
                </w:p>
                <w:p w:rsidR="00C1656D" w:rsidRPr="003646A9" w:rsidRDefault="00C1656D" w:rsidP="00DF5F30">
                  <w:pPr>
                    <w:autoSpaceDE w:val="0"/>
                    <w:autoSpaceDN w:val="0"/>
                    <w:adjustRightInd w:val="0"/>
                    <w:rPr>
                      <w:rFonts w:cs="Arial"/>
                      <w:b/>
                      <w:bCs/>
                      <w:sz w:val="28"/>
                      <w:szCs w:val="28"/>
                    </w:rPr>
                  </w:pPr>
                  <w:r w:rsidRPr="003646A9">
                    <w:rPr>
                      <w:rFonts w:cs="Arial"/>
                      <w:b/>
                      <w:bCs/>
                      <w:sz w:val="28"/>
                      <w:szCs w:val="28"/>
                    </w:rPr>
                    <w:t xml:space="preserve">Concept of the Stoker: </w:t>
                  </w:r>
                </w:p>
                <w:p w:rsidR="00C1656D" w:rsidRPr="003646A9" w:rsidRDefault="00C1656D" w:rsidP="00DF5F30">
                  <w:pPr>
                    <w:autoSpaceDE w:val="0"/>
                    <w:autoSpaceDN w:val="0"/>
                    <w:adjustRightInd w:val="0"/>
                    <w:rPr>
                      <w:rFonts w:cs="Arial"/>
                      <w:b/>
                      <w:bCs/>
                      <w:szCs w:val="24"/>
                    </w:rPr>
                  </w:pPr>
                </w:p>
                <w:p w:rsidR="00C1656D" w:rsidRDefault="00C1656D" w:rsidP="00DF5F30">
                  <w:pPr>
                    <w:autoSpaceDE w:val="0"/>
                    <w:autoSpaceDN w:val="0"/>
                    <w:adjustRightInd w:val="0"/>
                    <w:rPr>
                      <w:rFonts w:cs="Arial"/>
                      <w:szCs w:val="24"/>
                    </w:rPr>
                  </w:pPr>
                </w:p>
                <w:p w:rsidR="00C1656D" w:rsidRDefault="00C1656D" w:rsidP="00DF5F30">
                  <w:pPr>
                    <w:autoSpaceDE w:val="0"/>
                    <w:autoSpaceDN w:val="0"/>
                    <w:adjustRightInd w:val="0"/>
                    <w:rPr>
                      <w:rFonts w:cs="Arial"/>
                      <w:szCs w:val="24"/>
                    </w:rPr>
                  </w:pPr>
                  <w:r w:rsidRPr="003646A9">
                    <w:rPr>
                      <w:rFonts w:cs="Arial"/>
                      <w:szCs w:val="24"/>
                    </w:rPr>
                    <w:t>The understanding of the importance of support persons, such as school counselors, teachers, and parents, is consistent with the AITES tandem bike metaphor of the girl on the front of the bike steering and her supporter, the stoker, on the back providing encouragement and momentum.</w:t>
                  </w:r>
                </w:p>
                <w:p w:rsidR="00C1656D" w:rsidRPr="003646A9" w:rsidRDefault="00C1656D" w:rsidP="00DF5F30">
                  <w:pPr>
                    <w:autoSpaceDE w:val="0"/>
                    <w:autoSpaceDN w:val="0"/>
                    <w:adjustRightInd w:val="0"/>
                    <w:rPr>
                      <w:rFonts w:cs="Arial"/>
                      <w:szCs w:val="24"/>
                    </w:rPr>
                  </w:pPr>
                </w:p>
                <w:p w:rsidR="00C1656D" w:rsidRPr="003646A9" w:rsidRDefault="00C1656D" w:rsidP="00DF5F30">
                  <w:pPr>
                    <w:autoSpaceDE w:val="0"/>
                    <w:autoSpaceDN w:val="0"/>
                    <w:adjustRightInd w:val="0"/>
                    <w:rPr>
                      <w:rFonts w:cs="Arial"/>
                      <w:szCs w:val="24"/>
                    </w:rPr>
                  </w:pPr>
                  <w:r w:rsidRPr="003646A9">
                    <w:rPr>
                      <w:rFonts w:cs="Arial"/>
                      <w:szCs w:val="24"/>
                    </w:rPr>
                    <w:t xml:space="preserve">Stokers are important adults in female students’ day-to-day lives who influence the imagined possibilities, lives, jobs or careers these students’ see for themselves. Stokers are </w:t>
                  </w:r>
                  <w:r>
                    <w:rPr>
                      <w:rFonts w:cs="Arial"/>
                      <w:szCs w:val="24"/>
                    </w:rPr>
                    <w:t>individuals that these students</w:t>
                  </w:r>
                  <w:r w:rsidRPr="003646A9">
                    <w:rPr>
                      <w:rFonts w:cs="Arial"/>
                      <w:szCs w:val="24"/>
                    </w:rPr>
                    <w:t xml:space="preserve"> may or may not directly seek advice from but are nevertheless influential to students’ self-image and school/life decisions. Examples of stokers include</w:t>
                  </w:r>
                  <w:r>
                    <w:rPr>
                      <w:rFonts w:cs="Arial"/>
                      <w:szCs w:val="24"/>
                    </w:rPr>
                    <w:t>, but are not limited to,</w:t>
                  </w:r>
                  <w:r w:rsidRPr="003646A9">
                    <w:rPr>
                      <w:rFonts w:cs="Arial"/>
                      <w:szCs w:val="24"/>
                    </w:rPr>
                    <w:t xml:space="preserve"> parents, teachers, counselors, and local community members who are role models. By increasing the stokers’ support and knowledge regarding females in IT-related jobs and careers</w:t>
                  </w:r>
                  <w:r>
                    <w:rPr>
                      <w:rFonts w:cs="Arial"/>
                      <w:szCs w:val="24"/>
                    </w:rPr>
                    <w:t>,</w:t>
                  </w:r>
                  <w:r w:rsidRPr="003646A9">
                    <w:rPr>
                      <w:rFonts w:cs="Arial"/>
                      <w:szCs w:val="24"/>
                    </w:rPr>
                    <w:t xml:space="preserve"> we increase the community capacity to support female </w:t>
                  </w:r>
                  <w:proofErr w:type="gramStart"/>
                  <w:r w:rsidRPr="003646A9">
                    <w:rPr>
                      <w:rFonts w:cs="Arial"/>
                      <w:szCs w:val="24"/>
                    </w:rPr>
                    <w:t>students</w:t>
                  </w:r>
                  <w:proofErr w:type="gramEnd"/>
                  <w:r w:rsidRPr="003646A9">
                    <w:rPr>
                      <w:rFonts w:cs="Arial"/>
                      <w:szCs w:val="24"/>
                    </w:rPr>
                    <w:t xml:space="preserve"> interest in IT-related jobs and jobs requiring IT skills.</w:t>
                  </w:r>
                </w:p>
                <w:p w:rsidR="00C1656D" w:rsidRDefault="00C1656D"/>
              </w:txbxContent>
            </v:textbox>
          </v:shape>
        </w:pict>
      </w:r>
      <w:r>
        <w:pict>
          <v:shape id="_x0000_s1031" type="#_x0000_t202" style="position:absolute;margin-left:15.45pt;margin-top:157.95pt;width:161pt;height:51.2pt;z-index:251612160;mso-wrap-edited:f;mso-position-horizontal-relative:page;mso-position-vertical-relative:page" wrapcoords="0 0 21600 0 21600 21600 0 21600 0 0" filled="f" stroked="f">
            <v:textbox style="mso-next-textbox:#_x0000_s1031" inset="0,0,0,0">
              <w:txbxContent>
                <w:p w:rsidR="00C1656D" w:rsidRPr="00030579" w:rsidRDefault="00C1656D" w:rsidP="00030579">
                  <w:pPr>
                    <w:spacing w:line="360" w:lineRule="auto"/>
                    <w:jc w:val="center"/>
                    <w:rPr>
                      <w:b/>
                      <w:color w:val="000000"/>
                      <w:sz w:val="28"/>
                      <w:szCs w:val="28"/>
                    </w:rPr>
                  </w:pPr>
                  <w:r w:rsidRPr="00030579">
                    <w:rPr>
                      <w:b/>
                      <w:color w:val="000000"/>
                      <w:sz w:val="28"/>
                      <w:szCs w:val="28"/>
                    </w:rPr>
                    <w:t>Spring/Summer</w:t>
                  </w:r>
                  <w:r w:rsidRPr="00030579">
                    <w:rPr>
                      <w:b/>
                      <w:color w:val="000000"/>
                      <w:sz w:val="28"/>
                      <w:szCs w:val="28"/>
                    </w:rPr>
                    <w:br/>
                    <w:t xml:space="preserve"> 2011</w:t>
                  </w:r>
                </w:p>
              </w:txbxContent>
            </v:textbox>
            <w10:wrap anchorx="page" anchory="page"/>
          </v:shape>
        </w:pict>
      </w:r>
      <w:r>
        <w:pict>
          <v:shape id="_x0000_s1155" type="#_x0000_t202" style="position:absolute;margin-left:154.3pt;margin-top:171.15pt;width:63pt;height:52.35pt;z-index:251654144;mso-position-horizontal-relative:page;mso-position-vertical-relative:page" filled="f" stroked="f">
            <v:textbox style="mso-next-textbox:#_x0000_s1155" inset="0,0,0,0">
              <w:txbxContent>
                <w:p w:rsidR="00C1656D" w:rsidRDefault="00C1656D">
                  <w:pPr>
                    <w:pStyle w:val="BodyText"/>
                  </w:pPr>
                  <w:r w:rsidRPr="006822D8">
                    <w:rPr>
                      <w:noProof/>
                    </w:rPr>
                    <w:drawing>
                      <wp:inline distT="0" distB="0" distL="0" distR="0">
                        <wp:extent cx="800100" cy="564173"/>
                        <wp:effectExtent l="19050" t="0" r="0" b="0"/>
                        <wp:docPr id="244" name="Picture 225"/>
                        <wp:cNvGraphicFramePr/>
                        <a:graphic xmlns:a="http://schemas.openxmlformats.org/drawingml/2006/main">
                          <a:graphicData uri="http://schemas.openxmlformats.org/drawingml/2006/picture">
                            <pic:pic xmlns:pic="http://schemas.openxmlformats.org/drawingml/2006/picture">
                              <pic:nvPicPr>
                                <pic:cNvPr id="16392" name="Picture 9" descr="ImageStoker-small-webready.gif"/>
                                <pic:cNvPicPr>
                                  <a:picLocks noChangeAspect="1"/>
                                </pic:cNvPicPr>
                              </pic:nvPicPr>
                              <pic:blipFill>
                                <a:blip r:embed="rId10"/>
                                <a:srcRect/>
                                <a:stretch>
                                  <a:fillRect/>
                                </a:stretch>
                              </pic:blipFill>
                              <pic:spPr bwMode="auto">
                                <a:xfrm>
                                  <a:off x="0" y="0"/>
                                  <a:ext cx="800100" cy="564173"/>
                                </a:xfrm>
                                <a:prstGeom prst="rect">
                                  <a:avLst/>
                                </a:prstGeom>
                                <a:noFill/>
                                <a:ln w="9525">
                                  <a:noFill/>
                                  <a:miter lim="800000"/>
                                  <a:headEnd/>
                                  <a:tailEnd/>
                                </a:ln>
                              </pic:spPr>
                            </pic:pic>
                          </a:graphicData>
                        </a:graphic>
                      </wp:inline>
                    </w:drawing>
                  </w:r>
                </w:p>
              </w:txbxContent>
            </v:textbox>
            <w10:wrap anchorx="page" anchory="page"/>
          </v:shape>
        </w:pict>
      </w:r>
      <w:r>
        <w:pict>
          <v:shape id="_x0000_s1037" type="#_x0000_t202" style="position:absolute;margin-left:220.3pt;margin-top:166.65pt;width:358.7pt;height:52.35pt;z-index:251617280;mso-wrap-edited:f;mso-position-horizontal-relative:page;mso-position-vertical-relative:page" wrapcoords="0 0 21600 0 21600 21600 0 21600 0 0" filled="f" stroked="f">
            <v:textbox style="mso-next-textbox:#_x0000_s1037" inset="0,0,0,0">
              <w:txbxContent>
                <w:p w:rsidR="00C1656D" w:rsidRDefault="00C1656D">
                  <w:pPr>
                    <w:pStyle w:val="Heading1"/>
                    <w:rPr>
                      <w:color w:val="691638"/>
                    </w:rPr>
                  </w:pPr>
                  <w:r>
                    <w:rPr>
                      <w:color w:val="691638"/>
                    </w:rPr>
                    <w:t xml:space="preserve">Using Social Network Analysis to </w:t>
                  </w:r>
                </w:p>
                <w:p w:rsidR="00C1656D" w:rsidRDefault="00C1656D">
                  <w:pPr>
                    <w:pStyle w:val="Heading1"/>
                    <w:rPr>
                      <w:color w:val="691638"/>
                    </w:rPr>
                  </w:pPr>
                  <w:r>
                    <w:rPr>
                      <w:color w:val="691638"/>
                    </w:rPr>
                    <w:t xml:space="preserve">Inform Community Capacity Building </w:t>
                  </w:r>
                </w:p>
                <w:p w:rsidR="00C1656D" w:rsidRDefault="00C1656D">
                  <w:pPr>
                    <w:pStyle w:val="Heading1"/>
                  </w:pPr>
                </w:p>
              </w:txbxContent>
            </v:textbox>
            <w10:wrap anchorx="page" anchory="page"/>
          </v:shape>
        </w:pict>
      </w:r>
      <w:r>
        <w:pict>
          <v:shape id="_x0000_s1160" type="#_x0000_t202" style="position:absolute;margin-left:615.95pt;margin-top:475.3pt;width:183pt;height:236.65pt;z-index:251659264;visibility:visible;mso-position-horizontal-relative:page;mso-position-vertical-relative:page" filled="f" stroked="f">
            <v:textbox style="mso-next-textbox:#_x0000_s1160" inset="0,0,0,0">
              <w:txbxContent>
                <w:p w:rsidR="00C1656D" w:rsidRPr="009877A3" w:rsidRDefault="00C1656D" w:rsidP="009877A3"/>
              </w:txbxContent>
            </v:textbox>
            <w10:wrap anchorx="page" anchory="page"/>
          </v:shape>
        </w:pict>
      </w:r>
      <w:r>
        <w:pict>
          <v:shape id="_x0000_s1036" type="#_x0000_t202" style="position:absolute;margin-left:-241.7pt;margin-top:285.75pt;width:182.95pt;height:136.5pt;z-index:251616256;mso-wrap-edited:f;mso-position-horizontal-relative:page;mso-position-vertical-relative:page" wrapcoords="0 0 21600 0 21600 21600 0 21600 0 0" filled="f" stroked="f">
            <v:textbox style="mso-next-textbox:#_x0000_s1156" inset="0,0,0,0">
              <w:txbxContent>
                <w:p w:rsidR="00C1656D" w:rsidRPr="0082740C" w:rsidRDefault="00C1656D" w:rsidP="0082740C"/>
              </w:txbxContent>
            </v:textbox>
            <w10:wrap anchorx="page" anchory="page"/>
          </v:shape>
        </w:pict>
      </w:r>
      <w:r>
        <w:pict>
          <v:shape id="_x0000_s1156" type="#_x0000_t202" style="position:absolute;margin-left:388.05pt;margin-top:203.8pt;width:183pt;height:198.2pt;z-index:251655168;visibility:visible;mso-position-horizontal-relative:page;mso-position-vertical-relative:page" filled="f" stroked="f">
            <v:textbox style="mso-next-textbox:#_x0000_s1156" inset="0,0,0,0">
              <w:txbxContent/>
            </v:textbox>
            <w10:wrap anchorx="page" anchory="page"/>
          </v:shape>
        </w:pict>
      </w:r>
      <w:r>
        <w:pict>
          <v:shape id="_x0000_s1158" type="#_x0000_t202" style="position:absolute;margin-left:226pt;margin-top:446pt;width:7.2pt;height:7.2pt;z-index:251657216;mso-position-horizontal-relative:page;mso-position-vertical-relative:page" filled="f" stroked="f">
            <v:textbox style="mso-next-textbox:#_x0000_s1158" inset="0,0,0,0">
              <w:txbxContent>
                <w:p w:rsidR="00C1656D" w:rsidRDefault="00C1656D">
                  <w:pPr>
                    <w:pStyle w:val="BodyText"/>
                  </w:pPr>
                </w:p>
              </w:txbxContent>
            </v:textbox>
            <w10:wrap anchorx="page" anchory="page"/>
          </v:shape>
        </w:pict>
      </w:r>
      <w:r>
        <w:pict>
          <v:shape id="_x0000_s1159" type="#_x0000_t202" style="position:absolute;margin-left:201.2pt;margin-top:446pt;width:7.2pt;height:7.2pt;z-index:251658240;mso-position-horizontal-relative:page;mso-position-vertical-relative:page" filled="f" stroked="f">
            <v:textbox style="mso-next-textbox:#_x0000_s1159" inset="0,0,0,0">
              <w:txbxContent>
                <w:p w:rsidR="00C1656D" w:rsidRDefault="00C1656D">
                  <w:pPr>
                    <w:pStyle w:val="BodyText"/>
                  </w:pPr>
                </w:p>
              </w:txbxContent>
            </v:textbox>
            <w10:wrap anchorx="page" anchory="page"/>
          </v:shape>
        </w:pict>
      </w:r>
      <w:r>
        <w:pict>
          <v:shape id="_x0000_s1154" type="#_x0000_t202" style="position:absolute;margin-left:225.8pt;margin-top:189pt;width:7.2pt;height:7.2pt;z-index:251653120;mso-position-horizontal-relative:page;mso-position-vertical-relative:page" filled="f" stroked="f">
            <v:textbox style="mso-next-textbox:#_x0000_s1154" inset="0,0,0,0">
              <w:txbxContent>
                <w:p w:rsidR="00C1656D" w:rsidRDefault="00C1656D">
                  <w:pPr>
                    <w:pStyle w:val="BodyText"/>
                  </w:pPr>
                </w:p>
              </w:txbxContent>
            </v:textbox>
            <w10:wrap anchorx="page" anchory="page"/>
          </v:shape>
        </w:pict>
      </w:r>
      <w:r w:rsidR="00474CBB">
        <w:br w:type="page"/>
      </w:r>
      <w:r>
        <w:pict>
          <v:shape id="_x0000_s1251" type="#_x0000_t202" style="position:absolute;margin-left:549pt;margin-top:41.75pt;width:16.05pt;height:21.8pt;z-index:251700224;mso-position-horizontal-relative:page;mso-position-vertical-relative:page" filled="f" stroked="f">
            <v:textbox style="mso-next-textbox:#_x0000_s1251" inset="0,0,0,0">
              <w:txbxContent>
                <w:p w:rsidR="00C1656D" w:rsidRDefault="00365DB2">
                  <w:pPr>
                    <w:rPr>
                      <w:color w:val="FFFFFF"/>
                    </w:rPr>
                  </w:pPr>
                  <w:r>
                    <w:rPr>
                      <w:color w:val="FFFFFF"/>
                    </w:rPr>
                    <w:fldChar w:fldCharType="begin"/>
                  </w:r>
                  <w:r w:rsidR="00C1656D">
                    <w:rPr>
                      <w:color w:val="FFFFFF"/>
                    </w:rPr>
                    <w:instrText xml:space="preserve"> PAGE  \* MERGEFORMAT </w:instrText>
                  </w:r>
                  <w:r>
                    <w:rPr>
                      <w:color w:val="FFFFFF"/>
                    </w:rPr>
                    <w:fldChar w:fldCharType="separate"/>
                  </w:r>
                  <w:r w:rsidR="007B6B8A">
                    <w:rPr>
                      <w:noProof/>
                      <w:color w:val="FFFFFF"/>
                    </w:rPr>
                    <w:t>1</w:t>
                  </w:r>
                  <w:r>
                    <w:rPr>
                      <w:color w:val="FFFFFF"/>
                    </w:rPr>
                    <w:fldChar w:fldCharType="end"/>
                  </w:r>
                  <w:r w:rsidR="00C1656D">
                    <w:rPr>
                      <w:color w:val="FFFFFF"/>
                    </w:rPr>
                    <w:t xml:space="preserve"> </w:t>
                  </w:r>
                </w:p>
              </w:txbxContent>
            </v:textbox>
            <w10:wrap anchorx="page" anchory="page"/>
          </v:shape>
        </w:pict>
      </w:r>
    </w:p>
    <w:p w:rsidR="00C1656D" w:rsidRDefault="00365DB2">
      <w:r>
        <w:lastRenderedPageBreak/>
        <w:pict>
          <v:shape id="_x0000_s1048" type="#_x0000_t202" style="position:absolute;margin-left:65.25pt;margin-top:66.75pt;width:496.35pt;height:120pt;z-index:251625472;mso-position-horizontal-relative:page;mso-position-vertical-relative:page" filled="f" stroked="f">
            <v:textbox style="mso-next-textbox:#_x0000_s1048" inset="0,0,0,0">
              <w:txbxContent>
                <w:p w:rsidR="00C1656D" w:rsidRPr="00772781" w:rsidRDefault="00C1656D" w:rsidP="00772781">
                  <w:pPr>
                    <w:rPr>
                      <w:b/>
                      <w:color w:val="FF0000"/>
                      <w:sz w:val="28"/>
                      <w:szCs w:val="28"/>
                    </w:rPr>
                  </w:pPr>
                  <w:r w:rsidRPr="00772781">
                    <w:rPr>
                      <w:b/>
                      <w:color w:val="FF0000"/>
                      <w:sz w:val="28"/>
                      <w:szCs w:val="28"/>
                    </w:rPr>
                    <w:t>Overall</w:t>
                  </w:r>
                </w:p>
                <w:p w:rsidR="00C1656D" w:rsidRPr="008B1C5A" w:rsidRDefault="00C1656D" w:rsidP="00772781">
                  <w:pPr>
                    <w:numPr>
                      <w:ilvl w:val="0"/>
                      <w:numId w:val="6"/>
                    </w:numPr>
                    <w:rPr>
                      <w:sz w:val="22"/>
                      <w:szCs w:val="22"/>
                    </w:rPr>
                  </w:pPr>
                  <w:r w:rsidRPr="008B1C5A">
                    <w:rPr>
                      <w:sz w:val="22"/>
                      <w:szCs w:val="22"/>
                    </w:rPr>
                    <w:t xml:space="preserve">311 Secondary Stokers </w:t>
                  </w:r>
                  <w:proofErr w:type="gramStart"/>
                  <w:r w:rsidRPr="008B1C5A">
                    <w:rPr>
                      <w:sz w:val="22"/>
                      <w:szCs w:val="22"/>
                    </w:rPr>
                    <w:t>were reached</w:t>
                  </w:r>
                  <w:proofErr w:type="gramEnd"/>
                  <w:r w:rsidRPr="008B1C5A">
                    <w:rPr>
                      <w:sz w:val="22"/>
                      <w:szCs w:val="22"/>
                    </w:rPr>
                    <w:t xml:space="preserve"> through CCT activities conducted in VA, KY, and TN.</w:t>
                  </w:r>
                </w:p>
                <w:p w:rsidR="00C1656D" w:rsidRPr="008B1C5A" w:rsidRDefault="00C1656D" w:rsidP="00772781">
                  <w:pPr>
                    <w:numPr>
                      <w:ilvl w:val="0"/>
                      <w:numId w:val="6"/>
                    </w:numPr>
                    <w:rPr>
                      <w:sz w:val="22"/>
                      <w:szCs w:val="22"/>
                    </w:rPr>
                  </w:pPr>
                  <w:r w:rsidRPr="008B1C5A">
                    <w:rPr>
                      <w:sz w:val="22"/>
                      <w:szCs w:val="22"/>
                    </w:rPr>
                    <w:t xml:space="preserve">The greatest outreach was to teachers. </w:t>
                  </w:r>
                </w:p>
                <w:p w:rsidR="00C1656D" w:rsidRPr="008B1C5A" w:rsidRDefault="00C1656D" w:rsidP="00772781">
                  <w:pPr>
                    <w:numPr>
                      <w:ilvl w:val="0"/>
                      <w:numId w:val="6"/>
                    </w:numPr>
                    <w:rPr>
                      <w:sz w:val="22"/>
                      <w:szCs w:val="22"/>
                    </w:rPr>
                  </w:pPr>
                  <w:r w:rsidRPr="008B1C5A">
                    <w:rPr>
                      <w:sz w:val="22"/>
                      <w:szCs w:val="22"/>
                    </w:rPr>
                    <w:t>The lowest outreach was to parents.</w:t>
                  </w:r>
                </w:p>
                <w:p w:rsidR="00C1656D" w:rsidRPr="008B1C5A" w:rsidRDefault="00C1656D" w:rsidP="00772781">
                  <w:pPr>
                    <w:numPr>
                      <w:ilvl w:val="0"/>
                      <w:numId w:val="6"/>
                    </w:numPr>
                    <w:rPr>
                      <w:sz w:val="22"/>
                      <w:szCs w:val="22"/>
                    </w:rPr>
                  </w:pPr>
                  <w:r w:rsidRPr="008B1C5A">
                    <w:rPr>
                      <w:sz w:val="22"/>
                      <w:szCs w:val="22"/>
                    </w:rPr>
                    <w:t xml:space="preserve">Successful knowledge transfer by CCTs is evidenced by statistically significant improvements in Secondary Stokers’ awareness of local IT opportunities and </w:t>
                  </w:r>
                  <w:proofErr w:type="gramStart"/>
                  <w:r w:rsidRPr="008B1C5A">
                    <w:rPr>
                      <w:sz w:val="22"/>
                      <w:szCs w:val="22"/>
                    </w:rPr>
                    <w:t>general</w:t>
                  </w:r>
                  <w:proofErr w:type="gramEnd"/>
                  <w:r w:rsidRPr="008B1C5A">
                    <w:rPr>
                      <w:sz w:val="22"/>
                      <w:szCs w:val="22"/>
                    </w:rPr>
                    <w:t xml:space="preserve"> IT knowledge; acknowledgement of gender barriers for women in IT; and more positive perceptions of IT and IT jobs.</w:t>
                  </w:r>
                </w:p>
                <w:p w:rsidR="00C1656D" w:rsidRPr="0020680F" w:rsidRDefault="00C1656D" w:rsidP="00772781"/>
              </w:txbxContent>
            </v:textbox>
            <w10:wrap anchorx="page" anchory="page"/>
          </v:shape>
        </w:pict>
      </w:r>
      <w:r>
        <w:pict>
          <v:shape id="_x0000_s1042" type="#_x0000_t202" style="position:absolute;margin-left:65.25pt;margin-top:36pt;width:320.4pt;height:27pt;z-index:251622400;mso-position-horizontal-relative:page;mso-position-vertical-relative:page" filled="f" stroked="f">
            <v:textbox style="mso-next-textbox:#_x0000_s1042" inset="0,0,0,0">
              <w:txbxContent>
                <w:p w:rsidR="00C1656D" w:rsidRPr="0040762A" w:rsidRDefault="00C1656D">
                  <w:pPr>
                    <w:pStyle w:val="RunningHead"/>
                    <w:rPr>
                      <w:color w:val="auto"/>
                    </w:rPr>
                  </w:pPr>
                  <w:r>
                    <w:rPr>
                      <w:color w:val="auto"/>
                    </w:rPr>
                    <w:t>Secondary Stokers</w:t>
                  </w:r>
                </w:p>
              </w:txbxContent>
            </v:textbox>
            <w10:wrap anchorx="page" anchory="page"/>
          </v:shape>
        </w:pict>
      </w:r>
      <w:r>
        <w:pict>
          <v:line id="_x0000_s1244" style="position:absolute;flip:x;z-index:251694080;mso-position-horizontal-relative:page;mso-position-vertical-relative:page" from="61.5pt,57.6pt" to="561.6pt,57.6pt" strokecolor="#691638" strokeweight=".3pt">
            <w10:wrap anchorx="page" anchory="page"/>
          </v:line>
        </w:pict>
      </w:r>
    </w:p>
    <w:p w:rsidR="00C1656D" w:rsidRDefault="00C1656D"/>
    <w:p w:rsidR="00C1656D" w:rsidRDefault="00C1656D"/>
    <w:p w:rsidR="00C1656D" w:rsidRDefault="00C1656D"/>
    <w:p w:rsidR="00C1656D" w:rsidRDefault="00C1656D"/>
    <w:p w:rsidR="00C1656D" w:rsidRDefault="00365DB2">
      <w:r>
        <w:pict>
          <v:shape id="_x0000_s1165" type="#_x0000_t202" style="position:absolute;margin-left:205pt;margin-top:75pt;width:7.2pt;height:7.2pt;z-index:251664384;visibility:hidden;mso-position-horizontal-relative:page;mso-position-vertical-relative:page" filled="f" stroked="f">
            <v:textbox style="mso-next-textbox:#_x0000_s1165" inset="0,0,0,0">
              <w:txbxContent>
                <w:p w:rsidR="00C1656D" w:rsidRDefault="00C1656D">
                  <w:pPr>
                    <w:pStyle w:val="BodyText"/>
                  </w:pPr>
                </w:p>
              </w:txbxContent>
            </v:textbox>
            <w10:wrap anchorx="page" anchory="page"/>
          </v:shape>
        </w:pict>
      </w:r>
    </w:p>
    <w:p w:rsidR="00C1656D" w:rsidRDefault="00C1656D"/>
    <w:p w:rsidR="00C1656D" w:rsidRDefault="00365DB2">
      <w:r>
        <w:rPr>
          <w:noProof/>
          <w:lang w:eastAsia="zh-TW"/>
        </w:rPr>
        <w:pict>
          <v:shape id="_x0000_s1457" type="#_x0000_t202" style="position:absolute;margin-left:53.55pt;margin-top:9.35pt;width:425.45pt;height:19.3pt;z-index:251882496;mso-width-relative:margin;mso-height-relative:margin" stroked="f">
            <v:textbox>
              <w:txbxContent>
                <w:p w:rsidR="00C1656D" w:rsidRPr="0030018E" w:rsidRDefault="00C1656D">
                  <w:pPr>
                    <w:rPr>
                      <w:b/>
                    </w:rPr>
                  </w:pPr>
                  <w:r w:rsidRPr="0030018E">
                    <w:rPr>
                      <w:b/>
                    </w:rPr>
                    <w:t xml:space="preserve">Table 1: How did Secondary Stokers share AITES </w:t>
                  </w:r>
                  <w:proofErr w:type="gramStart"/>
                  <w:r w:rsidRPr="0030018E">
                    <w:rPr>
                      <w:b/>
                    </w:rPr>
                    <w:t>information</w:t>
                  </w:r>
                  <w:proofErr w:type="gramEnd"/>
                  <w:r w:rsidRPr="0030018E">
                    <w:rPr>
                      <w:b/>
                    </w:rPr>
                    <w:t xml:space="preserve"> </w:t>
                  </w:r>
                </w:p>
              </w:txbxContent>
            </v:textbox>
          </v:shape>
        </w:pict>
      </w:r>
      <w:r>
        <w:pict>
          <v:shape id="_x0000_s1169" type="#_x0000_t202" style="position:absolute;margin-left:205.2pt;margin-top:315pt;width:7.2pt;height:7.2pt;z-index:251668480;visibility:hidden;mso-position-horizontal-relative:page;mso-position-vertical-relative:page" filled="f" stroked="f">
            <v:textbox style="mso-next-textbox:#_x0000_s1169" inset="0,0,0,0">
              <w:txbxContent>
                <w:p w:rsidR="00C1656D" w:rsidRDefault="00C1656D">
                  <w:pPr>
                    <w:pStyle w:val="BodyText"/>
                  </w:pPr>
                </w:p>
              </w:txbxContent>
            </v:textbox>
            <w10:wrap anchorx="page" anchory="page"/>
          </v:shape>
        </w:pict>
      </w:r>
    </w:p>
    <w:p w:rsidR="00C1656D" w:rsidRDefault="00C1656D"/>
    <w:p w:rsidR="00EB3C14" w:rsidRDefault="00365DB2">
      <w:r>
        <w:rPr>
          <w:noProof/>
          <w:lang w:eastAsia="zh-TW"/>
        </w:rPr>
        <w:pict>
          <v:shape id="_x0000_s1456" type="#_x0000_t202" style="position:absolute;margin-left:-33pt;margin-top:2.05pt;width:498.75pt;height:262.25pt;z-index:251880448;mso-width-relative:margin;mso-height-relative:margin">
            <v:textbox>
              <w:txbxContent>
                <w:p w:rsidR="00C1656D" w:rsidRPr="00EB3C14" w:rsidRDefault="00C1656D" w:rsidP="00EB3C14">
                  <w:pPr>
                    <w:jc w:val="center"/>
                  </w:pPr>
                  <w:r w:rsidRPr="00EB3C14">
                    <w:rPr>
                      <w:noProof/>
                    </w:rPr>
                    <w:drawing>
                      <wp:inline distT="0" distB="0" distL="0" distR="0">
                        <wp:extent cx="6057900" cy="32004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w:r>
    </w:p>
    <w:p w:rsidR="00EB3C14" w:rsidRDefault="00EB3C14"/>
    <w:p w:rsidR="0030018E" w:rsidRDefault="0030018E"/>
    <w:p w:rsidR="00C1656D" w:rsidRDefault="00C1656D"/>
    <w:p w:rsidR="00C1656D" w:rsidRDefault="00365DB2">
      <w:r>
        <w:rPr>
          <w:noProof/>
        </w:rPr>
        <w:pict>
          <v:rect id="_x0000_s1416" style="position:absolute;margin-left:-33pt;margin-top:468.45pt;width:21.6pt;height:21.6pt;z-index:251872256" fillcolor="#622423 [1605]">
            <v:textbox style="mso-next-textbox:#_x0000_s1416">
              <w:txbxContent>
                <w:p w:rsidR="00C1656D" w:rsidRPr="008B1C5A" w:rsidRDefault="00C1656D">
                  <w:pPr>
                    <w:rPr>
                      <w:color w:val="FFFFFF" w:themeColor="background1"/>
                    </w:rPr>
                  </w:pPr>
                  <w:r w:rsidRPr="008B1C5A">
                    <w:rPr>
                      <w:color w:val="FFFFFF" w:themeColor="background1"/>
                    </w:rPr>
                    <w:t>2</w:t>
                  </w:r>
                </w:p>
              </w:txbxContent>
            </v:textbox>
          </v:rect>
        </w:pict>
      </w:r>
      <w:r>
        <w:rPr>
          <w:noProof/>
        </w:rPr>
        <w:pict>
          <v:shape id="_x0000_s1459" type="#_x0000_t202" style="position:absolute;margin-left:-39pt;margin-top:247.35pt;width:504.75pt;height:195.05pt;z-index:251884544">
            <v:textbox>
              <w:txbxContent>
                <w:p w:rsidR="00C1656D" w:rsidRDefault="00C1656D">
                  <w:r w:rsidRPr="0030018E">
                    <w:rPr>
                      <w:noProof/>
                    </w:rPr>
                    <w:drawing>
                      <wp:inline distT="0" distB="0" distL="0" distR="0">
                        <wp:extent cx="6162675" cy="2343150"/>
                        <wp:effectExtent l="19050" t="0" r="9525"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w:r>
      <w:r>
        <w:rPr>
          <w:noProof/>
        </w:rPr>
        <w:pict>
          <v:shape id="_x0000_s1458" type="#_x0000_t202" style="position:absolute;margin-left:54.3pt;margin-top:225.8pt;width:425.45pt;height:19.3pt;z-index:251883520;mso-width-relative:margin;mso-height-relative:margin" stroked="f">
            <v:textbox>
              <w:txbxContent>
                <w:p w:rsidR="00C1656D" w:rsidRPr="0030018E" w:rsidRDefault="00C1656D" w:rsidP="0030018E">
                  <w:pPr>
                    <w:rPr>
                      <w:b/>
                    </w:rPr>
                  </w:pPr>
                  <w:r w:rsidRPr="0030018E">
                    <w:rPr>
                      <w:b/>
                    </w:rPr>
                    <w:t xml:space="preserve">Table </w:t>
                  </w:r>
                  <w:r>
                    <w:rPr>
                      <w:b/>
                    </w:rPr>
                    <w:t>2</w:t>
                  </w:r>
                  <w:r w:rsidRPr="0030018E">
                    <w:rPr>
                      <w:b/>
                    </w:rPr>
                    <w:t xml:space="preserve">: </w:t>
                  </w:r>
                  <w:r>
                    <w:rPr>
                      <w:b/>
                    </w:rPr>
                    <w:t xml:space="preserve">With whom did Secondary Stokers share AITES </w:t>
                  </w:r>
                  <w:proofErr w:type="gramStart"/>
                  <w:r>
                    <w:rPr>
                      <w:b/>
                    </w:rPr>
                    <w:t>information</w:t>
                  </w:r>
                  <w:proofErr w:type="gramEnd"/>
                  <w:r w:rsidRPr="0030018E">
                    <w:rPr>
                      <w:b/>
                    </w:rPr>
                    <w:t xml:space="preserve"> </w:t>
                  </w:r>
                </w:p>
              </w:txbxContent>
            </v:textbox>
          </v:shape>
        </w:pict>
      </w:r>
      <w:r>
        <w:pict>
          <v:rect id="COM 7" o:spid="_x0000_s1055" style="position:absolute;margin-left:45pt;margin-top:724.55pt;width:115.2pt;height:17.55pt;z-index:251631616;mso-position-horizontal-relative:page;mso-position-vertical-relative:page" fillcolor="#f5cda8" stroked="f" strokeweight="0">
            <w10:wrap anchorx="page" anchory="page"/>
          </v:rect>
        </w:pict>
      </w:r>
      <w:r>
        <w:rPr>
          <w:noProof/>
        </w:rPr>
        <w:pict>
          <v:group id="_x0000_s1263" style="position:absolute;margin-left:-311.25pt;margin-top:41.9pt;width:126.35pt;height:100.8pt;z-index:251623936" coordorigin="893,5848" coordsize="2527,2016">
            <v:line id="_x0000_s1046" style="position:absolute" from="893,5848" to="3420,5848" o:regroupid="1" strokecolor="#691638" strokeweight=".3pt"/>
            <v:shape id="_x0000_s1047" type="#_x0000_t202" style="position:absolute;left:893;top:5992;width:2160;height:1872" o:regroupid="1" filled="f" stroked="f" strokeweight=".3pt">
              <v:textbox style="mso-next-textbox:#_x0000_s1047" inset="0,0,0,0">
                <w:txbxContent>
                  <w:p w:rsidR="00C1656D" w:rsidRPr="00C70546" w:rsidRDefault="00C1656D" w:rsidP="00C70546"/>
                </w:txbxContent>
              </v:textbox>
            </v:shape>
          </v:group>
        </w:pict>
      </w:r>
      <w:r>
        <w:pict>
          <v:line id="REC 15" o:spid="_x0000_s1056" style="position:absolute;z-index:251858944;mso-position-horizontal-relative:page;mso-position-vertical-relative:page" from="35.3pt,729pt" to="573.15pt,729pt" fillcolor="black" strokecolor="#691638" strokeweight=".3pt">
            <w10:wrap anchorx="page" anchory="page"/>
          </v:line>
        </w:pict>
      </w:r>
      <w:r>
        <w:pict>
          <v:shape id="_x0000_s1171" type="#_x0000_t202" style="position:absolute;margin-left:206pt;margin-top:560pt;width:7.2pt;height:7.2pt;z-index:251670528;mso-position-horizontal-relative:page;mso-position-vertical-relative:page" filled="f" stroked="f">
            <v:textbox style="mso-next-textbox:#_x0000_s1171" inset="0,0,0,0">
              <w:txbxContent>
                <w:p w:rsidR="00C1656D" w:rsidRDefault="00C1656D">
                  <w:pPr>
                    <w:pStyle w:val="BodyText"/>
                  </w:pPr>
                </w:p>
              </w:txbxContent>
            </v:textbox>
            <w10:wrap anchorx="page" anchory="page"/>
          </v:shape>
        </w:pict>
      </w:r>
      <w:r>
        <w:pict>
          <v:shape id="_x0000_s1170" type="#_x0000_t202" style="position:absolute;margin-left:230.8pt;margin-top:560pt;width:7.2pt;height:7.2pt;z-index:251669504;mso-position-horizontal-relative:page;mso-position-vertical-relative:page" filled="f" stroked="f">
            <v:textbox style="mso-next-textbox:#_x0000_s1170" inset="0,0,0,0">
              <w:txbxContent>
                <w:p w:rsidR="00C1656D" w:rsidRDefault="00C1656D">
                  <w:pPr>
                    <w:pStyle w:val="BodyText"/>
                  </w:pPr>
                </w:p>
              </w:txbxContent>
            </v:textbox>
            <w10:wrap anchorx="page" anchory="page"/>
          </v:shape>
        </w:pict>
      </w:r>
      <w:r>
        <w:pict>
          <v:shape id="_x0000_s1167" type="#_x0000_t202" style="position:absolute;margin-left:205.2pt;margin-top:315pt;width:7.2pt;height:7.2pt;z-index:251666432;mso-position-horizontal-relative:page;mso-position-vertical-relative:page" filled="f" stroked="f">
            <v:textbox style="mso-next-textbox:#_x0000_s1167" inset="0,0,0,0">
              <w:txbxContent>
                <w:p w:rsidR="00C1656D" w:rsidRDefault="00C1656D">
                  <w:pPr>
                    <w:pStyle w:val="BodyText"/>
                  </w:pPr>
                </w:p>
              </w:txbxContent>
            </v:textbox>
            <w10:wrap anchorx="page" anchory="page"/>
          </v:shape>
        </w:pict>
      </w:r>
      <w:r>
        <w:pict>
          <v:shape id="_x0000_s1166" type="#_x0000_t202" style="position:absolute;margin-left:230pt;margin-top:315pt;width:7.2pt;height:7.2pt;z-index:251665408;mso-position-horizontal-relative:page;mso-position-vertical-relative:page" filled="f" stroked="f">
            <v:textbox style="mso-next-textbox:#_x0000_s1166" inset="0,0,0,0">
              <w:txbxContent>
                <w:p w:rsidR="00C1656D" w:rsidRDefault="00C1656D">
                  <w:pPr>
                    <w:pStyle w:val="BodyText"/>
                  </w:pPr>
                </w:p>
              </w:txbxContent>
            </v:textbox>
            <w10:wrap anchorx="page" anchory="page"/>
          </v:shape>
        </w:pict>
      </w:r>
      <w:r>
        <w:pict>
          <v:shape id="_x0000_s1163" type="#_x0000_t202" style="position:absolute;margin-left:205pt;margin-top:75pt;width:7.2pt;height:7.2pt;z-index:251662336;mso-position-horizontal-relative:page;mso-position-vertical-relative:page" filled="f" stroked="f">
            <v:textbox style="mso-next-textbox:#_x0000_s1163" inset="0,0,0,0">
              <w:txbxContent>
                <w:p w:rsidR="00C1656D" w:rsidRDefault="00C1656D">
                  <w:pPr>
                    <w:pStyle w:val="BodyText"/>
                  </w:pPr>
                </w:p>
              </w:txbxContent>
            </v:textbox>
            <w10:wrap anchorx="page" anchory="page"/>
          </v:shape>
        </w:pict>
      </w:r>
      <w:r>
        <w:pict>
          <v:shape id="_x0000_s1162" type="#_x0000_t202" style="position:absolute;margin-left:229.8pt;margin-top:75pt;width:7.2pt;height:7.2pt;z-index:251661312;mso-position-horizontal-relative:page;mso-position-vertical-relative:page" filled="f" stroked="f">
            <v:textbox style="mso-next-textbox:#_x0000_s1162" inset="0,0,0,0">
              <w:txbxContent>
                <w:p w:rsidR="00C1656D" w:rsidRDefault="00C1656D">
                  <w:pPr>
                    <w:pStyle w:val="BodyText"/>
                  </w:pPr>
                </w:p>
              </w:txbxContent>
            </v:textbox>
            <w10:wrap anchorx="page" anchory="page"/>
          </v:shape>
        </w:pict>
      </w:r>
      <w:r w:rsidR="00474CBB">
        <w:br w:type="page"/>
      </w:r>
    </w:p>
    <w:p w:rsidR="00392F65" w:rsidRDefault="00365DB2" w:rsidP="00392F65">
      <w:r>
        <w:rPr>
          <w:noProof/>
        </w:rPr>
        <w:lastRenderedPageBreak/>
        <w:pict>
          <v:line id="_x0000_s1507" style="position:absolute;flip:x;z-index:251941888;mso-position-horizontal-relative:page;mso-position-vertical-relative:page" from="63.75pt,51.6pt" to="563.85pt,51.6pt" strokecolor="#691638" strokeweight=".3pt">
            <w10:wrap anchorx="page" anchory="page"/>
          </v:line>
        </w:pict>
      </w:r>
      <w:r>
        <w:rPr>
          <w:noProof/>
          <w:lang w:eastAsia="zh-TW"/>
        </w:rPr>
        <w:pict>
          <v:shape id="_x0000_s1505" type="#_x0000_t202" style="position:absolute;margin-left:-30.2pt;margin-top:3.75pt;width:465.15pt;height:106.5pt;z-index:251940864;mso-width-relative:margin;mso-height-relative:margin" stroked="f">
            <v:textbox>
              <w:txbxContent>
                <w:p w:rsidR="00C1656D" w:rsidRDefault="00C1656D" w:rsidP="00EB5AC2">
                  <w:pPr>
                    <w:rPr>
                      <w:b/>
                      <w:sz w:val="28"/>
                      <w:szCs w:val="28"/>
                    </w:rPr>
                  </w:pPr>
                  <w:r w:rsidRPr="00F57262">
                    <w:rPr>
                      <w:b/>
                      <w:sz w:val="28"/>
                      <w:szCs w:val="28"/>
                    </w:rPr>
                    <w:t>The Purpose of using Social Network Analysis:</w:t>
                  </w:r>
                </w:p>
                <w:p w:rsidR="00C1656D" w:rsidRPr="00F57262" w:rsidRDefault="00C1656D" w:rsidP="00EB5AC2">
                  <w:pPr>
                    <w:rPr>
                      <w:b/>
                      <w:sz w:val="28"/>
                      <w:szCs w:val="28"/>
                    </w:rPr>
                  </w:pPr>
                </w:p>
                <w:p w:rsidR="00C1656D" w:rsidRPr="00EB5AC2" w:rsidRDefault="00C1656D" w:rsidP="00EB5AC2">
                  <w:pPr>
                    <w:rPr>
                      <w:szCs w:val="24"/>
                    </w:rPr>
                  </w:pPr>
                  <w:r w:rsidRPr="00EB5AC2">
                    <w:rPr>
                      <w:szCs w:val="24"/>
                    </w:rPr>
                    <w:t>Theories and tools from Social Network Analysis (SNA) serve to visualize the many vehicles and routes taken in building this community capacity.  SNA provides an additional lens to make sense of project diffusion, as well as identify best practices and appropriate and effective course corrections.</w:t>
                  </w:r>
                </w:p>
                <w:p w:rsidR="00C1656D" w:rsidRDefault="00C1656D"/>
              </w:txbxContent>
            </v:textbox>
          </v:shape>
        </w:pict>
      </w:r>
    </w:p>
    <w:p w:rsidR="00AE4985" w:rsidRDefault="00AE4985" w:rsidP="00AE4985">
      <w:pPr>
        <w:jc w:val="center"/>
        <w:rPr>
          <w:i/>
          <w:color w:val="333300"/>
          <w:sz w:val="22"/>
        </w:rPr>
      </w:pPr>
    </w:p>
    <w:p w:rsidR="000E1FCB" w:rsidRDefault="000E1FCB" w:rsidP="00BB30C1"/>
    <w:p w:rsidR="003646A9" w:rsidRDefault="003646A9" w:rsidP="00BB30C1"/>
    <w:p w:rsidR="000E1FCB" w:rsidRDefault="000E1FCB"/>
    <w:p w:rsidR="000E1FCB" w:rsidRDefault="00365DB2">
      <w:r>
        <w:rPr>
          <w:noProof/>
        </w:rPr>
        <w:pict>
          <v:rect id="_x0000_s1450" style="position:absolute;margin-left:438.9pt;margin-top:579.4pt;width:21.6pt;height:21.6pt;z-index:251875328" fillcolor="#622423 [1605]">
            <v:textbox>
              <w:txbxContent>
                <w:p w:rsidR="00C1656D" w:rsidRDefault="00C1656D" w:rsidP="000E1FCB">
                  <w:r>
                    <w:t>3</w:t>
                  </w:r>
                </w:p>
              </w:txbxContent>
            </v:textbox>
          </v:rect>
        </w:pict>
      </w:r>
      <w:r>
        <w:rPr>
          <w:noProof/>
        </w:rPr>
        <w:pict>
          <v:shape id="_x0000_s1503" type="#_x0000_t202" style="position:absolute;margin-left:-30.2pt;margin-top:110.4pt;width:481.6pt;height:297pt;z-index:251937792;mso-width-relative:margin;mso-height-relative:margin" stroked="f" strokeweight="0">
            <v:textbox style="mso-next-textbox:#_x0000_s1503">
              <w:txbxContent>
                <w:p w:rsidR="00C1656D" w:rsidRDefault="00C1656D" w:rsidP="003646A9">
                  <w:pPr>
                    <w:rPr>
                      <w:rFonts w:cs="Arial"/>
                      <w:szCs w:val="24"/>
                    </w:rPr>
                  </w:pPr>
                  <w:r w:rsidRPr="00DA5AC8">
                    <w:rPr>
                      <w:rFonts w:cs="Arial"/>
                      <w:szCs w:val="24"/>
                    </w:rPr>
                    <w:t xml:space="preserve">SNA examines relationships between actors and/or actors and events via </w:t>
                  </w:r>
                  <w:proofErr w:type="spellStart"/>
                  <w:r w:rsidRPr="00DA5AC8">
                    <w:rPr>
                      <w:rFonts w:cs="Arial"/>
                      <w:szCs w:val="24"/>
                    </w:rPr>
                    <w:t>sociograms</w:t>
                  </w:r>
                  <w:proofErr w:type="spellEnd"/>
                  <w:r w:rsidRPr="00DA5AC8">
                    <w:rPr>
                      <w:rFonts w:cs="Arial"/>
                      <w:szCs w:val="24"/>
                    </w:rPr>
                    <w:t>. The AITES Project Team uses PAJEK</w:t>
                  </w:r>
                  <w:r>
                    <w:rPr>
                      <w:rFonts w:cs="Arial"/>
                      <w:szCs w:val="24"/>
                    </w:rPr>
                    <w:t>, a special software program,</w:t>
                  </w:r>
                  <w:r w:rsidRPr="00DA5AC8">
                    <w:rPr>
                      <w:rFonts w:cs="Arial"/>
                      <w:szCs w:val="24"/>
                    </w:rPr>
                    <w:t xml:space="preserve"> to create </w:t>
                  </w:r>
                  <w:proofErr w:type="spellStart"/>
                  <w:r w:rsidRPr="00DA5AC8">
                    <w:rPr>
                      <w:rFonts w:cs="Arial"/>
                      <w:szCs w:val="24"/>
                    </w:rPr>
                    <w:t>sociograms</w:t>
                  </w:r>
                  <w:proofErr w:type="spellEnd"/>
                  <w:r w:rsidRPr="00DA5AC8">
                    <w:rPr>
                      <w:rFonts w:cs="Arial"/>
                      <w:szCs w:val="24"/>
                    </w:rPr>
                    <w:t xml:space="preserve"> from tracking data, triangulated with all other evaluation data, to visualize knowledge transfer and diffusion of the AITES message. This document provides some sample visual representations </w:t>
                  </w:r>
                  <w:r>
                    <w:rPr>
                      <w:rFonts w:cs="Arial"/>
                      <w:szCs w:val="24"/>
                    </w:rPr>
                    <w:t>of diffusion thus far</w:t>
                  </w:r>
                  <w:r w:rsidRPr="00DA5AC8">
                    <w:rPr>
                      <w:rFonts w:cs="Arial"/>
                      <w:szCs w:val="24"/>
                    </w:rPr>
                    <w:t>.</w:t>
                  </w:r>
                </w:p>
                <w:p w:rsidR="00C1656D" w:rsidRDefault="00C1656D" w:rsidP="003646A9">
                  <w:pPr>
                    <w:rPr>
                      <w:rFonts w:cs="Arial"/>
                      <w:szCs w:val="24"/>
                    </w:rPr>
                  </w:pPr>
                </w:p>
                <w:p w:rsidR="00C1656D" w:rsidRPr="00DA5AC8" w:rsidRDefault="00C1656D" w:rsidP="003646A9">
                  <w:pPr>
                    <w:rPr>
                      <w:rFonts w:cs="Arial"/>
                      <w:szCs w:val="24"/>
                    </w:rPr>
                  </w:pPr>
                </w:p>
                <w:p w:rsidR="00C1656D" w:rsidRPr="00DA5AC8" w:rsidRDefault="00C1656D" w:rsidP="003646A9">
                  <w:pPr>
                    <w:rPr>
                      <w:rFonts w:cs="Arial"/>
                      <w:szCs w:val="24"/>
                    </w:rPr>
                  </w:pPr>
                </w:p>
                <w:p w:rsidR="00C1656D" w:rsidRPr="00DA5AC8" w:rsidRDefault="00C1656D" w:rsidP="003646A9">
                  <w:pPr>
                    <w:rPr>
                      <w:rFonts w:cs="Arial"/>
                      <w:szCs w:val="24"/>
                      <w:u w:val="single"/>
                      <w:lang w:val="en-IN"/>
                    </w:rPr>
                  </w:pPr>
                  <w:r w:rsidRPr="00DA5AC8">
                    <w:rPr>
                      <w:rFonts w:cs="Arial"/>
                      <w:szCs w:val="24"/>
                      <w:u w:val="single"/>
                      <w:lang w:val="en-IN"/>
                    </w:rPr>
                    <w:t xml:space="preserve">AITES </w:t>
                  </w:r>
                  <w:proofErr w:type="spellStart"/>
                  <w:r w:rsidRPr="00DA5AC8">
                    <w:rPr>
                      <w:rFonts w:cs="Arial"/>
                      <w:szCs w:val="24"/>
                      <w:u w:val="single"/>
                      <w:lang w:val="en-IN"/>
                    </w:rPr>
                    <w:t>Sociograms</w:t>
                  </w:r>
                  <w:proofErr w:type="spellEnd"/>
                  <w:r w:rsidRPr="00DA5AC8">
                    <w:rPr>
                      <w:rFonts w:cs="Arial"/>
                      <w:szCs w:val="24"/>
                      <w:u w:val="single"/>
                      <w:lang w:val="en-IN"/>
                    </w:rPr>
                    <w:t xml:space="preserve"> are triangulated with the following existing survey data:</w:t>
                  </w:r>
                </w:p>
                <w:p w:rsidR="00C1656D" w:rsidRPr="00DA5AC8" w:rsidRDefault="00C1656D" w:rsidP="003646A9">
                  <w:pPr>
                    <w:pStyle w:val="ListParagraph"/>
                    <w:numPr>
                      <w:ilvl w:val="0"/>
                      <w:numId w:val="4"/>
                    </w:numPr>
                    <w:rPr>
                      <w:rFonts w:cs="Arial"/>
                      <w:szCs w:val="24"/>
                      <w:lang w:val="en-IN"/>
                    </w:rPr>
                  </w:pPr>
                  <w:r w:rsidRPr="00DA5AC8">
                    <w:rPr>
                      <w:rFonts w:cs="Arial"/>
                      <w:szCs w:val="24"/>
                      <w:lang w:val="en-IN"/>
                    </w:rPr>
                    <w:t>The T</w:t>
                  </w:r>
                  <w:r>
                    <w:rPr>
                      <w:rFonts w:cs="Arial"/>
                      <w:szCs w:val="24"/>
                      <w:lang w:val="en-IN"/>
                    </w:rPr>
                    <w:t xml:space="preserve">rainer-the-Trainer Workshop pre-tests </w:t>
                  </w:r>
                  <w:r w:rsidRPr="00DA5AC8">
                    <w:rPr>
                      <w:rFonts w:cs="Arial"/>
                      <w:szCs w:val="24"/>
                      <w:lang w:val="en-IN"/>
                    </w:rPr>
                    <w:t>and post-tests</w:t>
                  </w:r>
                </w:p>
                <w:p w:rsidR="00C1656D" w:rsidRPr="00DA5AC8" w:rsidRDefault="00C1656D" w:rsidP="003646A9">
                  <w:pPr>
                    <w:pStyle w:val="ListParagraph"/>
                    <w:numPr>
                      <w:ilvl w:val="0"/>
                      <w:numId w:val="4"/>
                    </w:numPr>
                    <w:rPr>
                      <w:rFonts w:cs="Arial"/>
                      <w:szCs w:val="24"/>
                      <w:lang w:val="en-IN"/>
                    </w:rPr>
                  </w:pPr>
                  <w:r w:rsidRPr="00DA5AC8">
                    <w:rPr>
                      <w:rFonts w:cs="Arial"/>
                      <w:szCs w:val="24"/>
                      <w:lang w:val="en-IN"/>
                    </w:rPr>
                    <w:t>The Retrospective post-test for Secondary Stokers</w:t>
                  </w:r>
                </w:p>
                <w:p w:rsidR="00C1656D" w:rsidRPr="00DA5AC8" w:rsidRDefault="00C1656D" w:rsidP="003646A9">
                  <w:pPr>
                    <w:pStyle w:val="ListParagraph"/>
                    <w:numPr>
                      <w:ilvl w:val="0"/>
                      <w:numId w:val="4"/>
                    </w:numPr>
                    <w:rPr>
                      <w:rFonts w:cs="Arial"/>
                      <w:szCs w:val="24"/>
                      <w:lang w:val="en-IN"/>
                    </w:rPr>
                  </w:pPr>
                  <w:r w:rsidRPr="00DA5AC8">
                    <w:rPr>
                      <w:rFonts w:cs="Arial"/>
                      <w:szCs w:val="24"/>
                      <w:lang w:val="en-IN"/>
                    </w:rPr>
                    <w:t>The Collaboration Assessment Tool (CAT)</w:t>
                  </w:r>
                </w:p>
                <w:p w:rsidR="00C1656D" w:rsidRDefault="00C1656D" w:rsidP="003646A9">
                  <w:pPr>
                    <w:pStyle w:val="ListParagraph"/>
                    <w:numPr>
                      <w:ilvl w:val="0"/>
                      <w:numId w:val="4"/>
                    </w:numPr>
                    <w:rPr>
                      <w:rFonts w:cs="Arial"/>
                      <w:szCs w:val="24"/>
                      <w:lang w:val="en-IN"/>
                    </w:rPr>
                  </w:pPr>
                  <w:r w:rsidRPr="00DA5AC8">
                    <w:rPr>
                      <w:rFonts w:cs="Arial"/>
                      <w:szCs w:val="24"/>
                      <w:lang w:val="en-IN"/>
                    </w:rPr>
                    <w:t>The Secondary Stoker Survey</w:t>
                  </w:r>
                </w:p>
                <w:p w:rsidR="00C1656D" w:rsidRDefault="00C1656D" w:rsidP="00EB5AC2">
                  <w:pPr>
                    <w:rPr>
                      <w:rFonts w:cs="Arial"/>
                      <w:szCs w:val="24"/>
                      <w:lang w:val="en-IN"/>
                    </w:rPr>
                  </w:pPr>
                </w:p>
                <w:p w:rsidR="00C1656D" w:rsidRPr="00EB5AC2" w:rsidRDefault="00C1656D" w:rsidP="00EB5AC2">
                  <w:pPr>
                    <w:rPr>
                      <w:rFonts w:cs="Arial"/>
                      <w:szCs w:val="24"/>
                      <w:lang w:val="en-IN"/>
                    </w:rPr>
                  </w:pPr>
                </w:p>
                <w:p w:rsidR="00C1656D" w:rsidRPr="00DA5AC8" w:rsidRDefault="00C1656D" w:rsidP="003646A9">
                  <w:pPr>
                    <w:rPr>
                      <w:rFonts w:cs="Arial"/>
                      <w:b/>
                      <w:szCs w:val="24"/>
                    </w:rPr>
                  </w:pPr>
                </w:p>
                <w:p w:rsidR="00C1656D" w:rsidRPr="00DA5AC8" w:rsidRDefault="00C1656D" w:rsidP="003646A9">
                  <w:pPr>
                    <w:rPr>
                      <w:rFonts w:cs="Arial"/>
                      <w:szCs w:val="24"/>
                      <w:u w:val="single"/>
                    </w:rPr>
                  </w:pPr>
                  <w:r w:rsidRPr="00DA5AC8">
                    <w:rPr>
                      <w:rFonts w:cs="Arial"/>
                      <w:szCs w:val="24"/>
                      <w:u w:val="single"/>
                    </w:rPr>
                    <w:t xml:space="preserve">The AITES </w:t>
                  </w:r>
                  <w:proofErr w:type="spellStart"/>
                  <w:r w:rsidRPr="00DA5AC8">
                    <w:rPr>
                      <w:rFonts w:cs="Arial"/>
                      <w:szCs w:val="24"/>
                      <w:u w:val="single"/>
                    </w:rPr>
                    <w:t>Sociograms</w:t>
                  </w:r>
                  <w:proofErr w:type="spellEnd"/>
                  <w:r w:rsidRPr="00DA5AC8">
                    <w:rPr>
                      <w:rFonts w:cs="Arial"/>
                      <w:szCs w:val="24"/>
                      <w:u w:val="single"/>
                    </w:rPr>
                    <w:t xml:space="preserve"> presented in this document include:</w:t>
                  </w:r>
                </w:p>
                <w:p w:rsidR="00C1656D" w:rsidRPr="00DA5AC8" w:rsidRDefault="00C1656D" w:rsidP="003646A9">
                  <w:pPr>
                    <w:pStyle w:val="ListParagraph"/>
                    <w:numPr>
                      <w:ilvl w:val="0"/>
                      <w:numId w:val="5"/>
                    </w:numPr>
                    <w:rPr>
                      <w:rFonts w:cs="Arial"/>
                      <w:szCs w:val="24"/>
                    </w:rPr>
                  </w:pPr>
                  <w:r w:rsidRPr="00DA5AC8">
                    <w:rPr>
                      <w:rFonts w:cs="Arial"/>
                      <w:szCs w:val="24"/>
                    </w:rPr>
                    <w:t>Outreach to Secondary Stokers (VA, KY)</w:t>
                  </w:r>
                </w:p>
                <w:p w:rsidR="00C1656D" w:rsidRPr="00DA5AC8" w:rsidRDefault="00C1656D" w:rsidP="003646A9">
                  <w:pPr>
                    <w:pStyle w:val="ListParagraph"/>
                    <w:numPr>
                      <w:ilvl w:val="0"/>
                      <w:numId w:val="5"/>
                    </w:numPr>
                    <w:rPr>
                      <w:rFonts w:cs="Arial"/>
                      <w:szCs w:val="24"/>
                    </w:rPr>
                  </w:pPr>
                  <w:r w:rsidRPr="00DA5AC8">
                    <w:rPr>
                      <w:rFonts w:cs="Arial"/>
                      <w:szCs w:val="24"/>
                    </w:rPr>
                    <w:t>Tertiary Stokers (KY)</w:t>
                  </w:r>
                </w:p>
              </w:txbxContent>
            </v:textbox>
          </v:shape>
        </w:pict>
      </w:r>
      <w:r>
        <w:rPr>
          <w:noProof/>
        </w:rPr>
        <w:pict>
          <v:shape id="_x0000_s1504" type="#_x0000_t202" style="position:absolute;margin-left:59.8pt;margin-top:203.25pt;width:378pt;height:31.45pt;z-index:251938816;mso-wrap-edited:f;mso-position-horizontal-relative:page;mso-position-vertical-relative:page" wrapcoords="0 0 21600 0 21600 21600 0 21600 0 0" filled="f" stroked="f">
            <v:textbox style="mso-next-textbox:#_x0000_s1504" inset="0,0,0,0">
              <w:txbxContent>
                <w:p w:rsidR="00C1656D" w:rsidRPr="000B4140" w:rsidRDefault="00C1656D" w:rsidP="003646A9">
                  <w:pPr>
                    <w:pStyle w:val="Heading2"/>
                    <w:spacing w:line="240" w:lineRule="auto"/>
                    <w:jc w:val="both"/>
                    <w:rPr>
                      <w:color w:val="auto"/>
                      <w:szCs w:val="36"/>
                    </w:rPr>
                  </w:pPr>
                  <w:r w:rsidRPr="000B4140">
                    <w:rPr>
                      <w:color w:val="auto"/>
                      <w:szCs w:val="36"/>
                    </w:rPr>
                    <w:t>Methods</w:t>
                  </w:r>
                </w:p>
                <w:p w:rsidR="00C1656D" w:rsidRDefault="00C1656D" w:rsidP="003646A9">
                  <w:pPr>
                    <w:pStyle w:val="Heading2"/>
                    <w:rPr>
                      <w:color w:val="000000"/>
                    </w:rPr>
                  </w:pPr>
                </w:p>
              </w:txbxContent>
            </v:textbox>
            <w10:wrap anchorx="page" anchory="page"/>
          </v:shape>
        </w:pict>
      </w:r>
      <w:r>
        <w:rPr>
          <w:noProof/>
        </w:rPr>
        <w:pict>
          <v:rect id="_x0000_s1448" style="position:absolute;margin-left:414.35pt;margin-top:723.75pt;width:145.5pt;height:17.55pt;z-index:251873280;mso-position-horizontal-relative:page;mso-position-vertical-relative:page" fillcolor="#f5cda8" stroked="f" strokeweight="0">
            <w10:wrap anchorx="page" anchory="page"/>
          </v:rect>
        </w:pict>
      </w:r>
      <w:r>
        <w:rPr>
          <w:noProof/>
        </w:rPr>
        <w:pict>
          <v:line id="REC 13" o:spid="_x0000_s1449" style="position:absolute;z-index:251874304;mso-position-horizontal-relative:page;mso-position-vertical-relative:page" from="36.35pt,731pt" to="574.2pt,731pt" fillcolor="black" strokecolor="#691638" strokeweight=".3pt">
            <w10:wrap anchorx="page" anchory="page"/>
          </v:line>
        </w:pict>
      </w:r>
      <w:r w:rsidR="000E1FCB">
        <w:br w:type="page"/>
      </w:r>
    </w:p>
    <w:p w:rsidR="000E1FCB" w:rsidRDefault="00365DB2">
      <w:r>
        <w:rPr>
          <w:noProof/>
          <w:lang w:eastAsia="zh-TW"/>
        </w:rPr>
        <w:lastRenderedPageBreak/>
        <w:pict>
          <v:shape id="_x0000_s1515" type="#_x0000_t202" style="position:absolute;margin-left:-49.25pt;margin-top:-33.6pt;width:524pt;height:409.15pt;z-index:-251722766;mso-width-relative:margin;mso-height-relative:margin" filled="f" stroked="f">
            <v:textbox>
              <w:txbxContent>
                <w:p w:rsidR="00250C6D" w:rsidRDefault="00250C6D"/>
                <w:p w:rsidR="00250C6D" w:rsidRDefault="00250C6D"/>
                <w:p w:rsidR="00250C6D" w:rsidRDefault="00250C6D">
                  <w:r>
                    <w:rPr>
                      <w:noProof/>
                    </w:rPr>
                    <w:drawing>
                      <wp:inline distT="0" distB="0" distL="0" distR="0">
                        <wp:extent cx="6505575" cy="5222520"/>
                        <wp:effectExtent l="19050" t="0" r="9525" b="0"/>
                        <wp:docPr id="20" name="Picture 19" descr="VA_w_ciricles_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w_ciricles_fig_1.jpg"/>
                                <pic:cNvPicPr/>
                              </pic:nvPicPr>
                              <pic:blipFill>
                                <a:blip r:embed="rId13"/>
                                <a:stretch>
                                  <a:fillRect/>
                                </a:stretch>
                              </pic:blipFill>
                              <pic:spPr>
                                <a:xfrm>
                                  <a:off x="0" y="0"/>
                                  <a:ext cx="6505575" cy="5222520"/>
                                </a:xfrm>
                                <a:prstGeom prst="rect">
                                  <a:avLst/>
                                </a:prstGeom>
                              </pic:spPr>
                            </pic:pic>
                          </a:graphicData>
                        </a:graphic>
                      </wp:inline>
                    </w:drawing>
                  </w:r>
                </w:p>
              </w:txbxContent>
            </v:textbox>
          </v:shape>
        </w:pict>
      </w:r>
      <w:r>
        <w:rPr>
          <w:noProof/>
        </w:rPr>
        <w:pict>
          <v:shape id="_x0000_s1502" type="#_x0000_t202" style="position:absolute;margin-left:68.25pt;margin-top:57.15pt;width:378pt;height:19.35pt;z-index:251949056;mso-position-horizontal-relative:page;mso-position-vertical-relative:page" filled="f" stroked="f">
            <v:textbox style="mso-next-textbox:#_x0000_s1502" inset="0,0,0,0">
              <w:txbxContent>
                <w:p w:rsidR="00C1656D" w:rsidRPr="0080141F" w:rsidRDefault="00C1656D" w:rsidP="00D859D9">
                  <w:pPr>
                    <w:pStyle w:val="Heading2"/>
                    <w:rPr>
                      <w:sz w:val="28"/>
                      <w:szCs w:val="28"/>
                    </w:rPr>
                  </w:pPr>
                  <w:r w:rsidRPr="0080141F">
                    <w:rPr>
                      <w:color w:val="000000"/>
                      <w:sz w:val="28"/>
                      <w:szCs w:val="28"/>
                    </w:rPr>
                    <w:t xml:space="preserve">Figure 1: VA Outreach to Secondary Stokers </w:t>
                  </w:r>
                </w:p>
              </w:txbxContent>
            </v:textbox>
            <w10:wrap anchorx="page" anchory="page"/>
          </v:shape>
        </w:pict>
      </w:r>
      <w:r>
        <w:rPr>
          <w:noProof/>
        </w:rPr>
        <w:pict>
          <v:line id="_x0000_s1508" style="position:absolute;flip:x;z-index:251942912;mso-position-horizontal-relative:page;mso-position-vertical-relative:page" from="54pt,48.6pt" to="554.1pt,48.6pt" strokecolor="#691638" strokeweight=".3pt">
            <w10:wrap anchorx="page" anchory="page"/>
          </v:line>
        </w:pict>
      </w:r>
    </w:p>
    <w:p w:rsidR="000E1FCB" w:rsidRDefault="00365DB2" w:rsidP="00250C6D">
      <w:pPr>
        <w:jc w:val="both"/>
      </w:pPr>
      <w:r>
        <w:rPr>
          <w:noProof/>
        </w:rPr>
        <w:pict>
          <v:shape id="_x0000_s1501" type="#_x0000_t202" style="position:absolute;left:0;text-align:left;margin-left:-23pt;margin-top:372.45pt;width:490.6pt;height:265.5pt;z-index:251594739;mso-width-relative:margin;mso-height-relative:margin" filled="f" stroked="f">
            <v:textbox style="mso-next-textbox:#_x0000_s1501">
              <w:txbxContent>
                <w:p w:rsidR="00C1656D" w:rsidRDefault="00C1656D" w:rsidP="00D859D9">
                  <w:pPr>
                    <w:rPr>
                      <w:b/>
                      <w:bCs/>
                    </w:rPr>
                  </w:pPr>
                </w:p>
                <w:p w:rsidR="00C1656D" w:rsidRDefault="00C1656D" w:rsidP="00D859D9">
                  <w:pPr>
                    <w:rPr>
                      <w:b/>
                      <w:bCs/>
                    </w:rPr>
                  </w:pPr>
                </w:p>
                <w:p w:rsidR="00347361" w:rsidRDefault="00347361" w:rsidP="00D859D9">
                  <w:pPr>
                    <w:rPr>
                      <w:b/>
                      <w:bCs/>
                      <w:sz w:val="22"/>
                      <w:szCs w:val="22"/>
                      <w:u w:val="single"/>
                    </w:rPr>
                  </w:pPr>
                </w:p>
                <w:p w:rsidR="00347361" w:rsidRPr="00CF2C00" w:rsidRDefault="00347361" w:rsidP="00D859D9">
                  <w:pPr>
                    <w:rPr>
                      <w:b/>
                      <w:bCs/>
                      <w:szCs w:val="24"/>
                      <w:u w:val="single"/>
                    </w:rPr>
                  </w:pPr>
                </w:p>
                <w:p w:rsidR="00C1656D" w:rsidRPr="006A7A47" w:rsidRDefault="00C1656D" w:rsidP="00D859D9">
                  <w:pPr>
                    <w:rPr>
                      <w:b/>
                      <w:bCs/>
                      <w:sz w:val="23"/>
                      <w:szCs w:val="23"/>
                      <w:u w:val="single"/>
                    </w:rPr>
                  </w:pPr>
                  <w:r w:rsidRPr="006A7A47">
                    <w:rPr>
                      <w:b/>
                      <w:bCs/>
                      <w:sz w:val="23"/>
                      <w:szCs w:val="23"/>
                      <w:u w:val="single"/>
                    </w:rPr>
                    <w:t>Interpretation of VA Sample Visuals</w:t>
                  </w:r>
                </w:p>
                <w:p w:rsidR="00C1656D" w:rsidRPr="006A7A47" w:rsidRDefault="00C1656D" w:rsidP="00D859D9">
                  <w:pPr>
                    <w:rPr>
                      <w:b/>
                      <w:bCs/>
                      <w:sz w:val="22"/>
                      <w:szCs w:val="22"/>
                    </w:rPr>
                  </w:pPr>
                </w:p>
                <w:p w:rsidR="00C1656D" w:rsidRPr="006A7A47" w:rsidRDefault="00C1656D" w:rsidP="00D859D9">
                  <w:pPr>
                    <w:rPr>
                      <w:sz w:val="22"/>
                      <w:szCs w:val="22"/>
                    </w:rPr>
                  </w:pPr>
                  <w:r w:rsidRPr="006A7A47">
                    <w:rPr>
                      <w:b/>
                      <w:bCs/>
                      <w:sz w:val="22"/>
                      <w:szCs w:val="22"/>
                      <w:lang w:val="en-IN"/>
                    </w:rPr>
                    <w:t xml:space="preserve">Circles in the VA </w:t>
                  </w:r>
                  <w:proofErr w:type="spellStart"/>
                  <w:r w:rsidRPr="006A7A47">
                    <w:rPr>
                      <w:b/>
                      <w:bCs/>
                      <w:sz w:val="22"/>
                      <w:szCs w:val="22"/>
                      <w:lang w:val="en-IN"/>
                    </w:rPr>
                    <w:t>sociogram</w:t>
                  </w:r>
                  <w:proofErr w:type="spellEnd"/>
                  <w:r w:rsidRPr="006A7A47">
                    <w:rPr>
                      <w:b/>
                      <w:bCs/>
                      <w:sz w:val="22"/>
                      <w:szCs w:val="22"/>
                      <w:lang w:val="en-IN"/>
                    </w:rPr>
                    <w:t>:</w:t>
                  </w:r>
                </w:p>
                <w:p w:rsidR="00C1656D" w:rsidRPr="006A7A47" w:rsidRDefault="00C1656D" w:rsidP="00D859D9">
                  <w:pPr>
                    <w:rPr>
                      <w:sz w:val="22"/>
                      <w:szCs w:val="22"/>
                    </w:rPr>
                  </w:pPr>
                </w:p>
                <w:p w:rsidR="00C1656D" w:rsidRPr="006A7A47" w:rsidRDefault="00C1656D" w:rsidP="00D859D9">
                  <w:pPr>
                    <w:ind w:left="360"/>
                    <w:rPr>
                      <w:sz w:val="22"/>
                      <w:szCs w:val="22"/>
                    </w:rPr>
                  </w:pPr>
                  <w:r w:rsidRPr="006A7A47">
                    <w:rPr>
                      <w:b/>
                      <w:sz w:val="22"/>
                      <w:szCs w:val="22"/>
                    </w:rPr>
                    <w:t>Red Circle:</w:t>
                  </w:r>
                  <w:r w:rsidRPr="006A7A47">
                    <w:rPr>
                      <w:sz w:val="22"/>
                      <w:szCs w:val="22"/>
                    </w:rPr>
                    <w:t xml:space="preserve"> </w:t>
                  </w:r>
                  <w:r w:rsidRPr="006A7A47">
                    <w:rPr>
                      <w:sz w:val="22"/>
                      <w:szCs w:val="22"/>
                      <w:u w:val="single"/>
                    </w:rPr>
                    <w:t>Collaboration:</w:t>
                  </w:r>
                  <w:r w:rsidRPr="006A7A47">
                    <w:rPr>
                      <w:sz w:val="22"/>
                      <w:szCs w:val="22"/>
                    </w:rPr>
                    <w:t xml:space="preserve"> Collaboration allows for the sharing of resources (one example is to purchase incentives to encourage participation and retention within multiple session activities) - VA</w:t>
                  </w:r>
                  <w:r w:rsidRPr="006A7A47">
                    <w:rPr>
                      <w:sz w:val="22"/>
                      <w:szCs w:val="22"/>
                      <w:lang w:val="en-IN"/>
                    </w:rPr>
                    <w:t xml:space="preserve"> CCT members </w:t>
                  </w:r>
                  <w:r w:rsidRPr="006A7A47">
                    <w:rPr>
                      <w:b/>
                      <w:sz w:val="22"/>
                      <w:szCs w:val="22"/>
                      <w:lang w:val="en-IN"/>
                    </w:rPr>
                    <w:t xml:space="preserve">CCTVA8-12 </w:t>
                  </w:r>
                  <w:r w:rsidRPr="006A7A47">
                    <w:rPr>
                      <w:sz w:val="22"/>
                      <w:szCs w:val="22"/>
                      <w:lang w:val="en-IN"/>
                    </w:rPr>
                    <w:t>represent collaboration.</w:t>
                  </w:r>
                </w:p>
                <w:p w:rsidR="00C1656D" w:rsidRPr="006A7A47" w:rsidRDefault="00C1656D" w:rsidP="00D859D9">
                  <w:pPr>
                    <w:ind w:left="360"/>
                    <w:rPr>
                      <w:sz w:val="22"/>
                      <w:szCs w:val="22"/>
                    </w:rPr>
                  </w:pPr>
                  <w:r w:rsidRPr="006A7A47">
                    <w:rPr>
                      <w:sz w:val="22"/>
                      <w:szCs w:val="22"/>
                    </w:rPr>
                    <w:t xml:space="preserve">Trainer/Consultants may be </w:t>
                  </w:r>
                  <w:proofErr w:type="gramStart"/>
                  <w:r w:rsidRPr="006A7A47">
                    <w:rPr>
                      <w:sz w:val="22"/>
                      <w:szCs w:val="22"/>
                    </w:rPr>
                    <w:t>key</w:t>
                  </w:r>
                  <w:proofErr w:type="gramEnd"/>
                  <w:r w:rsidRPr="006A7A47">
                    <w:rPr>
                      <w:sz w:val="22"/>
                      <w:szCs w:val="22"/>
                    </w:rPr>
                    <w:t xml:space="preserve"> to reaching implementation potential in first two years of project.</w:t>
                  </w:r>
                </w:p>
                <w:p w:rsidR="00C1656D" w:rsidRPr="006A7A47" w:rsidRDefault="00C1656D" w:rsidP="00D859D9">
                  <w:pPr>
                    <w:ind w:left="360"/>
                    <w:rPr>
                      <w:b/>
                      <w:sz w:val="22"/>
                      <w:szCs w:val="22"/>
                    </w:rPr>
                  </w:pPr>
                </w:p>
                <w:p w:rsidR="00C1656D" w:rsidRPr="006A7A47" w:rsidRDefault="00C1656D" w:rsidP="00D859D9">
                  <w:pPr>
                    <w:ind w:left="360"/>
                    <w:rPr>
                      <w:sz w:val="22"/>
                      <w:szCs w:val="22"/>
                    </w:rPr>
                  </w:pPr>
                  <w:r w:rsidRPr="006A7A47">
                    <w:rPr>
                      <w:b/>
                      <w:sz w:val="22"/>
                      <w:szCs w:val="22"/>
                    </w:rPr>
                    <w:t>Purple Circle:</w:t>
                  </w:r>
                  <w:r w:rsidRPr="006A7A47">
                    <w:rPr>
                      <w:sz w:val="22"/>
                      <w:szCs w:val="22"/>
                    </w:rPr>
                    <w:t xml:space="preserve"> </w:t>
                  </w:r>
                  <w:r w:rsidRPr="006A7A47">
                    <w:rPr>
                      <w:sz w:val="22"/>
                      <w:szCs w:val="22"/>
                      <w:u w:val="single"/>
                    </w:rPr>
                    <w:t>Course Corrections:</w:t>
                  </w:r>
                  <w:r w:rsidRPr="006A7A47">
                    <w:rPr>
                      <w:sz w:val="22"/>
                      <w:szCs w:val="22"/>
                    </w:rPr>
                    <w:t xml:space="preserve">  Need to focus more on providing activities to parents. </w:t>
                  </w:r>
                </w:p>
                <w:p w:rsidR="00C1656D" w:rsidRPr="006A7A47" w:rsidRDefault="00C1656D" w:rsidP="00D859D9">
                  <w:pPr>
                    <w:ind w:left="360"/>
                    <w:rPr>
                      <w:b/>
                      <w:sz w:val="22"/>
                      <w:szCs w:val="22"/>
                    </w:rPr>
                  </w:pPr>
                </w:p>
                <w:p w:rsidR="00C1656D" w:rsidRPr="006A7A47" w:rsidRDefault="00C1656D" w:rsidP="00D859D9">
                  <w:pPr>
                    <w:ind w:left="360"/>
                    <w:rPr>
                      <w:sz w:val="22"/>
                      <w:szCs w:val="22"/>
                    </w:rPr>
                  </w:pPr>
                  <w:r w:rsidRPr="006A7A47">
                    <w:rPr>
                      <w:b/>
                      <w:sz w:val="22"/>
                      <w:szCs w:val="22"/>
                    </w:rPr>
                    <w:t>Blue Circle:</w:t>
                  </w:r>
                  <w:r w:rsidRPr="006A7A47">
                    <w:rPr>
                      <w:sz w:val="22"/>
                      <w:szCs w:val="22"/>
                    </w:rPr>
                    <w:t xml:space="preserve"> </w:t>
                  </w:r>
                  <w:r w:rsidRPr="006A7A47">
                    <w:rPr>
                      <w:sz w:val="22"/>
                      <w:szCs w:val="22"/>
                      <w:u w:val="single"/>
                    </w:rPr>
                    <w:t>Identifying Champions:</w:t>
                  </w:r>
                  <w:r w:rsidRPr="006A7A47">
                    <w:rPr>
                      <w:sz w:val="22"/>
                      <w:szCs w:val="22"/>
                      <w:lang w:val="en-IN"/>
                    </w:rPr>
                    <w:t xml:space="preserve"> One CCT member, </w:t>
                  </w:r>
                  <w:r w:rsidRPr="006A7A47">
                    <w:rPr>
                      <w:b/>
                      <w:sz w:val="22"/>
                      <w:szCs w:val="22"/>
                      <w:lang w:val="en-IN"/>
                    </w:rPr>
                    <w:t xml:space="preserve">CCTVA6, </w:t>
                  </w:r>
                  <w:proofErr w:type="gramStart"/>
                  <w:r w:rsidRPr="006A7A47">
                    <w:rPr>
                      <w:sz w:val="22"/>
                      <w:szCs w:val="22"/>
                      <w:lang w:val="en-IN"/>
                    </w:rPr>
                    <w:t>is recognized</w:t>
                  </w:r>
                  <w:proofErr w:type="gramEnd"/>
                  <w:r w:rsidRPr="006A7A47">
                    <w:rPr>
                      <w:sz w:val="22"/>
                      <w:szCs w:val="22"/>
                      <w:lang w:val="en-IN"/>
                    </w:rPr>
                    <w:t xml:space="preserve"> as a </w:t>
                  </w:r>
                  <w:r w:rsidRPr="006A7A47">
                    <w:rPr>
                      <w:bCs/>
                      <w:sz w:val="22"/>
                      <w:szCs w:val="22"/>
                      <w:lang w:val="en-IN"/>
                    </w:rPr>
                    <w:t>key player</w:t>
                  </w:r>
                  <w:r w:rsidRPr="006A7A47">
                    <w:rPr>
                      <w:b/>
                      <w:bCs/>
                      <w:sz w:val="22"/>
                      <w:szCs w:val="22"/>
                      <w:lang w:val="en-IN"/>
                    </w:rPr>
                    <w:t xml:space="preserve"> </w:t>
                  </w:r>
                  <w:r w:rsidRPr="006A7A47">
                    <w:rPr>
                      <w:sz w:val="22"/>
                      <w:szCs w:val="22"/>
                      <w:lang w:val="en-IN"/>
                    </w:rPr>
                    <w:t xml:space="preserve">in the network for her ability to provide intensive outreach (three consecutive sessions) to over 50 community participants.  </w:t>
                  </w:r>
                </w:p>
                <w:p w:rsidR="00C1656D" w:rsidRDefault="00C1656D" w:rsidP="00D859D9"/>
              </w:txbxContent>
            </v:textbox>
            <w10:wrap type="square"/>
          </v:shape>
        </w:pict>
      </w:r>
      <w:r>
        <w:rPr>
          <w:noProof/>
        </w:rPr>
        <w:pict>
          <v:shape id="_x0000_s1517" type="#_x0000_t202" style="position:absolute;left:0;text-align:left;margin-left:219pt;margin-top:339.45pt;width:172.5pt;height:146.25pt;z-index:251950080" filled="f" stroked="f">
            <v:textbox style="mso-next-textbox:#_x0000_s1517">
              <w:txbxContent>
                <w:p w:rsidR="007C2D91" w:rsidRDefault="00B31C34" w:rsidP="007C2D91">
                  <w:r>
                    <w:rPr>
                      <w:noProof/>
                    </w:rPr>
                    <w:drawing>
                      <wp:inline distT="0" distB="0" distL="0" distR="0">
                        <wp:extent cx="1863124" cy="1752600"/>
                        <wp:effectExtent l="19050" t="0" r="3776" b="0"/>
                        <wp:docPr id="234" name="Picture 233" descr="VA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legend.jpg"/>
                                <pic:cNvPicPr/>
                              </pic:nvPicPr>
                              <pic:blipFill>
                                <a:blip r:embed="rId14"/>
                                <a:srcRect l="6101" t="25405" r="3915" b="14595"/>
                                <a:stretch>
                                  <a:fillRect/>
                                </a:stretch>
                              </pic:blipFill>
                              <pic:spPr>
                                <a:xfrm>
                                  <a:off x="0" y="0"/>
                                  <a:ext cx="1863124" cy="1752600"/>
                                </a:xfrm>
                                <a:prstGeom prst="rect">
                                  <a:avLst/>
                                </a:prstGeom>
                              </pic:spPr>
                            </pic:pic>
                          </a:graphicData>
                        </a:graphic>
                      </wp:inline>
                    </w:drawing>
                  </w:r>
                </w:p>
              </w:txbxContent>
            </v:textbox>
          </v:shape>
        </w:pict>
      </w:r>
      <w:r>
        <w:rPr>
          <w:noProof/>
        </w:rPr>
        <w:pict>
          <v:rect id="_x0000_s1447" style="position:absolute;left:0;text-align:left;margin-left:.75pt;margin-top:632.1pt;width:21.6pt;height:21.6pt;z-index:251871232" fillcolor="#622423 [1605]">
            <v:textbox style="mso-next-textbox:#_x0000_s1447">
              <w:txbxContent>
                <w:p w:rsidR="00C1656D" w:rsidRDefault="00C1656D" w:rsidP="000E1FCB">
                  <w:r>
                    <w:t>4</w:t>
                  </w:r>
                </w:p>
              </w:txbxContent>
            </v:textbox>
          </v:rect>
        </w:pict>
      </w:r>
      <w:r>
        <w:rPr>
          <w:noProof/>
        </w:rPr>
        <w:pict>
          <v:line id="_x0000_s1446" style="position:absolute;left:0;text-align:left;z-index:251870208;mso-position-horizontal-relative:page;mso-position-vertical-relative:page" from="46pt,732pt" to="583.85pt,732pt" fillcolor="black" strokecolor="#691638" strokeweight=".3pt">
            <w10:wrap anchorx="page" anchory="page"/>
          </v:line>
        </w:pict>
      </w:r>
      <w:r>
        <w:rPr>
          <w:noProof/>
        </w:rPr>
        <w:pict>
          <v:rect id="_x0000_s1445" style="position:absolute;left:0;text-align:left;margin-left:70.8pt;margin-top:721.95pt;width:145.5pt;height:17.55pt;z-index:251869184;mso-position-horizontal-relative:page;mso-position-vertical-relative:page" fillcolor="#f5cda8" stroked="f" strokeweight="0">
            <w10:wrap anchorx="page" anchory="page"/>
          </v:rect>
        </w:pict>
      </w:r>
      <w:r w:rsidR="000E1FCB">
        <w:br w:type="page"/>
      </w:r>
    </w:p>
    <w:p w:rsidR="000E1FCB" w:rsidRDefault="00365DB2">
      <w:r>
        <w:rPr>
          <w:noProof/>
        </w:rPr>
        <w:lastRenderedPageBreak/>
        <w:pict>
          <v:shape id="_x0000_s1518" type="#_x0000_t202" style="position:absolute;margin-left:-66.5pt;margin-top:-21.6pt;width:524pt;height:409.15pt;z-index:-251365376;mso-width-relative:margin;mso-height-relative:margin" filled="f" stroked="f">
            <v:textbox>
              <w:txbxContent>
                <w:p w:rsidR="00CF2C00" w:rsidRDefault="00CF2C00" w:rsidP="00CF2C00"/>
                <w:p w:rsidR="00CF2C00" w:rsidRDefault="00CF2C00" w:rsidP="00CF2C00"/>
                <w:p w:rsidR="00CF2C00" w:rsidRDefault="00CF2C00" w:rsidP="00CF2C00">
                  <w:r>
                    <w:rPr>
                      <w:noProof/>
                    </w:rPr>
                    <w:drawing>
                      <wp:inline distT="0" distB="0" distL="0" distR="0">
                        <wp:extent cx="6410325" cy="5146056"/>
                        <wp:effectExtent l="19050" t="0" r="9525" b="0"/>
                        <wp:docPr id="245" name="Picture 244" descr="KY_secondary_w_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_secondary_w_circles.jpg"/>
                                <pic:cNvPicPr/>
                              </pic:nvPicPr>
                              <pic:blipFill>
                                <a:blip r:embed="rId15"/>
                                <a:stretch>
                                  <a:fillRect/>
                                </a:stretch>
                              </pic:blipFill>
                              <pic:spPr>
                                <a:xfrm>
                                  <a:off x="0" y="0"/>
                                  <a:ext cx="6414499" cy="5149406"/>
                                </a:xfrm>
                                <a:prstGeom prst="rect">
                                  <a:avLst/>
                                </a:prstGeom>
                              </pic:spPr>
                            </pic:pic>
                          </a:graphicData>
                        </a:graphic>
                      </wp:inline>
                    </w:drawing>
                  </w:r>
                </w:p>
              </w:txbxContent>
            </v:textbox>
          </v:shape>
        </w:pict>
      </w:r>
      <w:r>
        <w:rPr>
          <w:noProof/>
        </w:rPr>
        <w:pict>
          <v:shape id="_x0000_s1498" type="#_x0000_t202" style="position:absolute;margin-left:82.8pt;margin-top:63.7pt;width:378pt;height:24.6pt;z-index:251932672;mso-position-horizontal-relative:page;mso-position-vertical-relative:page" filled="f" stroked="f">
            <v:textbox style="mso-next-textbox:#_x0000_s1498" inset="0,0,0,0">
              <w:txbxContent>
                <w:p w:rsidR="00C1656D" w:rsidRPr="0080141F" w:rsidRDefault="00C1656D" w:rsidP="00C13A9D">
                  <w:pPr>
                    <w:pStyle w:val="Heading2"/>
                    <w:rPr>
                      <w:sz w:val="28"/>
                      <w:szCs w:val="28"/>
                    </w:rPr>
                  </w:pPr>
                  <w:r w:rsidRPr="0080141F">
                    <w:rPr>
                      <w:color w:val="000000"/>
                      <w:sz w:val="28"/>
                      <w:szCs w:val="28"/>
                    </w:rPr>
                    <w:t xml:space="preserve">Figure 2: KY Outreach to Secondary Stokers </w:t>
                  </w:r>
                </w:p>
              </w:txbxContent>
            </v:textbox>
            <w10:wrap anchorx="page" anchory="page"/>
          </v:shape>
        </w:pict>
      </w:r>
      <w:r>
        <w:rPr>
          <w:noProof/>
        </w:rPr>
        <w:pict>
          <v:line id="_x0000_s1509" style="position:absolute;flip:x;z-index:251943936;mso-position-horizontal-relative:page;mso-position-vertical-relative:page" from="69.75pt,52.35pt" to="569.85pt,52.35pt" strokecolor="#691638" strokeweight=".3pt">
            <w10:wrap anchorx="page" anchory="page"/>
          </v:line>
        </w:pict>
      </w:r>
      <w:r>
        <w:rPr>
          <w:noProof/>
        </w:rPr>
        <w:pict>
          <v:line id="_x0000_s1443" style="position:absolute;z-index:251867136;mso-position-horizontal-relative:page;mso-position-vertical-relative:page" from="58pt,741.6pt" to="595.85pt,741.6pt" fillcolor="black" strokecolor="#691638" strokeweight=".3pt">
            <w10:wrap anchorx="page" anchory="page"/>
          </v:line>
        </w:pict>
      </w:r>
      <w:r>
        <w:rPr>
          <w:noProof/>
        </w:rPr>
        <w:pict>
          <v:rect id="COM 6" o:spid="_x0000_s1442" style="position:absolute;margin-left:434.25pt;margin-top:731.55pt;width:145.5pt;height:17.55pt;z-index:251866112;mso-position-horizontal-relative:page;mso-position-vertical-relative:page" fillcolor="#f5cda8" stroked="f" strokeweight="0">
            <w10:wrap anchorx="page" anchory="page"/>
          </v:rect>
        </w:pict>
      </w:r>
    </w:p>
    <w:p w:rsidR="000E1FCB" w:rsidRDefault="00365DB2">
      <w:r>
        <w:rPr>
          <w:noProof/>
        </w:rPr>
        <w:pict>
          <v:shape id="_x0000_s1452" type="#_x0000_t202" style="position:absolute;margin-left:249pt;margin-top:345.45pt;width:208.5pt;height:160.5pt;z-index:251935744" stroked="f">
            <v:textbox style="mso-next-textbox:#_x0000_s1452">
              <w:txbxContent>
                <w:p w:rsidR="00C1656D" w:rsidRDefault="007132A0" w:rsidP="005D5CAC">
                  <w:r>
                    <w:rPr>
                      <w:noProof/>
                    </w:rPr>
                    <w:drawing>
                      <wp:inline distT="0" distB="0" distL="0" distR="0">
                        <wp:extent cx="2133600" cy="1743075"/>
                        <wp:effectExtent l="19050" t="0" r="0" b="0"/>
                        <wp:docPr id="246" name="Picture 245" descr="Alter_KY_secondary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_KY_secondary_legend.jpg"/>
                                <pic:cNvPicPr/>
                              </pic:nvPicPr>
                              <pic:blipFill>
                                <a:blip r:embed="rId16"/>
                                <a:srcRect t="25405" b="25946"/>
                                <a:stretch>
                                  <a:fillRect/>
                                </a:stretch>
                              </pic:blipFill>
                              <pic:spPr>
                                <a:xfrm>
                                  <a:off x="0" y="0"/>
                                  <a:ext cx="2138891" cy="1747398"/>
                                </a:xfrm>
                                <a:prstGeom prst="rect">
                                  <a:avLst/>
                                </a:prstGeom>
                              </pic:spPr>
                            </pic:pic>
                          </a:graphicData>
                        </a:graphic>
                      </wp:inline>
                    </w:drawing>
                  </w:r>
                </w:p>
              </w:txbxContent>
            </v:textbox>
          </v:shape>
        </w:pict>
      </w:r>
      <w:r>
        <w:rPr>
          <w:noProof/>
        </w:rPr>
        <w:pict>
          <v:shape id="_x0000_s1499" type="#_x0000_t202" style="position:absolute;margin-left:-25.75pt;margin-top:373.75pt;width:490.6pt;height:242.9pt;z-index:251933696;mso-width-relative:margin;mso-height-relative:margin" filled="f" stroked="f">
            <v:textbox style="mso-next-textbox:#_x0000_s1499">
              <w:txbxContent>
                <w:p w:rsidR="00C1656D" w:rsidRDefault="00C1656D" w:rsidP="00C13A9D">
                  <w:pPr>
                    <w:rPr>
                      <w:b/>
                      <w:bCs/>
                    </w:rPr>
                  </w:pPr>
                </w:p>
                <w:p w:rsidR="00C1656D" w:rsidRDefault="00C1656D" w:rsidP="00C13A9D">
                  <w:pPr>
                    <w:rPr>
                      <w:b/>
                      <w:bCs/>
                    </w:rPr>
                  </w:pPr>
                </w:p>
                <w:p w:rsidR="00C1656D" w:rsidRDefault="00C1656D" w:rsidP="00C13A9D">
                  <w:pPr>
                    <w:rPr>
                      <w:b/>
                      <w:bCs/>
                    </w:rPr>
                  </w:pPr>
                </w:p>
                <w:p w:rsidR="00347361" w:rsidRDefault="00347361" w:rsidP="00C13A9D">
                  <w:pPr>
                    <w:rPr>
                      <w:b/>
                      <w:bCs/>
                      <w:sz w:val="22"/>
                      <w:szCs w:val="22"/>
                      <w:u w:val="single"/>
                    </w:rPr>
                  </w:pPr>
                </w:p>
                <w:p w:rsidR="00347361" w:rsidRDefault="00347361" w:rsidP="00C13A9D">
                  <w:pPr>
                    <w:rPr>
                      <w:b/>
                      <w:bCs/>
                      <w:sz w:val="22"/>
                      <w:szCs w:val="22"/>
                      <w:u w:val="single"/>
                    </w:rPr>
                  </w:pPr>
                </w:p>
                <w:p w:rsidR="00C1656D" w:rsidRPr="00CF2C00" w:rsidRDefault="00C1656D" w:rsidP="00C13A9D">
                  <w:pPr>
                    <w:rPr>
                      <w:b/>
                      <w:bCs/>
                      <w:szCs w:val="24"/>
                      <w:u w:val="single"/>
                    </w:rPr>
                  </w:pPr>
                  <w:r w:rsidRPr="00CF2C00">
                    <w:rPr>
                      <w:b/>
                      <w:bCs/>
                      <w:szCs w:val="24"/>
                      <w:u w:val="single"/>
                    </w:rPr>
                    <w:t>Interpretation of KY Sample Visuals</w:t>
                  </w:r>
                </w:p>
                <w:p w:rsidR="00C1656D" w:rsidRPr="00CF2C00" w:rsidRDefault="00C1656D" w:rsidP="00C13A9D">
                  <w:pPr>
                    <w:rPr>
                      <w:b/>
                      <w:bCs/>
                      <w:szCs w:val="24"/>
                      <w:u w:val="single"/>
                    </w:rPr>
                  </w:pPr>
                </w:p>
                <w:p w:rsidR="00C1656D" w:rsidRPr="00CF2C00" w:rsidRDefault="00C1656D" w:rsidP="00C13A9D">
                  <w:pPr>
                    <w:rPr>
                      <w:b/>
                      <w:bCs/>
                      <w:szCs w:val="24"/>
                    </w:rPr>
                  </w:pPr>
                  <w:r w:rsidRPr="00CF2C00">
                    <w:rPr>
                      <w:b/>
                      <w:bCs/>
                      <w:szCs w:val="24"/>
                    </w:rPr>
                    <w:t xml:space="preserve">Red circles in the KY </w:t>
                  </w:r>
                  <w:proofErr w:type="spellStart"/>
                  <w:r w:rsidRPr="00CF2C00">
                    <w:rPr>
                      <w:b/>
                      <w:bCs/>
                      <w:szCs w:val="24"/>
                    </w:rPr>
                    <w:t>sociogram</w:t>
                  </w:r>
                  <w:proofErr w:type="spellEnd"/>
                  <w:r w:rsidRPr="00CF2C00">
                    <w:rPr>
                      <w:b/>
                      <w:bCs/>
                      <w:szCs w:val="24"/>
                    </w:rPr>
                    <w:t>:</w:t>
                  </w:r>
                </w:p>
                <w:p w:rsidR="00C1656D" w:rsidRPr="00CF2C00" w:rsidRDefault="00C1656D" w:rsidP="00C13A9D">
                  <w:pPr>
                    <w:rPr>
                      <w:szCs w:val="24"/>
                    </w:rPr>
                  </w:pPr>
                </w:p>
                <w:p w:rsidR="00C1656D" w:rsidRPr="00CF2C00" w:rsidRDefault="00C1656D" w:rsidP="00C13A9D">
                  <w:pPr>
                    <w:ind w:left="360"/>
                    <w:rPr>
                      <w:szCs w:val="24"/>
                    </w:rPr>
                  </w:pPr>
                  <w:r w:rsidRPr="00CF2C00">
                    <w:rPr>
                      <w:b/>
                      <w:szCs w:val="24"/>
                    </w:rPr>
                    <w:t>Red Circles:</w:t>
                  </w:r>
                  <w:r w:rsidRPr="00CF2C00">
                    <w:rPr>
                      <w:szCs w:val="24"/>
                    </w:rPr>
                    <w:t xml:space="preserve"> </w:t>
                  </w:r>
                </w:p>
                <w:p w:rsidR="00C1656D" w:rsidRPr="00CF2C00" w:rsidRDefault="00C1656D" w:rsidP="00C13A9D">
                  <w:pPr>
                    <w:ind w:left="360"/>
                    <w:rPr>
                      <w:szCs w:val="24"/>
                    </w:rPr>
                  </w:pPr>
                  <w:r w:rsidRPr="00CF2C00">
                    <w:rPr>
                      <w:szCs w:val="24"/>
                      <w:u w:val="single"/>
                      <w:lang w:val="en-IN"/>
                    </w:rPr>
                    <w:t>Diversifying target audiences</w:t>
                  </w:r>
                  <w:r w:rsidRPr="00CF2C00">
                    <w:rPr>
                      <w:szCs w:val="24"/>
                      <w:lang w:val="en-IN"/>
                    </w:rPr>
                    <w:t xml:space="preserve">: </w:t>
                  </w:r>
                  <w:r w:rsidRPr="00CF2C00">
                    <w:rPr>
                      <w:b/>
                      <w:szCs w:val="24"/>
                    </w:rPr>
                    <w:t>CCTKY3</w:t>
                  </w:r>
                  <w:r w:rsidRPr="00CF2C00">
                    <w:rPr>
                      <w:szCs w:val="24"/>
                    </w:rPr>
                    <w:t xml:space="preserve"> and </w:t>
                  </w:r>
                  <w:r w:rsidRPr="00CF2C00">
                    <w:rPr>
                      <w:b/>
                      <w:szCs w:val="24"/>
                    </w:rPr>
                    <w:t>CCTKY4</w:t>
                  </w:r>
                  <w:r w:rsidRPr="00CF2C00">
                    <w:rPr>
                      <w:szCs w:val="24"/>
                    </w:rPr>
                    <w:t xml:space="preserve"> identify new stokers School Library Media Specialists (SMLS) and Family Resource and Youth Services (FRYSC) Directors. </w:t>
                  </w:r>
                </w:p>
                <w:p w:rsidR="00C1656D" w:rsidRPr="00CF2C00" w:rsidRDefault="00C1656D" w:rsidP="00C13A9D">
                  <w:pPr>
                    <w:ind w:left="360"/>
                    <w:rPr>
                      <w:szCs w:val="24"/>
                    </w:rPr>
                  </w:pPr>
                </w:p>
                <w:p w:rsidR="00C1656D" w:rsidRPr="00CF2C00" w:rsidRDefault="00C1656D" w:rsidP="00C13A9D">
                  <w:pPr>
                    <w:ind w:left="360"/>
                    <w:rPr>
                      <w:szCs w:val="24"/>
                    </w:rPr>
                  </w:pPr>
                  <w:r w:rsidRPr="00CF2C00">
                    <w:rPr>
                      <w:szCs w:val="24"/>
                      <w:u w:val="single"/>
                    </w:rPr>
                    <w:t>Course Corrections</w:t>
                  </w:r>
                  <w:r w:rsidRPr="007A7F12">
                    <w:rPr>
                      <w:szCs w:val="24"/>
                    </w:rPr>
                    <w:t xml:space="preserve">: </w:t>
                  </w:r>
                  <w:r w:rsidRPr="00CF2C00">
                    <w:rPr>
                      <w:b/>
                      <w:szCs w:val="24"/>
                    </w:rPr>
                    <w:t xml:space="preserve">CCTKY6 </w:t>
                  </w:r>
                  <w:r w:rsidRPr="00CF2C00">
                    <w:rPr>
                      <w:szCs w:val="24"/>
                    </w:rPr>
                    <w:t xml:space="preserve">Need to focus more on providing activities to parents. </w:t>
                  </w:r>
                </w:p>
                <w:p w:rsidR="00C1656D" w:rsidRPr="00E073C2" w:rsidRDefault="00C1656D" w:rsidP="00C13A9D"/>
                <w:p w:rsidR="00C1656D" w:rsidRDefault="00C1656D" w:rsidP="00C13A9D"/>
              </w:txbxContent>
            </v:textbox>
          </v:shape>
        </w:pict>
      </w:r>
      <w:r>
        <w:rPr>
          <w:noProof/>
        </w:rPr>
        <w:pict>
          <v:rect id="_x0000_s1500" style="position:absolute;margin-left:452.25pt;margin-top:642pt;width:21.6pt;height:21.6pt;z-index:251934720" fillcolor="#622423 [1605]">
            <v:textbox style="mso-next-textbox:#_x0000_s1500">
              <w:txbxContent>
                <w:p w:rsidR="00C1656D" w:rsidRDefault="00C1656D" w:rsidP="00A70C6C">
                  <w:r>
                    <w:t>5</w:t>
                  </w:r>
                </w:p>
              </w:txbxContent>
            </v:textbox>
          </v:rect>
        </w:pict>
      </w:r>
      <w:r w:rsidR="000E1FCB">
        <w:br w:type="page"/>
      </w:r>
    </w:p>
    <w:p w:rsidR="00C1656D" w:rsidRDefault="00365DB2" w:rsidP="00BB30C1">
      <w:r>
        <w:rPr>
          <w:noProof/>
        </w:rPr>
        <w:lastRenderedPageBreak/>
        <w:pict>
          <v:shape id="_x0000_s1495" type="#_x0000_t202" style="position:absolute;margin-left:98.1pt;margin-top:378.75pt;width:378pt;height:31.45pt;z-index:251927552;mso-wrap-edited:f;mso-position-horizontal-relative:page;mso-position-vertical-relative:page" wrapcoords="0 0 21600 0 21600 21600 0 21600 0 0" filled="f" stroked="f">
            <v:textbox style="mso-next-textbox:#_x0000_s1495" inset="0,0,0,0">
              <w:txbxContent>
                <w:p w:rsidR="00C1656D" w:rsidRPr="000B4140" w:rsidRDefault="00C1656D" w:rsidP="002E16FF">
                  <w:pPr>
                    <w:pStyle w:val="Heading2"/>
                    <w:spacing w:line="240" w:lineRule="auto"/>
                    <w:jc w:val="both"/>
                    <w:rPr>
                      <w:color w:val="auto"/>
                      <w:szCs w:val="36"/>
                    </w:rPr>
                  </w:pPr>
                  <w:r>
                    <w:rPr>
                      <w:color w:val="auto"/>
                      <w:szCs w:val="36"/>
                    </w:rPr>
                    <w:t>Next Steps</w:t>
                  </w:r>
                </w:p>
                <w:p w:rsidR="00C1656D" w:rsidRDefault="00C1656D" w:rsidP="002E16FF">
                  <w:pPr>
                    <w:pStyle w:val="Heading2"/>
                    <w:rPr>
                      <w:color w:val="000000"/>
                    </w:rPr>
                  </w:pPr>
                </w:p>
              </w:txbxContent>
            </v:textbox>
            <w10:wrap anchorx="page" anchory="page"/>
          </v:shape>
        </w:pict>
      </w:r>
      <w:r>
        <w:rPr>
          <w:noProof/>
        </w:rPr>
        <w:pict>
          <v:shape id="_x0000_s1494" type="#_x0000_t202" style="position:absolute;margin-left:2.35pt;margin-top:361.05pt;width:466.9pt;height:236.6pt;z-index:251926528;mso-width-relative:margin;mso-height-relative:margin" stroked="f">
            <v:textbox style="mso-next-textbox:#_x0000_s1494">
              <w:txbxContent>
                <w:p w:rsidR="00C1656D" w:rsidRDefault="00C1656D" w:rsidP="002E16FF">
                  <w:r>
                    <w:br/>
                  </w:r>
                </w:p>
                <w:p w:rsidR="00C1656D" w:rsidRPr="004F2DAA" w:rsidRDefault="00C1656D" w:rsidP="002E16FF">
                  <w:r w:rsidRPr="004F2DAA">
                    <w:t>•Continue to explore community capacity building longitudinally via outreach to tertiary stokers.</w:t>
                  </w:r>
                  <w:r>
                    <w:br/>
                  </w:r>
                </w:p>
                <w:p w:rsidR="00C1656D" w:rsidRPr="004F2DAA" w:rsidRDefault="00C1656D" w:rsidP="002E16FF">
                  <w:r w:rsidRPr="004F2DAA">
                    <w:t>•Identify best practices for reaching tertiary stokers.</w:t>
                  </w:r>
                  <w:r>
                    <w:br/>
                  </w:r>
                </w:p>
                <w:p w:rsidR="00C1656D" w:rsidRPr="004F2DAA" w:rsidRDefault="00C1656D" w:rsidP="002E16FF">
                  <w:r w:rsidRPr="004F2DAA">
                    <w:t>•Identify and provide feedback on information on course corrections when appropriate and effective.</w:t>
                  </w:r>
                  <w:r>
                    <w:br/>
                  </w:r>
                </w:p>
                <w:p w:rsidR="00C1656D" w:rsidRPr="004F2DAA" w:rsidRDefault="00C1656D" w:rsidP="002E16FF">
                  <w:r w:rsidRPr="004F2DAA">
                    <w:t xml:space="preserve">•Explore </w:t>
                  </w:r>
                  <w:r>
                    <w:t>consistency of AITES message and materials</w:t>
                  </w:r>
                  <w:r w:rsidRPr="004F2DAA">
                    <w:t>.</w:t>
                  </w:r>
                </w:p>
                <w:p w:rsidR="00C1656D" w:rsidRDefault="00C1656D" w:rsidP="002E16FF"/>
              </w:txbxContent>
            </v:textbox>
          </v:shape>
        </w:pict>
      </w:r>
      <w:r>
        <w:rPr>
          <w:noProof/>
        </w:rPr>
        <w:pict>
          <v:shape id="_x0000_s1493" type="#_x0000_t202" style="position:absolute;margin-left:77.55pt;margin-top:176.75pt;width:425.45pt;height:19.3pt;z-index:251925504;mso-width-relative:margin;mso-height-relative:margin" stroked="f">
            <v:textbox style="mso-next-textbox:#_x0000_s1493">
              <w:txbxContent>
                <w:p w:rsidR="00C1656D" w:rsidRPr="0030018E" w:rsidRDefault="00C1656D" w:rsidP="002E16FF">
                  <w:pPr>
                    <w:rPr>
                      <w:b/>
                    </w:rPr>
                  </w:pPr>
                  <w:r w:rsidRPr="0030018E">
                    <w:rPr>
                      <w:b/>
                    </w:rPr>
                    <w:t xml:space="preserve">Table </w:t>
                  </w:r>
                  <w:r>
                    <w:rPr>
                      <w:b/>
                    </w:rPr>
                    <w:t>3</w:t>
                  </w:r>
                  <w:r w:rsidRPr="0030018E">
                    <w:rPr>
                      <w:b/>
                    </w:rPr>
                    <w:t xml:space="preserve">: </w:t>
                  </w:r>
                  <w:r>
                    <w:rPr>
                      <w:b/>
                    </w:rPr>
                    <w:t>Stoker Magnification</w:t>
                  </w:r>
                  <w:r w:rsidRPr="0030018E">
                    <w:rPr>
                      <w:b/>
                    </w:rPr>
                    <w:t xml:space="preserve"> </w:t>
                  </w:r>
                </w:p>
              </w:txbxContent>
            </v:textbox>
          </v:shape>
        </w:pict>
      </w:r>
      <w:r>
        <w:rPr>
          <w:noProof/>
        </w:rPr>
        <w:pict>
          <v:line id="_x0000_s1492" style="position:absolute;flip:x;z-index:251924480;mso-position-horizontal-relative:page;mso-position-vertical-relative:page" from="85.5pt,81.6pt" to="585.6pt,81.6pt" strokecolor="#691638" strokeweight=".3pt">
            <w10:wrap anchorx="page" anchory="page"/>
          </v:line>
        </w:pict>
      </w:r>
      <w:r>
        <w:rPr>
          <w:noProof/>
        </w:rPr>
        <w:pict>
          <v:shape id="_x0000_s1491" type="#_x0000_t202" style="position:absolute;margin-left:89.25pt;margin-top:91.5pt;width:496.35pt;height:147.75pt;z-index:251923456;mso-position-horizontal-relative:page;mso-position-vertical-relative:page" filled="f" stroked="f">
            <v:textbox style="mso-next-textbox:#_x0000_s1491" inset="0,0,0,0">
              <w:txbxContent>
                <w:p w:rsidR="00C1656D" w:rsidRPr="00772781" w:rsidRDefault="00C1656D" w:rsidP="002E16FF">
                  <w:pPr>
                    <w:rPr>
                      <w:b/>
                      <w:color w:val="FF0000"/>
                      <w:sz w:val="28"/>
                      <w:szCs w:val="28"/>
                    </w:rPr>
                  </w:pPr>
                  <w:r w:rsidRPr="00772781">
                    <w:rPr>
                      <w:b/>
                      <w:color w:val="FF0000"/>
                      <w:sz w:val="28"/>
                      <w:szCs w:val="28"/>
                    </w:rPr>
                    <w:t>Overall</w:t>
                  </w:r>
                </w:p>
                <w:p w:rsidR="00C1656D" w:rsidRPr="00BE7EA3" w:rsidRDefault="00C1656D" w:rsidP="002E16FF">
                  <w:pPr>
                    <w:numPr>
                      <w:ilvl w:val="0"/>
                      <w:numId w:val="14"/>
                    </w:numPr>
                  </w:pPr>
                  <w:r w:rsidRPr="00BE7EA3">
                    <w:t>311 Secondary Stokers reached 1825 Tertiary Stokers in the states of VA, KY, and TN.</w:t>
                  </w:r>
                </w:p>
                <w:p w:rsidR="00C1656D" w:rsidRPr="00BE7EA3" w:rsidRDefault="00C1656D" w:rsidP="002E16FF">
                  <w:pPr>
                    <w:numPr>
                      <w:ilvl w:val="0"/>
                      <w:numId w:val="14"/>
                    </w:numPr>
                  </w:pPr>
                  <w:r w:rsidRPr="00BE7EA3">
                    <w:t>This represents a 487% increase or magnification in reach from initial investment in Secondary Stokers (311) to transfer to Tertiary Stokers (1,825).</w:t>
                  </w:r>
                </w:p>
                <w:p w:rsidR="00C1656D" w:rsidRPr="00BE7EA3" w:rsidRDefault="00C1656D" w:rsidP="002E16FF">
                  <w:pPr>
                    <w:numPr>
                      <w:ilvl w:val="0"/>
                      <w:numId w:val="14"/>
                    </w:numPr>
                  </w:pPr>
                  <w:r w:rsidRPr="00BE7EA3">
                    <w:t>The greatest tertiary outreach was to girls (54%), then parents (23%), school faculty and staff (17%), school administr</w:t>
                  </w:r>
                  <w:r>
                    <w:t xml:space="preserve">ation (4%), and “other stokers” </w:t>
                  </w:r>
                  <w:r w:rsidRPr="00BE7EA3">
                    <w:t>(2%).</w:t>
                  </w:r>
                </w:p>
                <w:p w:rsidR="00C1656D" w:rsidRPr="00BE7EA3" w:rsidRDefault="00C1656D" w:rsidP="002E16FF">
                  <w:pPr>
                    <w:numPr>
                      <w:ilvl w:val="0"/>
                      <w:numId w:val="14"/>
                    </w:numPr>
                  </w:pPr>
                  <w:r w:rsidRPr="00BE7EA3">
                    <w:t>KY demonstrated the most success in reported tertiary outreach thus far with a 1088% magnification of reach (1,545) from Secondary Stokers (130).</w:t>
                  </w:r>
                </w:p>
                <w:p w:rsidR="00C1656D" w:rsidRPr="0020680F" w:rsidRDefault="00C1656D" w:rsidP="002E16FF"/>
              </w:txbxContent>
            </v:textbox>
            <w10:wrap anchorx="page" anchory="page"/>
          </v:shape>
        </w:pict>
      </w:r>
      <w:r>
        <w:rPr>
          <w:noProof/>
        </w:rPr>
        <w:pict>
          <v:shape id="_x0000_s1490" type="#_x0000_t202" style="position:absolute;margin-left:89.25pt;margin-top:60pt;width:320.4pt;height:27pt;z-index:251922432;mso-position-horizontal-relative:page;mso-position-vertical-relative:page" filled="f" stroked="f">
            <v:textbox style="mso-next-textbox:#_x0000_s1490" inset="0,0,0,0">
              <w:txbxContent>
                <w:p w:rsidR="00C1656D" w:rsidRPr="0040762A" w:rsidRDefault="00C1656D" w:rsidP="002E16FF">
                  <w:pPr>
                    <w:pStyle w:val="RunningHead"/>
                    <w:rPr>
                      <w:color w:val="auto"/>
                    </w:rPr>
                  </w:pPr>
                  <w:r>
                    <w:rPr>
                      <w:color w:val="auto"/>
                    </w:rPr>
                    <w:t>Tertiary Stokers</w:t>
                  </w:r>
                </w:p>
              </w:txbxContent>
            </v:textbox>
            <w10:wrap anchorx="page" anchory="page"/>
          </v:shape>
        </w:pict>
      </w:r>
      <w:r>
        <w:rPr>
          <w:noProof/>
        </w:rPr>
        <w:pict>
          <v:line id="_x0000_s1496" style="position:absolute;flip:x;z-index:251928576;mso-position-horizontal-relative:page;mso-position-vertical-relative:page" from="84.75pt,401.85pt" to="584.85pt,401.85pt" strokecolor="#691638" strokeweight=".3pt">
            <w10:wrap anchorx="page" anchory="page"/>
          </v:line>
        </w:pict>
      </w:r>
      <w:r>
        <w:rPr>
          <w:noProof/>
        </w:rPr>
        <w:pict>
          <v:line id="_x0000_s1371" style="position:absolute;z-index:251911168;mso-position-horizontal-relative:page;mso-position-vertical-relative:page" from="41.5pt,733.5pt" to="579.35pt,733.5pt" fillcolor="black" strokecolor="#691638" strokeweight=".3pt">
            <w10:wrap anchorx="page" anchory="page"/>
          </v:line>
        </w:pict>
      </w:r>
      <w:r w:rsidR="005F60C2">
        <w:tab/>
      </w:r>
    </w:p>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p w:rsidR="00C1656D" w:rsidRDefault="00365DB2">
      <w:r>
        <w:rPr>
          <w:noProof/>
        </w:rPr>
        <w:pict>
          <v:shape id="_x0000_s1497" type="#_x0000_t202" style="position:absolute;margin-left:-.75pt;margin-top:-.45pt;width:468pt;height:81pt;z-index:251929600;mso-width-relative:margin;mso-height-relative:margin">
            <v:textbox style="mso-next-textbox:#_x0000_s1497">
              <w:txbxContent>
                <w:tbl>
                  <w:tblPr>
                    <w:tblStyle w:val="LightShading1"/>
                    <w:tblW w:w="0" w:type="auto"/>
                    <w:tblLook w:val="04A0"/>
                  </w:tblPr>
                  <w:tblGrid>
                    <w:gridCol w:w="3091"/>
                    <w:gridCol w:w="3091"/>
                    <w:gridCol w:w="3090"/>
                  </w:tblGrid>
                  <w:tr w:rsidR="00C1656D" w:rsidTr="00187DDC">
                    <w:trPr>
                      <w:cnfStyle w:val="100000000000"/>
                    </w:trPr>
                    <w:tc>
                      <w:tcPr>
                        <w:cnfStyle w:val="001000000000"/>
                        <w:tcW w:w="3096" w:type="dxa"/>
                      </w:tcPr>
                      <w:p w:rsidR="00C1656D" w:rsidRDefault="00C1656D" w:rsidP="00187DDC">
                        <w:pPr>
                          <w:jc w:val="center"/>
                        </w:pPr>
                        <w:r>
                          <w:t>State</w:t>
                        </w:r>
                      </w:p>
                    </w:tc>
                    <w:tc>
                      <w:tcPr>
                        <w:tcW w:w="3096" w:type="dxa"/>
                      </w:tcPr>
                      <w:p w:rsidR="00C1656D" w:rsidRDefault="00C1656D" w:rsidP="00187DDC">
                        <w:pPr>
                          <w:jc w:val="center"/>
                          <w:cnfStyle w:val="100000000000"/>
                        </w:pPr>
                        <w:r>
                          <w:t>Secondary Stoker</w:t>
                        </w:r>
                      </w:p>
                    </w:tc>
                    <w:tc>
                      <w:tcPr>
                        <w:tcW w:w="3096" w:type="dxa"/>
                      </w:tcPr>
                      <w:p w:rsidR="00C1656D" w:rsidRDefault="00C1656D" w:rsidP="00187DDC">
                        <w:pPr>
                          <w:jc w:val="center"/>
                          <w:cnfStyle w:val="100000000000"/>
                        </w:pPr>
                        <w:r>
                          <w:t>Tertiary Stoker</w:t>
                        </w:r>
                      </w:p>
                    </w:tc>
                  </w:tr>
                  <w:tr w:rsidR="00C1656D" w:rsidTr="00187DDC">
                    <w:trPr>
                      <w:cnfStyle w:val="000000100000"/>
                    </w:trPr>
                    <w:tc>
                      <w:tcPr>
                        <w:cnfStyle w:val="001000000000"/>
                        <w:tcW w:w="3096" w:type="dxa"/>
                      </w:tcPr>
                      <w:p w:rsidR="00C1656D" w:rsidRDefault="00C1656D" w:rsidP="00187DDC">
                        <w:pPr>
                          <w:jc w:val="center"/>
                        </w:pPr>
                        <w:r>
                          <w:t>Virginia</w:t>
                        </w:r>
                      </w:p>
                    </w:tc>
                    <w:tc>
                      <w:tcPr>
                        <w:tcW w:w="3096" w:type="dxa"/>
                      </w:tcPr>
                      <w:p w:rsidR="00C1656D" w:rsidRDefault="00C1656D" w:rsidP="00187DDC">
                        <w:pPr>
                          <w:jc w:val="center"/>
                          <w:cnfStyle w:val="000000100000"/>
                        </w:pPr>
                        <w:r>
                          <w:t>135</w:t>
                        </w:r>
                      </w:p>
                    </w:tc>
                    <w:tc>
                      <w:tcPr>
                        <w:tcW w:w="3096" w:type="dxa"/>
                      </w:tcPr>
                      <w:p w:rsidR="00C1656D" w:rsidRDefault="00C1656D" w:rsidP="00187DDC">
                        <w:pPr>
                          <w:jc w:val="center"/>
                          <w:cnfStyle w:val="000000100000"/>
                        </w:pPr>
                        <w:r>
                          <w:t>238</w:t>
                        </w:r>
                      </w:p>
                    </w:tc>
                  </w:tr>
                  <w:tr w:rsidR="00C1656D" w:rsidTr="00187DDC">
                    <w:tc>
                      <w:tcPr>
                        <w:cnfStyle w:val="001000000000"/>
                        <w:tcW w:w="3096" w:type="dxa"/>
                      </w:tcPr>
                      <w:p w:rsidR="00C1656D" w:rsidRDefault="00C1656D" w:rsidP="00187DDC">
                        <w:pPr>
                          <w:jc w:val="center"/>
                        </w:pPr>
                        <w:r>
                          <w:t>Kentucky</w:t>
                        </w:r>
                      </w:p>
                    </w:tc>
                    <w:tc>
                      <w:tcPr>
                        <w:tcW w:w="3096" w:type="dxa"/>
                      </w:tcPr>
                      <w:p w:rsidR="00C1656D" w:rsidRDefault="00C1656D" w:rsidP="00187DDC">
                        <w:pPr>
                          <w:jc w:val="center"/>
                          <w:cnfStyle w:val="000000000000"/>
                        </w:pPr>
                        <w:r>
                          <w:t>130</w:t>
                        </w:r>
                      </w:p>
                    </w:tc>
                    <w:tc>
                      <w:tcPr>
                        <w:tcW w:w="3096" w:type="dxa"/>
                      </w:tcPr>
                      <w:p w:rsidR="00C1656D" w:rsidRDefault="00C1656D" w:rsidP="00187DDC">
                        <w:pPr>
                          <w:jc w:val="center"/>
                          <w:cnfStyle w:val="000000000000"/>
                        </w:pPr>
                        <w:r>
                          <w:t>1545</w:t>
                        </w:r>
                      </w:p>
                    </w:tc>
                  </w:tr>
                  <w:tr w:rsidR="00C1656D" w:rsidTr="00187DDC">
                    <w:trPr>
                      <w:cnfStyle w:val="000000100000"/>
                    </w:trPr>
                    <w:tc>
                      <w:tcPr>
                        <w:cnfStyle w:val="001000000000"/>
                        <w:tcW w:w="3096" w:type="dxa"/>
                      </w:tcPr>
                      <w:p w:rsidR="00C1656D" w:rsidRDefault="00C1656D" w:rsidP="00187DDC">
                        <w:pPr>
                          <w:jc w:val="center"/>
                        </w:pPr>
                        <w:r>
                          <w:t>Tennessee</w:t>
                        </w:r>
                      </w:p>
                    </w:tc>
                    <w:tc>
                      <w:tcPr>
                        <w:tcW w:w="3096" w:type="dxa"/>
                      </w:tcPr>
                      <w:p w:rsidR="00C1656D" w:rsidRDefault="00C1656D" w:rsidP="00187DDC">
                        <w:pPr>
                          <w:jc w:val="center"/>
                          <w:cnfStyle w:val="000000100000"/>
                        </w:pPr>
                        <w:r>
                          <w:t>46</w:t>
                        </w:r>
                      </w:p>
                    </w:tc>
                    <w:tc>
                      <w:tcPr>
                        <w:tcW w:w="3096" w:type="dxa"/>
                      </w:tcPr>
                      <w:p w:rsidR="00C1656D" w:rsidRDefault="00C1656D" w:rsidP="00187DDC">
                        <w:pPr>
                          <w:jc w:val="center"/>
                          <w:cnfStyle w:val="000000100000"/>
                        </w:pPr>
                        <w:r>
                          <w:t>45</w:t>
                        </w:r>
                      </w:p>
                    </w:tc>
                  </w:tr>
                  <w:tr w:rsidR="00C1656D" w:rsidTr="00187DDC">
                    <w:tc>
                      <w:tcPr>
                        <w:cnfStyle w:val="001000000000"/>
                        <w:tcW w:w="3096" w:type="dxa"/>
                      </w:tcPr>
                      <w:p w:rsidR="00C1656D" w:rsidRDefault="00C1656D" w:rsidP="00187DDC">
                        <w:pPr>
                          <w:jc w:val="center"/>
                        </w:pPr>
                        <w:r>
                          <w:t>Total</w:t>
                        </w:r>
                      </w:p>
                    </w:tc>
                    <w:tc>
                      <w:tcPr>
                        <w:tcW w:w="3096" w:type="dxa"/>
                      </w:tcPr>
                      <w:p w:rsidR="00C1656D" w:rsidRDefault="00C1656D" w:rsidP="00187DDC">
                        <w:pPr>
                          <w:jc w:val="center"/>
                          <w:cnfStyle w:val="000000000000"/>
                        </w:pPr>
                        <w:r>
                          <w:t>311</w:t>
                        </w:r>
                      </w:p>
                    </w:tc>
                    <w:tc>
                      <w:tcPr>
                        <w:tcW w:w="3096" w:type="dxa"/>
                      </w:tcPr>
                      <w:p w:rsidR="00C1656D" w:rsidRDefault="00C1656D" w:rsidP="00187DDC">
                        <w:pPr>
                          <w:jc w:val="center"/>
                          <w:cnfStyle w:val="000000000000"/>
                        </w:pPr>
                        <w:r>
                          <w:t>1825</w:t>
                        </w:r>
                      </w:p>
                    </w:tc>
                  </w:tr>
                </w:tbl>
                <w:p w:rsidR="00C1656D" w:rsidRDefault="00C1656D" w:rsidP="002E16FF"/>
              </w:txbxContent>
            </v:textbox>
          </v:shape>
        </w:pict>
      </w:r>
    </w:p>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p w:rsidR="00C1656D" w:rsidRDefault="00C1656D" w:rsidP="00BB30C1">
      <w:pPr>
        <w:ind w:left="720"/>
      </w:pPr>
    </w:p>
    <w:p w:rsidR="00C1656D" w:rsidRDefault="00C1656D"/>
    <w:p w:rsidR="00C1656D" w:rsidRDefault="00365DB2">
      <w:r>
        <w:pict>
          <v:shape id="_x0000_s1228" type="#_x0000_t202" style="position:absolute;margin-left:228pt;margin-top:30pt;width:7.2pt;height:7.2pt;z-index:251683840;visibility:hidden;mso-position-horizontal-relative:page;mso-position-vertical-relative:page" filled="f" stroked="f">
            <v:textbox style="mso-next-textbox:#_x0000_s1228" inset="0,0,0,0">
              <w:txbxContent>
                <w:p w:rsidR="00C1656D" w:rsidRDefault="00C1656D">
                  <w:pPr>
                    <w:pStyle w:val="BodyText"/>
                  </w:pPr>
                </w:p>
              </w:txbxContent>
            </v:textbox>
            <w10:wrap anchorx="page" anchory="page"/>
          </v:shape>
        </w:pict>
      </w:r>
    </w:p>
    <w:p w:rsidR="00C1656D" w:rsidRDefault="00365DB2">
      <w:r>
        <w:pict>
          <v:shape id="_x0000_s1233" type="#_x0000_t202" style="position:absolute;margin-left:203pt;margin-top:220pt;width:7.2pt;height:7.2pt;z-index:251688960;visibility:hidden;mso-position-horizontal-relative:page;mso-position-vertical-relative:page" filled="f" stroked="f">
            <v:textbox style="mso-next-textbox:#_x0000_s1233" inset="0,0,0,0">
              <w:txbxContent>
                <w:p w:rsidR="00C1656D" w:rsidRDefault="00C1656D">
                  <w:pPr>
                    <w:pStyle w:val="BodyText"/>
                  </w:pPr>
                </w:p>
              </w:txbxContent>
            </v:textbox>
            <w10:wrap anchorx="page" anchory="page"/>
          </v:shape>
        </w:pict>
      </w:r>
    </w:p>
    <w:p w:rsidR="00C1656D" w:rsidRDefault="00C1656D"/>
    <w:p w:rsidR="005F60C2" w:rsidRDefault="00365DB2">
      <w:r>
        <w:rPr>
          <w:noProof/>
        </w:rPr>
        <w:pict>
          <v:rect id="_x0000_s1477" style="position:absolute;margin-left:-21.75pt;margin-top:263.6pt;width:21.6pt;height:21.6pt;z-index:251912192" fillcolor="#622423 [1605]">
            <v:textbox style="mso-next-textbox:#_x0000_s1477">
              <w:txbxContent>
                <w:p w:rsidR="00C1656D" w:rsidRDefault="00C1656D" w:rsidP="0061614E">
                  <w:r>
                    <w:t>6</w:t>
                  </w:r>
                </w:p>
              </w:txbxContent>
            </v:textbox>
          </v:rect>
        </w:pict>
      </w:r>
      <w:r>
        <w:rPr>
          <w:noProof/>
        </w:rPr>
        <w:pict>
          <v:rect id="_x0000_s1370" style="position:absolute;margin-left:52.5pt;margin-top:726pt;width:145.5pt;height:17.55pt;z-index:251901952;mso-position-horizontal-relative:page;mso-position-vertical-relative:page" fillcolor="#f5cda8" stroked="f" strokeweight="0">
            <w10:wrap anchorx="page" anchory="page"/>
          </v:rect>
        </w:pict>
      </w:r>
    </w:p>
    <w:p w:rsidR="005F60C2" w:rsidRDefault="005F60C2"/>
    <w:p w:rsidR="00C1656D" w:rsidRDefault="00365DB2">
      <w:r>
        <w:pict>
          <v:shape id="_x0000_s1237" type="#_x0000_t202" style="position:absolute;margin-left:205pt;margin-top:371pt;width:7.2pt;height:7.2pt;z-index:251692032;visibility:hidden;mso-position-horizontal-relative:page;mso-position-vertical-relative:page" filled="f" stroked="f">
            <v:textbox style="mso-next-textbox:#_x0000_s1237" inset="0,0,0,0">
              <w:txbxContent>
                <w:p w:rsidR="00C1656D" w:rsidRDefault="00C1656D">
                  <w:pPr>
                    <w:pStyle w:val="BodyText"/>
                  </w:pPr>
                </w:p>
              </w:txbxContent>
            </v:textbox>
            <w10:wrap anchorx="page" anchory="page"/>
          </v:shape>
        </w:pict>
      </w:r>
    </w:p>
    <w:p w:rsidR="00C1656D" w:rsidRDefault="00C1656D"/>
    <w:p w:rsidR="00C1656D" w:rsidRDefault="00C1656D"/>
    <w:p w:rsidR="004E6ED0" w:rsidRDefault="00365DB2">
      <w:r>
        <w:pict>
          <v:shape id="_x0000_s1235" type="#_x0000_t202" style="position:absolute;margin-left:205pt;margin-top:371pt;width:7.2pt;height:7.2pt;z-index:251691008;visibility:visible;mso-position-horizontal-relative:page;mso-position-vertical-relative:page" filled="f" stroked="f">
            <v:textbox style="mso-next-textbox:#_x0000_s1235" inset="0,0,0,0">
              <w:txbxContent>
                <w:p w:rsidR="00C1656D" w:rsidRDefault="00C1656D">
                  <w:pPr>
                    <w:pStyle w:val="BodyText"/>
                  </w:pPr>
                </w:p>
              </w:txbxContent>
            </v:textbox>
            <w10:wrap anchorx="page" anchory="page"/>
          </v:shape>
        </w:pict>
      </w:r>
      <w:r>
        <w:pict>
          <v:shape id="_x0000_s1234" type="#_x0000_t202" style="position:absolute;margin-left:229.8pt;margin-top:371pt;width:7.2pt;height:7.2pt;z-index:251689984;visibility:visible;mso-position-horizontal-relative:page;mso-position-vertical-relative:page" filled="f" stroked="f">
            <v:textbox style="mso-next-textbox:#_x0000_s1234" inset="0,0,0,0">
              <w:txbxContent>
                <w:p w:rsidR="00C1656D" w:rsidRDefault="00C1656D">
                  <w:pPr>
                    <w:pStyle w:val="BodyText"/>
                  </w:pPr>
                </w:p>
              </w:txbxContent>
            </v:textbox>
            <w10:wrap anchorx="page" anchory="page"/>
          </v:shape>
        </w:pict>
      </w:r>
      <w:r>
        <w:pict>
          <v:shape id="_x0000_s1231" type="#_x0000_t202" style="position:absolute;margin-left:203pt;margin-top:220pt;width:7.2pt;height:7.2pt;z-index:251686912;visibility:visible;mso-position-horizontal-relative:page;mso-position-vertical-relative:page" filled="f" stroked="f">
            <v:textbox style="mso-next-textbox:#_x0000_s1231" inset="0,0,0,0">
              <w:txbxContent>
                <w:p w:rsidR="00C1656D" w:rsidRDefault="00C1656D">
                  <w:pPr>
                    <w:pStyle w:val="BodyText"/>
                  </w:pPr>
                </w:p>
              </w:txbxContent>
            </v:textbox>
            <w10:wrap anchorx="page" anchory="page"/>
          </v:shape>
        </w:pict>
      </w:r>
    </w:p>
    <w:p w:rsidR="004E6ED0" w:rsidRDefault="004E6ED0">
      <w:r>
        <w:br w:type="page"/>
      </w:r>
    </w:p>
    <w:p w:rsidR="00C1656D" w:rsidRDefault="00C1656D"/>
    <w:p w:rsidR="004E6ED0" w:rsidRDefault="00365DB2">
      <w:r>
        <w:rPr>
          <w:noProof/>
        </w:rPr>
        <w:pict>
          <v:shape id="_x0000_s1487" type="#_x0000_t202" style="position:absolute;margin-left:101.25pt;margin-top:1in;width:320.4pt;height:27pt;z-index:251917312;mso-position-horizontal-relative:page;mso-position-vertical-relative:page" filled="f" stroked="f">
            <v:textbox style="mso-next-textbox:#_x0000_s1487" inset="0,0,0,0">
              <w:txbxContent>
                <w:p w:rsidR="00C1656D" w:rsidRPr="0040762A" w:rsidRDefault="00C1656D" w:rsidP="006822D8">
                  <w:pPr>
                    <w:pStyle w:val="RunningHead"/>
                    <w:rPr>
                      <w:color w:val="auto"/>
                    </w:rPr>
                  </w:pPr>
                  <w:r>
                    <w:rPr>
                      <w:color w:val="auto"/>
                    </w:rPr>
                    <w:t xml:space="preserve">Tertiary Stokers </w:t>
                  </w:r>
                  <w:proofErr w:type="spellStart"/>
                  <w:r>
                    <w:rPr>
                      <w:color w:val="auto"/>
                    </w:rPr>
                    <w:t>Sociogram</w:t>
                  </w:r>
                  <w:proofErr w:type="spellEnd"/>
                </w:p>
              </w:txbxContent>
            </v:textbox>
            <w10:wrap anchorx="page" anchory="page"/>
          </v:shape>
        </w:pict>
      </w:r>
      <w:r>
        <w:rPr>
          <w:noProof/>
        </w:rPr>
        <w:pict>
          <v:line id="_x0000_s1488" style="position:absolute;flip:x;z-index:251918336;mso-position-horizontal-relative:page;mso-position-vertical-relative:page" from="97.5pt,93.6pt" to="597.6pt,93.6pt" strokecolor="#691638" strokeweight=".3pt">
            <w10:wrap anchorx="page" anchory="page"/>
          </v:line>
        </w:pict>
      </w:r>
    </w:p>
    <w:p w:rsidR="004E6ED0" w:rsidRDefault="004E6ED0"/>
    <w:p w:rsidR="004E6ED0" w:rsidRDefault="004E6ED0"/>
    <w:p w:rsidR="004E6ED0" w:rsidRDefault="00286AD0">
      <w:r>
        <w:rPr>
          <w:noProof/>
          <w:lang w:eastAsia="zh-TW"/>
        </w:rPr>
        <w:pict>
          <v:shape id="_x0000_s1521" type="#_x0000_t202" style="position:absolute;margin-left:-70.25pt;margin-top:7.05pt;width:577.85pt;height:342.35pt;z-index:251592689;mso-width-relative:margin;mso-height-relative:margin" stroked="f">
            <v:textbox>
              <w:txbxContent>
                <w:p w:rsidR="00286AD0" w:rsidRDefault="00286AD0">
                  <w:r>
                    <w:rPr>
                      <w:noProof/>
                    </w:rPr>
                    <w:drawing>
                      <wp:inline distT="0" distB="0" distL="0" distR="0">
                        <wp:extent cx="7062725" cy="3371850"/>
                        <wp:effectExtent l="19050" t="0" r="4825" b="0"/>
                        <wp:docPr id="14" name="Picture 13" descr="KY_Teritary_st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_Teritary_stokers.jpg"/>
                                <pic:cNvPicPr/>
                              </pic:nvPicPr>
                              <pic:blipFill>
                                <a:blip r:embed="rId17"/>
                                <a:srcRect r="-30" b="40492"/>
                                <a:stretch>
                                  <a:fillRect/>
                                </a:stretch>
                              </pic:blipFill>
                              <pic:spPr>
                                <a:xfrm>
                                  <a:off x="0" y="0"/>
                                  <a:ext cx="7063647" cy="3372290"/>
                                </a:xfrm>
                                <a:prstGeom prst="rect">
                                  <a:avLst/>
                                </a:prstGeom>
                              </pic:spPr>
                            </pic:pic>
                          </a:graphicData>
                        </a:graphic>
                      </wp:inline>
                    </w:drawing>
                  </w:r>
                </w:p>
              </w:txbxContent>
            </v:textbox>
          </v:shape>
        </w:pict>
      </w:r>
    </w:p>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4E6ED0"/>
    <w:p w:rsidR="004E6ED0" w:rsidRDefault="00365DB2" w:rsidP="004E6ED0">
      <w:r>
        <w:rPr>
          <w:noProof/>
        </w:rPr>
        <w:pict>
          <v:shape id="_x0000_s1489" type="#_x0000_t202" style="position:absolute;margin-left:284.25pt;margin-top:19.85pt;width:177.1pt;height:117pt;z-index:251921408;mso-width-relative:margin;mso-height-relative:margin" stroked="f">
            <v:textbox style="mso-next-textbox:#_x0000_s1489">
              <w:txbxContent>
                <w:p w:rsidR="00C1656D" w:rsidRDefault="00286AD0" w:rsidP="006822D8">
                  <w:r>
                    <w:rPr>
                      <w:noProof/>
                    </w:rPr>
                    <w:drawing>
                      <wp:inline distT="0" distB="0" distL="0" distR="0">
                        <wp:extent cx="1919468" cy="1457325"/>
                        <wp:effectExtent l="19050" t="0" r="4582" b="0"/>
                        <wp:docPr id="1" name="Picture 0" descr="Tertiary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tiary_legend.jpg"/>
                                <pic:cNvPicPr/>
                              </pic:nvPicPr>
                              <pic:blipFill>
                                <a:blip r:embed="rId18"/>
                                <a:srcRect l="6761" t="25342" r="-449" b="23973"/>
                                <a:stretch>
                                  <a:fillRect/>
                                </a:stretch>
                              </pic:blipFill>
                              <pic:spPr>
                                <a:xfrm>
                                  <a:off x="0" y="0"/>
                                  <a:ext cx="1919468" cy="1457325"/>
                                </a:xfrm>
                                <a:prstGeom prst="rect">
                                  <a:avLst/>
                                </a:prstGeom>
                              </pic:spPr>
                            </pic:pic>
                          </a:graphicData>
                        </a:graphic>
                      </wp:inline>
                    </w:drawing>
                  </w:r>
                </w:p>
              </w:txbxContent>
            </v:textbox>
          </v:shape>
        </w:pict>
      </w:r>
      <w:r>
        <w:rPr>
          <w:noProof/>
        </w:rPr>
        <w:pict>
          <v:shape id="_x0000_s1486" type="#_x0000_t202" style="position:absolute;margin-left:-58.4pt;margin-top:50.55pt;width:547.75pt;height:250.5pt;z-index:-251400192;mso-width-relative:margin;mso-height-relative:margin" wrapcoords="-30 0 -30 21535 21600 21535 21600 0 -30 0" stroked="f">
            <v:textbox>
              <w:txbxContent>
                <w:p w:rsidR="00C1656D" w:rsidRDefault="00C1656D" w:rsidP="006822D8">
                  <w:pPr>
                    <w:rPr>
                      <w:b/>
                      <w:bCs/>
                      <w:u w:val="single"/>
                    </w:rPr>
                  </w:pPr>
                  <w:r w:rsidRPr="00463720">
                    <w:rPr>
                      <w:b/>
                      <w:bCs/>
                      <w:u w:val="single"/>
                    </w:rPr>
                    <w:t>Interpretation of Tertiary Sample Visual</w:t>
                  </w:r>
                </w:p>
                <w:p w:rsidR="00C1656D" w:rsidRPr="00463720" w:rsidRDefault="00C1656D" w:rsidP="006822D8">
                  <w:pPr>
                    <w:rPr>
                      <w:u w:val="single"/>
                    </w:rPr>
                  </w:pPr>
                </w:p>
                <w:p w:rsidR="00C1656D" w:rsidRPr="006822D8" w:rsidRDefault="00C1656D" w:rsidP="006822D8">
                  <w:pPr>
                    <w:rPr>
                      <w:sz w:val="22"/>
                      <w:szCs w:val="22"/>
                    </w:rPr>
                  </w:pPr>
                  <w:r w:rsidRPr="006822D8">
                    <w:rPr>
                      <w:sz w:val="22"/>
                      <w:szCs w:val="22"/>
                      <w:u w:val="single"/>
                    </w:rPr>
                    <w:t>Identifying Champions:</w:t>
                  </w:r>
                </w:p>
                <w:p w:rsidR="00C1656D" w:rsidRDefault="00C1656D" w:rsidP="006822D8">
                  <w:pPr>
                    <w:numPr>
                      <w:ilvl w:val="0"/>
                      <w:numId w:val="15"/>
                    </w:numPr>
                    <w:rPr>
                      <w:sz w:val="22"/>
                      <w:szCs w:val="22"/>
                    </w:rPr>
                  </w:pPr>
                  <w:r w:rsidRPr="006822D8">
                    <w:rPr>
                      <w:sz w:val="22"/>
                      <w:szCs w:val="22"/>
                    </w:rPr>
                    <w:t xml:space="preserve">The activities that resulted in the greatest outreach to </w:t>
                  </w:r>
                  <w:r w:rsidRPr="006822D8">
                    <w:rPr>
                      <w:sz w:val="22"/>
                      <w:szCs w:val="22"/>
                    </w:rPr>
                    <w:br/>
                    <w:t xml:space="preserve"> tertiary stokers were </w:t>
                  </w:r>
                  <w:r w:rsidRPr="006822D8">
                    <w:rPr>
                      <w:b/>
                      <w:bCs/>
                      <w:sz w:val="22"/>
                      <w:szCs w:val="22"/>
                    </w:rPr>
                    <w:t>1274, 1669</w:t>
                  </w:r>
                  <w:r w:rsidRPr="006822D8">
                    <w:rPr>
                      <w:sz w:val="22"/>
                      <w:szCs w:val="22"/>
                    </w:rPr>
                    <w:t xml:space="preserve">, and </w:t>
                  </w:r>
                  <w:r w:rsidRPr="006822D8">
                    <w:rPr>
                      <w:b/>
                      <w:bCs/>
                      <w:sz w:val="22"/>
                      <w:szCs w:val="22"/>
                    </w:rPr>
                    <w:t>1301</w:t>
                  </w:r>
                  <w:r w:rsidRPr="006822D8">
                    <w:rPr>
                      <w:sz w:val="22"/>
                      <w:szCs w:val="22"/>
                    </w:rPr>
                    <w:t>.</w:t>
                  </w:r>
                </w:p>
                <w:p w:rsidR="00C1656D" w:rsidRDefault="00C1656D" w:rsidP="006822D8">
                  <w:pPr>
                    <w:rPr>
                      <w:sz w:val="22"/>
                      <w:szCs w:val="22"/>
                    </w:rPr>
                  </w:pPr>
                </w:p>
                <w:p w:rsidR="00C1656D" w:rsidRDefault="00C1656D" w:rsidP="006822D8">
                  <w:pPr>
                    <w:rPr>
                      <w:sz w:val="22"/>
                      <w:szCs w:val="22"/>
                    </w:rPr>
                  </w:pPr>
                </w:p>
                <w:p w:rsidR="00C1656D" w:rsidRPr="006822D8" w:rsidRDefault="00C1656D" w:rsidP="006822D8">
                  <w:pPr>
                    <w:rPr>
                      <w:sz w:val="22"/>
                      <w:szCs w:val="22"/>
                    </w:rPr>
                  </w:pPr>
                </w:p>
                <w:p w:rsidR="00C1656D" w:rsidRPr="006822D8" w:rsidRDefault="00C1656D" w:rsidP="006822D8">
                  <w:pPr>
                    <w:rPr>
                      <w:sz w:val="22"/>
                      <w:szCs w:val="22"/>
                    </w:rPr>
                  </w:pPr>
                  <w:r w:rsidRPr="006822D8">
                    <w:rPr>
                      <w:sz w:val="22"/>
                      <w:szCs w:val="22"/>
                      <w:u w:val="single"/>
                    </w:rPr>
                    <w:t xml:space="preserve">Best Practices: </w:t>
                  </w:r>
                </w:p>
                <w:p w:rsidR="00C1656D" w:rsidRPr="006822D8" w:rsidRDefault="00C1656D" w:rsidP="006822D8">
                  <w:pPr>
                    <w:numPr>
                      <w:ilvl w:val="0"/>
                      <w:numId w:val="16"/>
                    </w:numPr>
                    <w:rPr>
                      <w:sz w:val="22"/>
                      <w:szCs w:val="22"/>
                    </w:rPr>
                  </w:pPr>
                  <w:r w:rsidRPr="006822D8">
                    <w:rPr>
                      <w:sz w:val="22"/>
                      <w:szCs w:val="22"/>
                    </w:rPr>
                    <w:t>Target key players (High school teachers, Family Resource and Youth Services Directors, and School Library Media Specialists) who have good outreach potential, a shared interest in the goals of AITES, and time to devote to the AITES message.</w:t>
                  </w:r>
                </w:p>
                <w:p w:rsidR="00C1656D" w:rsidRPr="006822D8" w:rsidRDefault="00C1656D" w:rsidP="006822D8">
                  <w:pPr>
                    <w:numPr>
                      <w:ilvl w:val="0"/>
                      <w:numId w:val="16"/>
                    </w:numPr>
                    <w:rPr>
                      <w:sz w:val="22"/>
                      <w:szCs w:val="22"/>
                    </w:rPr>
                  </w:pPr>
                  <w:r w:rsidRPr="006822D8">
                    <w:rPr>
                      <w:sz w:val="22"/>
                      <w:szCs w:val="22"/>
                    </w:rPr>
                    <w:t>Use of diverse transfer mechanisms, including informal conversations, talking in classrooms and parent groups, speaking to co-workers and their family members, distributing AITES materials, and conducting their own activities in their community.</w:t>
                  </w:r>
                </w:p>
                <w:p w:rsidR="00C1656D" w:rsidRPr="006822D8" w:rsidRDefault="00C1656D" w:rsidP="006822D8">
                  <w:pPr>
                    <w:numPr>
                      <w:ilvl w:val="0"/>
                      <w:numId w:val="16"/>
                    </w:numPr>
                    <w:rPr>
                      <w:sz w:val="22"/>
                      <w:szCs w:val="22"/>
                    </w:rPr>
                  </w:pPr>
                  <w:r w:rsidRPr="006822D8">
                    <w:rPr>
                      <w:sz w:val="22"/>
                      <w:szCs w:val="22"/>
                    </w:rPr>
                    <w:t>The use of Power of Partners and the What Can Educators Do? The use of a survey that requires participants to create action plans and makes expectations to continue the work of AITES explicit.</w:t>
                  </w:r>
                </w:p>
                <w:p w:rsidR="00C1656D" w:rsidRPr="006822D8" w:rsidRDefault="00C1656D" w:rsidP="006822D8">
                  <w:pPr>
                    <w:numPr>
                      <w:ilvl w:val="0"/>
                      <w:numId w:val="16"/>
                    </w:numPr>
                    <w:rPr>
                      <w:sz w:val="22"/>
                      <w:szCs w:val="22"/>
                    </w:rPr>
                  </w:pPr>
                  <w:r w:rsidRPr="006822D8">
                    <w:rPr>
                      <w:sz w:val="22"/>
                      <w:szCs w:val="22"/>
                    </w:rPr>
                    <w:t>Continued contact and collaboration between CCT members and interested Secondary Stokers to conduct their own activities.</w:t>
                  </w:r>
                </w:p>
                <w:p w:rsidR="00C1656D" w:rsidRDefault="00C1656D" w:rsidP="006822D8"/>
              </w:txbxContent>
            </v:textbox>
            <w10:wrap type="tight"/>
          </v:shape>
        </w:pict>
      </w:r>
      <w:r>
        <w:rPr>
          <w:noProof/>
        </w:rPr>
        <w:pict>
          <v:rect id="_x0000_s1484" style="position:absolute;margin-left:446.25pt;margin-top:309.8pt;width:21.6pt;height:21.6pt;z-index:251915264" fillcolor="#622423 [1605]">
            <v:textbox style="mso-next-textbox:#_x0000_s1484">
              <w:txbxContent>
                <w:p w:rsidR="00C1656D" w:rsidRDefault="00C1656D" w:rsidP="00702178">
                  <w:r>
                    <w:t>7</w:t>
                  </w:r>
                </w:p>
              </w:txbxContent>
            </v:textbox>
          </v:rect>
        </w:pict>
      </w:r>
      <w:r>
        <w:rPr>
          <w:noProof/>
        </w:rPr>
        <w:pict>
          <v:line id="_x0000_s1483" style="position:absolute;z-index:251914240;mso-position-horizontal-relative:page;mso-position-vertical-relative:page" from="52.75pt,727.35pt" to="590.6pt,727.35pt" fillcolor="black" strokecolor="#691638" strokeweight=".3pt">
            <w10:wrap anchorx="page" anchory="page"/>
          </v:line>
        </w:pict>
      </w:r>
      <w:r>
        <w:rPr>
          <w:noProof/>
        </w:rPr>
        <w:pict>
          <v:rect id="_x0000_s1482" style="position:absolute;margin-left:429pt;margin-top:717.3pt;width:145.5pt;height:17.55pt;z-index:251913216;mso-position-horizontal-relative:page;mso-position-vertical-relative:page" fillcolor="#f5cda8" stroked="f" strokeweight="0">
            <w10:wrap anchorx="page" anchory="page"/>
          </v:rect>
        </w:pict>
      </w:r>
    </w:p>
    <w:sectPr w:rsidR="004E6ED0" w:rsidSect="0040762A">
      <w:pgSz w:w="12240" w:h="15840"/>
      <w:pgMar w:top="1440" w:right="1800" w:bottom="1440" w:left="1800" w:header="0" w:footer="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62F" w:rsidRDefault="00E5262F" w:rsidP="00C3196E">
      <w:r>
        <w:separator/>
      </w:r>
    </w:p>
  </w:endnote>
  <w:endnote w:type="continuationSeparator" w:id="0">
    <w:p w:rsidR="00E5262F" w:rsidRDefault="00E5262F" w:rsidP="00C319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62F" w:rsidRDefault="00E5262F" w:rsidP="00C3196E">
      <w:r>
        <w:separator/>
      </w:r>
    </w:p>
  </w:footnote>
  <w:footnote w:type="continuationSeparator" w:id="0">
    <w:p w:rsidR="00E5262F" w:rsidRDefault="00E5262F" w:rsidP="00C319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C3A85"/>
    <w:multiLevelType w:val="hybridMultilevel"/>
    <w:tmpl w:val="9DC8820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
    <w:nsid w:val="1661460A"/>
    <w:multiLevelType w:val="hybridMultilevel"/>
    <w:tmpl w:val="5BB8384E"/>
    <w:lvl w:ilvl="0" w:tplc="834ECB18">
      <w:start w:val="1"/>
      <w:numFmt w:val="bullet"/>
      <w:lvlText w:val="•"/>
      <w:lvlJc w:val="left"/>
      <w:pPr>
        <w:tabs>
          <w:tab w:val="num" w:pos="720"/>
        </w:tabs>
        <w:ind w:left="720" w:hanging="360"/>
      </w:pPr>
      <w:rPr>
        <w:rFonts w:ascii="Arial" w:hAnsi="Arial" w:hint="default"/>
      </w:rPr>
    </w:lvl>
    <w:lvl w:ilvl="1" w:tplc="118EC7E8" w:tentative="1">
      <w:start w:val="1"/>
      <w:numFmt w:val="bullet"/>
      <w:lvlText w:val="•"/>
      <w:lvlJc w:val="left"/>
      <w:pPr>
        <w:tabs>
          <w:tab w:val="num" w:pos="1440"/>
        </w:tabs>
        <w:ind w:left="1440" w:hanging="360"/>
      </w:pPr>
      <w:rPr>
        <w:rFonts w:ascii="Arial" w:hAnsi="Arial" w:hint="default"/>
      </w:rPr>
    </w:lvl>
    <w:lvl w:ilvl="2" w:tplc="B658BBA0" w:tentative="1">
      <w:start w:val="1"/>
      <w:numFmt w:val="bullet"/>
      <w:lvlText w:val="•"/>
      <w:lvlJc w:val="left"/>
      <w:pPr>
        <w:tabs>
          <w:tab w:val="num" w:pos="2160"/>
        </w:tabs>
        <w:ind w:left="2160" w:hanging="360"/>
      </w:pPr>
      <w:rPr>
        <w:rFonts w:ascii="Arial" w:hAnsi="Arial" w:hint="default"/>
      </w:rPr>
    </w:lvl>
    <w:lvl w:ilvl="3" w:tplc="7B0A9446" w:tentative="1">
      <w:start w:val="1"/>
      <w:numFmt w:val="bullet"/>
      <w:lvlText w:val="•"/>
      <w:lvlJc w:val="left"/>
      <w:pPr>
        <w:tabs>
          <w:tab w:val="num" w:pos="2880"/>
        </w:tabs>
        <w:ind w:left="2880" w:hanging="360"/>
      </w:pPr>
      <w:rPr>
        <w:rFonts w:ascii="Arial" w:hAnsi="Arial" w:hint="default"/>
      </w:rPr>
    </w:lvl>
    <w:lvl w:ilvl="4" w:tplc="E2A8C1E6" w:tentative="1">
      <w:start w:val="1"/>
      <w:numFmt w:val="bullet"/>
      <w:lvlText w:val="•"/>
      <w:lvlJc w:val="left"/>
      <w:pPr>
        <w:tabs>
          <w:tab w:val="num" w:pos="3600"/>
        </w:tabs>
        <w:ind w:left="3600" w:hanging="360"/>
      </w:pPr>
      <w:rPr>
        <w:rFonts w:ascii="Arial" w:hAnsi="Arial" w:hint="default"/>
      </w:rPr>
    </w:lvl>
    <w:lvl w:ilvl="5" w:tplc="4E766620" w:tentative="1">
      <w:start w:val="1"/>
      <w:numFmt w:val="bullet"/>
      <w:lvlText w:val="•"/>
      <w:lvlJc w:val="left"/>
      <w:pPr>
        <w:tabs>
          <w:tab w:val="num" w:pos="4320"/>
        </w:tabs>
        <w:ind w:left="4320" w:hanging="360"/>
      </w:pPr>
      <w:rPr>
        <w:rFonts w:ascii="Arial" w:hAnsi="Arial" w:hint="default"/>
      </w:rPr>
    </w:lvl>
    <w:lvl w:ilvl="6" w:tplc="79346686" w:tentative="1">
      <w:start w:val="1"/>
      <w:numFmt w:val="bullet"/>
      <w:lvlText w:val="•"/>
      <w:lvlJc w:val="left"/>
      <w:pPr>
        <w:tabs>
          <w:tab w:val="num" w:pos="5040"/>
        </w:tabs>
        <w:ind w:left="5040" w:hanging="360"/>
      </w:pPr>
      <w:rPr>
        <w:rFonts w:ascii="Arial" w:hAnsi="Arial" w:hint="default"/>
      </w:rPr>
    </w:lvl>
    <w:lvl w:ilvl="7" w:tplc="B26E946A" w:tentative="1">
      <w:start w:val="1"/>
      <w:numFmt w:val="bullet"/>
      <w:lvlText w:val="•"/>
      <w:lvlJc w:val="left"/>
      <w:pPr>
        <w:tabs>
          <w:tab w:val="num" w:pos="5760"/>
        </w:tabs>
        <w:ind w:left="5760" w:hanging="360"/>
      </w:pPr>
      <w:rPr>
        <w:rFonts w:ascii="Arial" w:hAnsi="Arial" w:hint="default"/>
      </w:rPr>
    </w:lvl>
    <w:lvl w:ilvl="8" w:tplc="2D14A72C" w:tentative="1">
      <w:start w:val="1"/>
      <w:numFmt w:val="bullet"/>
      <w:lvlText w:val="•"/>
      <w:lvlJc w:val="left"/>
      <w:pPr>
        <w:tabs>
          <w:tab w:val="num" w:pos="6480"/>
        </w:tabs>
        <w:ind w:left="6480" w:hanging="360"/>
      </w:pPr>
      <w:rPr>
        <w:rFonts w:ascii="Arial" w:hAnsi="Arial" w:hint="default"/>
      </w:rPr>
    </w:lvl>
  </w:abstractNum>
  <w:abstractNum w:abstractNumId="2">
    <w:nsid w:val="1FD32AB8"/>
    <w:multiLevelType w:val="hybridMultilevel"/>
    <w:tmpl w:val="128C0762"/>
    <w:lvl w:ilvl="0" w:tplc="954E35B8">
      <w:start w:val="1"/>
      <w:numFmt w:val="bullet"/>
      <w:lvlText w:val="•"/>
      <w:lvlJc w:val="left"/>
      <w:pPr>
        <w:tabs>
          <w:tab w:val="num" w:pos="720"/>
        </w:tabs>
        <w:ind w:left="720" w:hanging="360"/>
      </w:pPr>
      <w:rPr>
        <w:rFonts w:ascii="Arial" w:hAnsi="Arial" w:hint="default"/>
      </w:rPr>
    </w:lvl>
    <w:lvl w:ilvl="1" w:tplc="294C9A6C" w:tentative="1">
      <w:start w:val="1"/>
      <w:numFmt w:val="bullet"/>
      <w:lvlText w:val="•"/>
      <w:lvlJc w:val="left"/>
      <w:pPr>
        <w:tabs>
          <w:tab w:val="num" w:pos="1440"/>
        </w:tabs>
        <w:ind w:left="1440" w:hanging="360"/>
      </w:pPr>
      <w:rPr>
        <w:rFonts w:ascii="Arial" w:hAnsi="Arial" w:hint="default"/>
      </w:rPr>
    </w:lvl>
    <w:lvl w:ilvl="2" w:tplc="C6343CBC" w:tentative="1">
      <w:start w:val="1"/>
      <w:numFmt w:val="bullet"/>
      <w:lvlText w:val="•"/>
      <w:lvlJc w:val="left"/>
      <w:pPr>
        <w:tabs>
          <w:tab w:val="num" w:pos="2160"/>
        </w:tabs>
        <w:ind w:left="2160" w:hanging="360"/>
      </w:pPr>
      <w:rPr>
        <w:rFonts w:ascii="Arial" w:hAnsi="Arial" w:hint="default"/>
      </w:rPr>
    </w:lvl>
    <w:lvl w:ilvl="3" w:tplc="72A2095C" w:tentative="1">
      <w:start w:val="1"/>
      <w:numFmt w:val="bullet"/>
      <w:lvlText w:val="•"/>
      <w:lvlJc w:val="left"/>
      <w:pPr>
        <w:tabs>
          <w:tab w:val="num" w:pos="2880"/>
        </w:tabs>
        <w:ind w:left="2880" w:hanging="360"/>
      </w:pPr>
      <w:rPr>
        <w:rFonts w:ascii="Arial" w:hAnsi="Arial" w:hint="default"/>
      </w:rPr>
    </w:lvl>
    <w:lvl w:ilvl="4" w:tplc="60F64EBC" w:tentative="1">
      <w:start w:val="1"/>
      <w:numFmt w:val="bullet"/>
      <w:lvlText w:val="•"/>
      <w:lvlJc w:val="left"/>
      <w:pPr>
        <w:tabs>
          <w:tab w:val="num" w:pos="3600"/>
        </w:tabs>
        <w:ind w:left="3600" w:hanging="360"/>
      </w:pPr>
      <w:rPr>
        <w:rFonts w:ascii="Arial" w:hAnsi="Arial" w:hint="default"/>
      </w:rPr>
    </w:lvl>
    <w:lvl w:ilvl="5" w:tplc="09DA6F6C" w:tentative="1">
      <w:start w:val="1"/>
      <w:numFmt w:val="bullet"/>
      <w:lvlText w:val="•"/>
      <w:lvlJc w:val="left"/>
      <w:pPr>
        <w:tabs>
          <w:tab w:val="num" w:pos="4320"/>
        </w:tabs>
        <w:ind w:left="4320" w:hanging="360"/>
      </w:pPr>
      <w:rPr>
        <w:rFonts w:ascii="Arial" w:hAnsi="Arial" w:hint="default"/>
      </w:rPr>
    </w:lvl>
    <w:lvl w:ilvl="6" w:tplc="E790141A" w:tentative="1">
      <w:start w:val="1"/>
      <w:numFmt w:val="bullet"/>
      <w:lvlText w:val="•"/>
      <w:lvlJc w:val="left"/>
      <w:pPr>
        <w:tabs>
          <w:tab w:val="num" w:pos="5040"/>
        </w:tabs>
        <w:ind w:left="5040" w:hanging="360"/>
      </w:pPr>
      <w:rPr>
        <w:rFonts w:ascii="Arial" w:hAnsi="Arial" w:hint="default"/>
      </w:rPr>
    </w:lvl>
    <w:lvl w:ilvl="7" w:tplc="834CA372" w:tentative="1">
      <w:start w:val="1"/>
      <w:numFmt w:val="bullet"/>
      <w:lvlText w:val="•"/>
      <w:lvlJc w:val="left"/>
      <w:pPr>
        <w:tabs>
          <w:tab w:val="num" w:pos="5760"/>
        </w:tabs>
        <w:ind w:left="5760" w:hanging="360"/>
      </w:pPr>
      <w:rPr>
        <w:rFonts w:ascii="Arial" w:hAnsi="Arial" w:hint="default"/>
      </w:rPr>
    </w:lvl>
    <w:lvl w:ilvl="8" w:tplc="D8FCEA80" w:tentative="1">
      <w:start w:val="1"/>
      <w:numFmt w:val="bullet"/>
      <w:lvlText w:val="•"/>
      <w:lvlJc w:val="left"/>
      <w:pPr>
        <w:tabs>
          <w:tab w:val="num" w:pos="6480"/>
        </w:tabs>
        <w:ind w:left="6480" w:hanging="360"/>
      </w:pPr>
      <w:rPr>
        <w:rFonts w:ascii="Arial" w:hAnsi="Arial" w:hint="default"/>
      </w:rPr>
    </w:lvl>
  </w:abstractNum>
  <w:abstractNum w:abstractNumId="3">
    <w:nsid w:val="2B4E7B8F"/>
    <w:multiLevelType w:val="hybridMultilevel"/>
    <w:tmpl w:val="40D0FE06"/>
    <w:lvl w:ilvl="0" w:tplc="48E60E66">
      <w:start w:val="1"/>
      <w:numFmt w:val="decimal"/>
      <w:lvlText w:val="%1."/>
      <w:lvlJc w:val="left"/>
      <w:pPr>
        <w:ind w:left="36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D64E96"/>
    <w:multiLevelType w:val="hybridMultilevel"/>
    <w:tmpl w:val="37D8D52A"/>
    <w:lvl w:ilvl="0" w:tplc="D600426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8031C5"/>
    <w:multiLevelType w:val="hybridMultilevel"/>
    <w:tmpl w:val="1A32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50482A"/>
    <w:multiLevelType w:val="hybridMultilevel"/>
    <w:tmpl w:val="587AD0B0"/>
    <w:lvl w:ilvl="0" w:tplc="69A2EA3E">
      <w:start w:val="1"/>
      <w:numFmt w:val="bullet"/>
      <w:lvlText w:val="•"/>
      <w:lvlJc w:val="left"/>
      <w:pPr>
        <w:tabs>
          <w:tab w:val="num" w:pos="720"/>
        </w:tabs>
        <w:ind w:left="720" w:hanging="360"/>
      </w:pPr>
      <w:rPr>
        <w:rFonts w:ascii="Arial" w:hAnsi="Arial" w:hint="default"/>
      </w:rPr>
    </w:lvl>
    <w:lvl w:ilvl="1" w:tplc="E65CFF68" w:tentative="1">
      <w:start w:val="1"/>
      <w:numFmt w:val="bullet"/>
      <w:lvlText w:val="•"/>
      <w:lvlJc w:val="left"/>
      <w:pPr>
        <w:tabs>
          <w:tab w:val="num" w:pos="1440"/>
        </w:tabs>
        <w:ind w:left="1440" w:hanging="360"/>
      </w:pPr>
      <w:rPr>
        <w:rFonts w:ascii="Arial" w:hAnsi="Arial" w:hint="default"/>
      </w:rPr>
    </w:lvl>
    <w:lvl w:ilvl="2" w:tplc="D7F674B4" w:tentative="1">
      <w:start w:val="1"/>
      <w:numFmt w:val="bullet"/>
      <w:lvlText w:val="•"/>
      <w:lvlJc w:val="left"/>
      <w:pPr>
        <w:tabs>
          <w:tab w:val="num" w:pos="2160"/>
        </w:tabs>
        <w:ind w:left="2160" w:hanging="360"/>
      </w:pPr>
      <w:rPr>
        <w:rFonts w:ascii="Arial" w:hAnsi="Arial" w:hint="default"/>
      </w:rPr>
    </w:lvl>
    <w:lvl w:ilvl="3" w:tplc="BE98507C" w:tentative="1">
      <w:start w:val="1"/>
      <w:numFmt w:val="bullet"/>
      <w:lvlText w:val="•"/>
      <w:lvlJc w:val="left"/>
      <w:pPr>
        <w:tabs>
          <w:tab w:val="num" w:pos="2880"/>
        </w:tabs>
        <w:ind w:left="2880" w:hanging="360"/>
      </w:pPr>
      <w:rPr>
        <w:rFonts w:ascii="Arial" w:hAnsi="Arial" w:hint="default"/>
      </w:rPr>
    </w:lvl>
    <w:lvl w:ilvl="4" w:tplc="37C269D8" w:tentative="1">
      <w:start w:val="1"/>
      <w:numFmt w:val="bullet"/>
      <w:lvlText w:val="•"/>
      <w:lvlJc w:val="left"/>
      <w:pPr>
        <w:tabs>
          <w:tab w:val="num" w:pos="3600"/>
        </w:tabs>
        <w:ind w:left="3600" w:hanging="360"/>
      </w:pPr>
      <w:rPr>
        <w:rFonts w:ascii="Arial" w:hAnsi="Arial" w:hint="default"/>
      </w:rPr>
    </w:lvl>
    <w:lvl w:ilvl="5" w:tplc="E40891F8" w:tentative="1">
      <w:start w:val="1"/>
      <w:numFmt w:val="bullet"/>
      <w:lvlText w:val="•"/>
      <w:lvlJc w:val="left"/>
      <w:pPr>
        <w:tabs>
          <w:tab w:val="num" w:pos="4320"/>
        </w:tabs>
        <w:ind w:left="4320" w:hanging="360"/>
      </w:pPr>
      <w:rPr>
        <w:rFonts w:ascii="Arial" w:hAnsi="Arial" w:hint="default"/>
      </w:rPr>
    </w:lvl>
    <w:lvl w:ilvl="6" w:tplc="79E6F694" w:tentative="1">
      <w:start w:val="1"/>
      <w:numFmt w:val="bullet"/>
      <w:lvlText w:val="•"/>
      <w:lvlJc w:val="left"/>
      <w:pPr>
        <w:tabs>
          <w:tab w:val="num" w:pos="5040"/>
        </w:tabs>
        <w:ind w:left="5040" w:hanging="360"/>
      </w:pPr>
      <w:rPr>
        <w:rFonts w:ascii="Arial" w:hAnsi="Arial" w:hint="default"/>
      </w:rPr>
    </w:lvl>
    <w:lvl w:ilvl="7" w:tplc="1FEE4866" w:tentative="1">
      <w:start w:val="1"/>
      <w:numFmt w:val="bullet"/>
      <w:lvlText w:val="•"/>
      <w:lvlJc w:val="left"/>
      <w:pPr>
        <w:tabs>
          <w:tab w:val="num" w:pos="5760"/>
        </w:tabs>
        <w:ind w:left="5760" w:hanging="360"/>
      </w:pPr>
      <w:rPr>
        <w:rFonts w:ascii="Arial" w:hAnsi="Arial" w:hint="default"/>
      </w:rPr>
    </w:lvl>
    <w:lvl w:ilvl="8" w:tplc="D16A4660" w:tentative="1">
      <w:start w:val="1"/>
      <w:numFmt w:val="bullet"/>
      <w:lvlText w:val="•"/>
      <w:lvlJc w:val="left"/>
      <w:pPr>
        <w:tabs>
          <w:tab w:val="num" w:pos="6480"/>
        </w:tabs>
        <w:ind w:left="6480" w:hanging="360"/>
      </w:pPr>
      <w:rPr>
        <w:rFonts w:ascii="Arial" w:hAnsi="Arial" w:hint="default"/>
      </w:rPr>
    </w:lvl>
  </w:abstractNum>
  <w:abstractNum w:abstractNumId="7">
    <w:nsid w:val="3FFC559C"/>
    <w:multiLevelType w:val="hybridMultilevel"/>
    <w:tmpl w:val="1A4674FA"/>
    <w:lvl w:ilvl="0" w:tplc="11589DFA">
      <w:start w:val="1"/>
      <w:numFmt w:val="bullet"/>
      <w:lvlText w:val="•"/>
      <w:lvlJc w:val="left"/>
      <w:pPr>
        <w:tabs>
          <w:tab w:val="num" w:pos="720"/>
        </w:tabs>
        <w:ind w:left="720" w:hanging="360"/>
      </w:pPr>
      <w:rPr>
        <w:rFonts w:ascii="Arial" w:hAnsi="Arial" w:hint="default"/>
      </w:rPr>
    </w:lvl>
    <w:lvl w:ilvl="1" w:tplc="2D9AE0E2" w:tentative="1">
      <w:start w:val="1"/>
      <w:numFmt w:val="bullet"/>
      <w:lvlText w:val="•"/>
      <w:lvlJc w:val="left"/>
      <w:pPr>
        <w:tabs>
          <w:tab w:val="num" w:pos="1440"/>
        </w:tabs>
        <w:ind w:left="1440" w:hanging="360"/>
      </w:pPr>
      <w:rPr>
        <w:rFonts w:ascii="Arial" w:hAnsi="Arial" w:hint="default"/>
      </w:rPr>
    </w:lvl>
    <w:lvl w:ilvl="2" w:tplc="D03896FE" w:tentative="1">
      <w:start w:val="1"/>
      <w:numFmt w:val="bullet"/>
      <w:lvlText w:val="•"/>
      <w:lvlJc w:val="left"/>
      <w:pPr>
        <w:tabs>
          <w:tab w:val="num" w:pos="2160"/>
        </w:tabs>
        <w:ind w:left="2160" w:hanging="360"/>
      </w:pPr>
      <w:rPr>
        <w:rFonts w:ascii="Arial" w:hAnsi="Arial" w:hint="default"/>
      </w:rPr>
    </w:lvl>
    <w:lvl w:ilvl="3" w:tplc="F61E7408" w:tentative="1">
      <w:start w:val="1"/>
      <w:numFmt w:val="bullet"/>
      <w:lvlText w:val="•"/>
      <w:lvlJc w:val="left"/>
      <w:pPr>
        <w:tabs>
          <w:tab w:val="num" w:pos="2880"/>
        </w:tabs>
        <w:ind w:left="2880" w:hanging="360"/>
      </w:pPr>
      <w:rPr>
        <w:rFonts w:ascii="Arial" w:hAnsi="Arial" w:hint="default"/>
      </w:rPr>
    </w:lvl>
    <w:lvl w:ilvl="4" w:tplc="F7DA2A0C" w:tentative="1">
      <w:start w:val="1"/>
      <w:numFmt w:val="bullet"/>
      <w:lvlText w:val="•"/>
      <w:lvlJc w:val="left"/>
      <w:pPr>
        <w:tabs>
          <w:tab w:val="num" w:pos="3600"/>
        </w:tabs>
        <w:ind w:left="3600" w:hanging="360"/>
      </w:pPr>
      <w:rPr>
        <w:rFonts w:ascii="Arial" w:hAnsi="Arial" w:hint="default"/>
      </w:rPr>
    </w:lvl>
    <w:lvl w:ilvl="5" w:tplc="7B18A80A" w:tentative="1">
      <w:start w:val="1"/>
      <w:numFmt w:val="bullet"/>
      <w:lvlText w:val="•"/>
      <w:lvlJc w:val="left"/>
      <w:pPr>
        <w:tabs>
          <w:tab w:val="num" w:pos="4320"/>
        </w:tabs>
        <w:ind w:left="4320" w:hanging="360"/>
      </w:pPr>
      <w:rPr>
        <w:rFonts w:ascii="Arial" w:hAnsi="Arial" w:hint="default"/>
      </w:rPr>
    </w:lvl>
    <w:lvl w:ilvl="6" w:tplc="1FC4EBC6" w:tentative="1">
      <w:start w:val="1"/>
      <w:numFmt w:val="bullet"/>
      <w:lvlText w:val="•"/>
      <w:lvlJc w:val="left"/>
      <w:pPr>
        <w:tabs>
          <w:tab w:val="num" w:pos="5040"/>
        </w:tabs>
        <w:ind w:left="5040" w:hanging="360"/>
      </w:pPr>
      <w:rPr>
        <w:rFonts w:ascii="Arial" w:hAnsi="Arial" w:hint="default"/>
      </w:rPr>
    </w:lvl>
    <w:lvl w:ilvl="7" w:tplc="BE80DC84" w:tentative="1">
      <w:start w:val="1"/>
      <w:numFmt w:val="bullet"/>
      <w:lvlText w:val="•"/>
      <w:lvlJc w:val="left"/>
      <w:pPr>
        <w:tabs>
          <w:tab w:val="num" w:pos="5760"/>
        </w:tabs>
        <w:ind w:left="5760" w:hanging="360"/>
      </w:pPr>
      <w:rPr>
        <w:rFonts w:ascii="Arial" w:hAnsi="Arial" w:hint="default"/>
      </w:rPr>
    </w:lvl>
    <w:lvl w:ilvl="8" w:tplc="622C9BB6" w:tentative="1">
      <w:start w:val="1"/>
      <w:numFmt w:val="bullet"/>
      <w:lvlText w:val="•"/>
      <w:lvlJc w:val="left"/>
      <w:pPr>
        <w:tabs>
          <w:tab w:val="num" w:pos="6480"/>
        </w:tabs>
        <w:ind w:left="6480" w:hanging="360"/>
      </w:pPr>
      <w:rPr>
        <w:rFonts w:ascii="Arial" w:hAnsi="Arial" w:hint="default"/>
      </w:rPr>
    </w:lvl>
  </w:abstractNum>
  <w:abstractNum w:abstractNumId="8">
    <w:nsid w:val="4A710835"/>
    <w:multiLevelType w:val="hybridMultilevel"/>
    <w:tmpl w:val="FAD6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DA77A9"/>
    <w:multiLevelType w:val="hybridMultilevel"/>
    <w:tmpl w:val="E55A6990"/>
    <w:lvl w:ilvl="0" w:tplc="4EE2B4E6">
      <w:start w:val="1"/>
      <w:numFmt w:val="bullet"/>
      <w:lvlText w:val="•"/>
      <w:lvlJc w:val="left"/>
      <w:pPr>
        <w:tabs>
          <w:tab w:val="num" w:pos="720"/>
        </w:tabs>
        <w:ind w:left="720" w:hanging="360"/>
      </w:pPr>
      <w:rPr>
        <w:rFonts w:ascii="Arial" w:hAnsi="Arial" w:hint="default"/>
      </w:rPr>
    </w:lvl>
    <w:lvl w:ilvl="1" w:tplc="4CB4251E" w:tentative="1">
      <w:start w:val="1"/>
      <w:numFmt w:val="bullet"/>
      <w:lvlText w:val="•"/>
      <w:lvlJc w:val="left"/>
      <w:pPr>
        <w:tabs>
          <w:tab w:val="num" w:pos="1440"/>
        </w:tabs>
        <w:ind w:left="1440" w:hanging="360"/>
      </w:pPr>
      <w:rPr>
        <w:rFonts w:ascii="Arial" w:hAnsi="Arial" w:hint="default"/>
      </w:rPr>
    </w:lvl>
    <w:lvl w:ilvl="2" w:tplc="61624BA6" w:tentative="1">
      <w:start w:val="1"/>
      <w:numFmt w:val="bullet"/>
      <w:lvlText w:val="•"/>
      <w:lvlJc w:val="left"/>
      <w:pPr>
        <w:tabs>
          <w:tab w:val="num" w:pos="2160"/>
        </w:tabs>
        <w:ind w:left="2160" w:hanging="360"/>
      </w:pPr>
      <w:rPr>
        <w:rFonts w:ascii="Arial" w:hAnsi="Arial" w:hint="default"/>
      </w:rPr>
    </w:lvl>
    <w:lvl w:ilvl="3" w:tplc="74320696" w:tentative="1">
      <w:start w:val="1"/>
      <w:numFmt w:val="bullet"/>
      <w:lvlText w:val="•"/>
      <w:lvlJc w:val="left"/>
      <w:pPr>
        <w:tabs>
          <w:tab w:val="num" w:pos="2880"/>
        </w:tabs>
        <w:ind w:left="2880" w:hanging="360"/>
      </w:pPr>
      <w:rPr>
        <w:rFonts w:ascii="Arial" w:hAnsi="Arial" w:hint="default"/>
      </w:rPr>
    </w:lvl>
    <w:lvl w:ilvl="4" w:tplc="EBE2D410" w:tentative="1">
      <w:start w:val="1"/>
      <w:numFmt w:val="bullet"/>
      <w:lvlText w:val="•"/>
      <w:lvlJc w:val="left"/>
      <w:pPr>
        <w:tabs>
          <w:tab w:val="num" w:pos="3600"/>
        </w:tabs>
        <w:ind w:left="3600" w:hanging="360"/>
      </w:pPr>
      <w:rPr>
        <w:rFonts w:ascii="Arial" w:hAnsi="Arial" w:hint="default"/>
      </w:rPr>
    </w:lvl>
    <w:lvl w:ilvl="5" w:tplc="EDD8087A" w:tentative="1">
      <w:start w:val="1"/>
      <w:numFmt w:val="bullet"/>
      <w:lvlText w:val="•"/>
      <w:lvlJc w:val="left"/>
      <w:pPr>
        <w:tabs>
          <w:tab w:val="num" w:pos="4320"/>
        </w:tabs>
        <w:ind w:left="4320" w:hanging="360"/>
      </w:pPr>
      <w:rPr>
        <w:rFonts w:ascii="Arial" w:hAnsi="Arial" w:hint="default"/>
      </w:rPr>
    </w:lvl>
    <w:lvl w:ilvl="6" w:tplc="8DE406BE" w:tentative="1">
      <w:start w:val="1"/>
      <w:numFmt w:val="bullet"/>
      <w:lvlText w:val="•"/>
      <w:lvlJc w:val="left"/>
      <w:pPr>
        <w:tabs>
          <w:tab w:val="num" w:pos="5040"/>
        </w:tabs>
        <w:ind w:left="5040" w:hanging="360"/>
      </w:pPr>
      <w:rPr>
        <w:rFonts w:ascii="Arial" w:hAnsi="Arial" w:hint="default"/>
      </w:rPr>
    </w:lvl>
    <w:lvl w:ilvl="7" w:tplc="24FC30D4" w:tentative="1">
      <w:start w:val="1"/>
      <w:numFmt w:val="bullet"/>
      <w:lvlText w:val="•"/>
      <w:lvlJc w:val="left"/>
      <w:pPr>
        <w:tabs>
          <w:tab w:val="num" w:pos="5760"/>
        </w:tabs>
        <w:ind w:left="5760" w:hanging="360"/>
      </w:pPr>
      <w:rPr>
        <w:rFonts w:ascii="Arial" w:hAnsi="Arial" w:hint="default"/>
      </w:rPr>
    </w:lvl>
    <w:lvl w:ilvl="8" w:tplc="873C747A" w:tentative="1">
      <w:start w:val="1"/>
      <w:numFmt w:val="bullet"/>
      <w:lvlText w:val="•"/>
      <w:lvlJc w:val="left"/>
      <w:pPr>
        <w:tabs>
          <w:tab w:val="num" w:pos="6480"/>
        </w:tabs>
        <w:ind w:left="6480" w:hanging="360"/>
      </w:pPr>
      <w:rPr>
        <w:rFonts w:ascii="Arial" w:hAnsi="Arial" w:hint="default"/>
      </w:rPr>
    </w:lvl>
  </w:abstractNum>
  <w:abstractNum w:abstractNumId="10">
    <w:nsid w:val="546F5AFF"/>
    <w:multiLevelType w:val="hybridMultilevel"/>
    <w:tmpl w:val="699AC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0A7A4B"/>
    <w:multiLevelType w:val="hybridMultilevel"/>
    <w:tmpl w:val="CB34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CF542B"/>
    <w:multiLevelType w:val="hybridMultilevel"/>
    <w:tmpl w:val="723E43B6"/>
    <w:lvl w:ilvl="0" w:tplc="EA681FB6">
      <w:start w:val="1"/>
      <w:numFmt w:val="bullet"/>
      <w:lvlText w:val="•"/>
      <w:lvlJc w:val="left"/>
      <w:pPr>
        <w:tabs>
          <w:tab w:val="num" w:pos="720"/>
        </w:tabs>
        <w:ind w:left="720" w:hanging="360"/>
      </w:pPr>
      <w:rPr>
        <w:rFonts w:ascii="Arial" w:hAnsi="Arial" w:hint="default"/>
      </w:rPr>
    </w:lvl>
    <w:lvl w:ilvl="1" w:tplc="CA2EF312" w:tentative="1">
      <w:start w:val="1"/>
      <w:numFmt w:val="bullet"/>
      <w:lvlText w:val="•"/>
      <w:lvlJc w:val="left"/>
      <w:pPr>
        <w:tabs>
          <w:tab w:val="num" w:pos="1440"/>
        </w:tabs>
        <w:ind w:left="1440" w:hanging="360"/>
      </w:pPr>
      <w:rPr>
        <w:rFonts w:ascii="Arial" w:hAnsi="Arial" w:hint="default"/>
      </w:rPr>
    </w:lvl>
    <w:lvl w:ilvl="2" w:tplc="866AF810" w:tentative="1">
      <w:start w:val="1"/>
      <w:numFmt w:val="bullet"/>
      <w:lvlText w:val="•"/>
      <w:lvlJc w:val="left"/>
      <w:pPr>
        <w:tabs>
          <w:tab w:val="num" w:pos="2160"/>
        </w:tabs>
        <w:ind w:left="2160" w:hanging="360"/>
      </w:pPr>
      <w:rPr>
        <w:rFonts w:ascii="Arial" w:hAnsi="Arial" w:hint="default"/>
      </w:rPr>
    </w:lvl>
    <w:lvl w:ilvl="3" w:tplc="1D105A64" w:tentative="1">
      <w:start w:val="1"/>
      <w:numFmt w:val="bullet"/>
      <w:lvlText w:val="•"/>
      <w:lvlJc w:val="left"/>
      <w:pPr>
        <w:tabs>
          <w:tab w:val="num" w:pos="2880"/>
        </w:tabs>
        <w:ind w:left="2880" w:hanging="360"/>
      </w:pPr>
      <w:rPr>
        <w:rFonts w:ascii="Arial" w:hAnsi="Arial" w:hint="default"/>
      </w:rPr>
    </w:lvl>
    <w:lvl w:ilvl="4" w:tplc="26C0D7E2" w:tentative="1">
      <w:start w:val="1"/>
      <w:numFmt w:val="bullet"/>
      <w:lvlText w:val="•"/>
      <w:lvlJc w:val="left"/>
      <w:pPr>
        <w:tabs>
          <w:tab w:val="num" w:pos="3600"/>
        </w:tabs>
        <w:ind w:left="3600" w:hanging="360"/>
      </w:pPr>
      <w:rPr>
        <w:rFonts w:ascii="Arial" w:hAnsi="Arial" w:hint="default"/>
      </w:rPr>
    </w:lvl>
    <w:lvl w:ilvl="5" w:tplc="9E468ACE" w:tentative="1">
      <w:start w:val="1"/>
      <w:numFmt w:val="bullet"/>
      <w:lvlText w:val="•"/>
      <w:lvlJc w:val="left"/>
      <w:pPr>
        <w:tabs>
          <w:tab w:val="num" w:pos="4320"/>
        </w:tabs>
        <w:ind w:left="4320" w:hanging="360"/>
      </w:pPr>
      <w:rPr>
        <w:rFonts w:ascii="Arial" w:hAnsi="Arial" w:hint="default"/>
      </w:rPr>
    </w:lvl>
    <w:lvl w:ilvl="6" w:tplc="A744554E" w:tentative="1">
      <w:start w:val="1"/>
      <w:numFmt w:val="bullet"/>
      <w:lvlText w:val="•"/>
      <w:lvlJc w:val="left"/>
      <w:pPr>
        <w:tabs>
          <w:tab w:val="num" w:pos="5040"/>
        </w:tabs>
        <w:ind w:left="5040" w:hanging="360"/>
      </w:pPr>
      <w:rPr>
        <w:rFonts w:ascii="Arial" w:hAnsi="Arial" w:hint="default"/>
      </w:rPr>
    </w:lvl>
    <w:lvl w:ilvl="7" w:tplc="E2F43886" w:tentative="1">
      <w:start w:val="1"/>
      <w:numFmt w:val="bullet"/>
      <w:lvlText w:val="•"/>
      <w:lvlJc w:val="left"/>
      <w:pPr>
        <w:tabs>
          <w:tab w:val="num" w:pos="5760"/>
        </w:tabs>
        <w:ind w:left="5760" w:hanging="360"/>
      </w:pPr>
      <w:rPr>
        <w:rFonts w:ascii="Arial" w:hAnsi="Arial" w:hint="default"/>
      </w:rPr>
    </w:lvl>
    <w:lvl w:ilvl="8" w:tplc="F3EADB2C" w:tentative="1">
      <w:start w:val="1"/>
      <w:numFmt w:val="bullet"/>
      <w:lvlText w:val="•"/>
      <w:lvlJc w:val="left"/>
      <w:pPr>
        <w:tabs>
          <w:tab w:val="num" w:pos="6480"/>
        </w:tabs>
        <w:ind w:left="6480" w:hanging="360"/>
      </w:pPr>
      <w:rPr>
        <w:rFonts w:ascii="Arial" w:hAnsi="Arial" w:hint="default"/>
      </w:rPr>
    </w:lvl>
  </w:abstractNum>
  <w:abstractNum w:abstractNumId="13">
    <w:nsid w:val="643E5ECA"/>
    <w:multiLevelType w:val="hybridMultilevel"/>
    <w:tmpl w:val="48B6E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CD2F36"/>
    <w:multiLevelType w:val="hybridMultilevel"/>
    <w:tmpl w:val="AD1A6C8C"/>
    <w:lvl w:ilvl="0" w:tplc="C6121F26">
      <w:start w:val="1"/>
      <w:numFmt w:val="bullet"/>
      <w:lvlText w:val="•"/>
      <w:lvlJc w:val="left"/>
      <w:pPr>
        <w:tabs>
          <w:tab w:val="num" w:pos="720"/>
        </w:tabs>
        <w:ind w:left="720" w:hanging="360"/>
      </w:pPr>
      <w:rPr>
        <w:rFonts w:ascii="Arial" w:hAnsi="Arial" w:hint="default"/>
      </w:rPr>
    </w:lvl>
    <w:lvl w:ilvl="1" w:tplc="79DA3624" w:tentative="1">
      <w:start w:val="1"/>
      <w:numFmt w:val="bullet"/>
      <w:lvlText w:val="•"/>
      <w:lvlJc w:val="left"/>
      <w:pPr>
        <w:tabs>
          <w:tab w:val="num" w:pos="1440"/>
        </w:tabs>
        <w:ind w:left="1440" w:hanging="360"/>
      </w:pPr>
      <w:rPr>
        <w:rFonts w:ascii="Arial" w:hAnsi="Arial" w:hint="default"/>
      </w:rPr>
    </w:lvl>
    <w:lvl w:ilvl="2" w:tplc="749032CC" w:tentative="1">
      <w:start w:val="1"/>
      <w:numFmt w:val="bullet"/>
      <w:lvlText w:val="•"/>
      <w:lvlJc w:val="left"/>
      <w:pPr>
        <w:tabs>
          <w:tab w:val="num" w:pos="2160"/>
        </w:tabs>
        <w:ind w:left="2160" w:hanging="360"/>
      </w:pPr>
      <w:rPr>
        <w:rFonts w:ascii="Arial" w:hAnsi="Arial" w:hint="default"/>
      </w:rPr>
    </w:lvl>
    <w:lvl w:ilvl="3" w:tplc="418AD308" w:tentative="1">
      <w:start w:val="1"/>
      <w:numFmt w:val="bullet"/>
      <w:lvlText w:val="•"/>
      <w:lvlJc w:val="left"/>
      <w:pPr>
        <w:tabs>
          <w:tab w:val="num" w:pos="2880"/>
        </w:tabs>
        <w:ind w:left="2880" w:hanging="360"/>
      </w:pPr>
      <w:rPr>
        <w:rFonts w:ascii="Arial" w:hAnsi="Arial" w:hint="default"/>
      </w:rPr>
    </w:lvl>
    <w:lvl w:ilvl="4" w:tplc="5DF88DEC" w:tentative="1">
      <w:start w:val="1"/>
      <w:numFmt w:val="bullet"/>
      <w:lvlText w:val="•"/>
      <w:lvlJc w:val="left"/>
      <w:pPr>
        <w:tabs>
          <w:tab w:val="num" w:pos="3600"/>
        </w:tabs>
        <w:ind w:left="3600" w:hanging="360"/>
      </w:pPr>
      <w:rPr>
        <w:rFonts w:ascii="Arial" w:hAnsi="Arial" w:hint="default"/>
      </w:rPr>
    </w:lvl>
    <w:lvl w:ilvl="5" w:tplc="37725FFC" w:tentative="1">
      <w:start w:val="1"/>
      <w:numFmt w:val="bullet"/>
      <w:lvlText w:val="•"/>
      <w:lvlJc w:val="left"/>
      <w:pPr>
        <w:tabs>
          <w:tab w:val="num" w:pos="4320"/>
        </w:tabs>
        <w:ind w:left="4320" w:hanging="360"/>
      </w:pPr>
      <w:rPr>
        <w:rFonts w:ascii="Arial" w:hAnsi="Arial" w:hint="default"/>
      </w:rPr>
    </w:lvl>
    <w:lvl w:ilvl="6" w:tplc="AB461AF8" w:tentative="1">
      <w:start w:val="1"/>
      <w:numFmt w:val="bullet"/>
      <w:lvlText w:val="•"/>
      <w:lvlJc w:val="left"/>
      <w:pPr>
        <w:tabs>
          <w:tab w:val="num" w:pos="5040"/>
        </w:tabs>
        <w:ind w:left="5040" w:hanging="360"/>
      </w:pPr>
      <w:rPr>
        <w:rFonts w:ascii="Arial" w:hAnsi="Arial" w:hint="default"/>
      </w:rPr>
    </w:lvl>
    <w:lvl w:ilvl="7" w:tplc="F808DDAE" w:tentative="1">
      <w:start w:val="1"/>
      <w:numFmt w:val="bullet"/>
      <w:lvlText w:val="•"/>
      <w:lvlJc w:val="left"/>
      <w:pPr>
        <w:tabs>
          <w:tab w:val="num" w:pos="5760"/>
        </w:tabs>
        <w:ind w:left="5760" w:hanging="360"/>
      </w:pPr>
      <w:rPr>
        <w:rFonts w:ascii="Arial" w:hAnsi="Arial" w:hint="default"/>
      </w:rPr>
    </w:lvl>
    <w:lvl w:ilvl="8" w:tplc="07E678DA" w:tentative="1">
      <w:start w:val="1"/>
      <w:numFmt w:val="bullet"/>
      <w:lvlText w:val="•"/>
      <w:lvlJc w:val="left"/>
      <w:pPr>
        <w:tabs>
          <w:tab w:val="num" w:pos="6480"/>
        </w:tabs>
        <w:ind w:left="6480" w:hanging="360"/>
      </w:pPr>
      <w:rPr>
        <w:rFonts w:ascii="Arial" w:hAnsi="Arial" w:hint="default"/>
      </w:rPr>
    </w:lvl>
  </w:abstractNum>
  <w:abstractNum w:abstractNumId="15">
    <w:nsid w:val="76E745F7"/>
    <w:multiLevelType w:val="hybridMultilevel"/>
    <w:tmpl w:val="8E200086"/>
    <w:lvl w:ilvl="0" w:tplc="5068F780">
      <w:start w:val="1"/>
      <w:numFmt w:val="bullet"/>
      <w:lvlText w:val="•"/>
      <w:lvlJc w:val="left"/>
      <w:pPr>
        <w:tabs>
          <w:tab w:val="num" w:pos="720"/>
        </w:tabs>
        <w:ind w:left="720" w:hanging="360"/>
      </w:pPr>
      <w:rPr>
        <w:rFonts w:ascii="Arial" w:hAnsi="Arial" w:hint="default"/>
      </w:rPr>
    </w:lvl>
    <w:lvl w:ilvl="1" w:tplc="A7C25A32" w:tentative="1">
      <w:start w:val="1"/>
      <w:numFmt w:val="bullet"/>
      <w:lvlText w:val="•"/>
      <w:lvlJc w:val="left"/>
      <w:pPr>
        <w:tabs>
          <w:tab w:val="num" w:pos="1440"/>
        </w:tabs>
        <w:ind w:left="1440" w:hanging="360"/>
      </w:pPr>
      <w:rPr>
        <w:rFonts w:ascii="Arial" w:hAnsi="Arial" w:hint="default"/>
      </w:rPr>
    </w:lvl>
    <w:lvl w:ilvl="2" w:tplc="ABF2D9FA" w:tentative="1">
      <w:start w:val="1"/>
      <w:numFmt w:val="bullet"/>
      <w:lvlText w:val="•"/>
      <w:lvlJc w:val="left"/>
      <w:pPr>
        <w:tabs>
          <w:tab w:val="num" w:pos="2160"/>
        </w:tabs>
        <w:ind w:left="2160" w:hanging="360"/>
      </w:pPr>
      <w:rPr>
        <w:rFonts w:ascii="Arial" w:hAnsi="Arial" w:hint="default"/>
      </w:rPr>
    </w:lvl>
    <w:lvl w:ilvl="3" w:tplc="EB5818B6" w:tentative="1">
      <w:start w:val="1"/>
      <w:numFmt w:val="bullet"/>
      <w:lvlText w:val="•"/>
      <w:lvlJc w:val="left"/>
      <w:pPr>
        <w:tabs>
          <w:tab w:val="num" w:pos="2880"/>
        </w:tabs>
        <w:ind w:left="2880" w:hanging="360"/>
      </w:pPr>
      <w:rPr>
        <w:rFonts w:ascii="Arial" w:hAnsi="Arial" w:hint="default"/>
      </w:rPr>
    </w:lvl>
    <w:lvl w:ilvl="4" w:tplc="4966348C" w:tentative="1">
      <w:start w:val="1"/>
      <w:numFmt w:val="bullet"/>
      <w:lvlText w:val="•"/>
      <w:lvlJc w:val="left"/>
      <w:pPr>
        <w:tabs>
          <w:tab w:val="num" w:pos="3600"/>
        </w:tabs>
        <w:ind w:left="3600" w:hanging="360"/>
      </w:pPr>
      <w:rPr>
        <w:rFonts w:ascii="Arial" w:hAnsi="Arial" w:hint="default"/>
      </w:rPr>
    </w:lvl>
    <w:lvl w:ilvl="5" w:tplc="563EE178" w:tentative="1">
      <w:start w:val="1"/>
      <w:numFmt w:val="bullet"/>
      <w:lvlText w:val="•"/>
      <w:lvlJc w:val="left"/>
      <w:pPr>
        <w:tabs>
          <w:tab w:val="num" w:pos="4320"/>
        </w:tabs>
        <w:ind w:left="4320" w:hanging="360"/>
      </w:pPr>
      <w:rPr>
        <w:rFonts w:ascii="Arial" w:hAnsi="Arial" w:hint="default"/>
      </w:rPr>
    </w:lvl>
    <w:lvl w:ilvl="6" w:tplc="6E342B30" w:tentative="1">
      <w:start w:val="1"/>
      <w:numFmt w:val="bullet"/>
      <w:lvlText w:val="•"/>
      <w:lvlJc w:val="left"/>
      <w:pPr>
        <w:tabs>
          <w:tab w:val="num" w:pos="5040"/>
        </w:tabs>
        <w:ind w:left="5040" w:hanging="360"/>
      </w:pPr>
      <w:rPr>
        <w:rFonts w:ascii="Arial" w:hAnsi="Arial" w:hint="default"/>
      </w:rPr>
    </w:lvl>
    <w:lvl w:ilvl="7" w:tplc="2A8CBA28" w:tentative="1">
      <w:start w:val="1"/>
      <w:numFmt w:val="bullet"/>
      <w:lvlText w:val="•"/>
      <w:lvlJc w:val="left"/>
      <w:pPr>
        <w:tabs>
          <w:tab w:val="num" w:pos="5760"/>
        </w:tabs>
        <w:ind w:left="5760" w:hanging="360"/>
      </w:pPr>
      <w:rPr>
        <w:rFonts w:ascii="Arial" w:hAnsi="Arial" w:hint="default"/>
      </w:rPr>
    </w:lvl>
    <w:lvl w:ilvl="8" w:tplc="152EC38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1"/>
  </w:num>
  <w:num w:numId="3">
    <w:abstractNumId w:val="0"/>
  </w:num>
  <w:num w:numId="4">
    <w:abstractNumId w:val="10"/>
  </w:num>
  <w:num w:numId="5">
    <w:abstractNumId w:val="13"/>
  </w:num>
  <w:num w:numId="6">
    <w:abstractNumId w:val="6"/>
  </w:num>
  <w:num w:numId="7">
    <w:abstractNumId w:val="12"/>
  </w:num>
  <w:num w:numId="8">
    <w:abstractNumId w:val="2"/>
  </w:num>
  <w:num w:numId="9">
    <w:abstractNumId w:val="7"/>
  </w:num>
  <w:num w:numId="10">
    <w:abstractNumId w:val="9"/>
  </w:num>
  <w:num w:numId="11">
    <w:abstractNumId w:val="8"/>
  </w:num>
  <w:num w:numId="12">
    <w:abstractNumId w:val="3"/>
  </w:num>
  <w:num w:numId="13">
    <w:abstractNumId w:val="5"/>
  </w:num>
  <w:num w:numId="14">
    <w:abstractNumId w:val="1"/>
  </w:num>
  <w:num w:numId="15">
    <w:abstractNumId w:val="15"/>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0000"/>
  <w:defaultTabStop w:val="720"/>
  <w:doNotHyphenateCaps/>
  <w:displayHorizontalDrawingGridEvery w:val="0"/>
  <w:displayVerticalDrawingGridEvery w:val="0"/>
  <w:characterSpacingControl w:val="doNotCompress"/>
  <w:footnotePr>
    <w:footnote w:id="-1"/>
    <w:footnote w:id="0"/>
  </w:footnotePr>
  <w:endnotePr>
    <w:endnote w:id="-1"/>
    <w:endnote w:id="0"/>
  </w:endnotePr>
  <w:compat/>
  <w:rsids>
    <w:rsidRoot w:val="00474CBB"/>
    <w:rsid w:val="000067DB"/>
    <w:rsid w:val="00010785"/>
    <w:rsid w:val="000134FE"/>
    <w:rsid w:val="000172C5"/>
    <w:rsid w:val="00021922"/>
    <w:rsid w:val="000235C6"/>
    <w:rsid w:val="00026460"/>
    <w:rsid w:val="00030579"/>
    <w:rsid w:val="00037435"/>
    <w:rsid w:val="00037B5C"/>
    <w:rsid w:val="00046EF9"/>
    <w:rsid w:val="00050DD7"/>
    <w:rsid w:val="0005166B"/>
    <w:rsid w:val="000610C2"/>
    <w:rsid w:val="00061EB3"/>
    <w:rsid w:val="00065250"/>
    <w:rsid w:val="00071C13"/>
    <w:rsid w:val="00071E84"/>
    <w:rsid w:val="00093CEF"/>
    <w:rsid w:val="000A1F27"/>
    <w:rsid w:val="000B072E"/>
    <w:rsid w:val="000B4140"/>
    <w:rsid w:val="000C003D"/>
    <w:rsid w:val="000D1601"/>
    <w:rsid w:val="000E0B20"/>
    <w:rsid w:val="000E1FCB"/>
    <w:rsid w:val="001071B8"/>
    <w:rsid w:val="001116DE"/>
    <w:rsid w:val="00114598"/>
    <w:rsid w:val="0011564B"/>
    <w:rsid w:val="001204DB"/>
    <w:rsid w:val="00123834"/>
    <w:rsid w:val="00123CFC"/>
    <w:rsid w:val="00127024"/>
    <w:rsid w:val="0013596C"/>
    <w:rsid w:val="001379D5"/>
    <w:rsid w:val="00140951"/>
    <w:rsid w:val="00152FE1"/>
    <w:rsid w:val="00155734"/>
    <w:rsid w:val="001645C6"/>
    <w:rsid w:val="001704DC"/>
    <w:rsid w:val="00175DB0"/>
    <w:rsid w:val="00181E54"/>
    <w:rsid w:val="0018428E"/>
    <w:rsid w:val="001870C0"/>
    <w:rsid w:val="00187DDC"/>
    <w:rsid w:val="001B6095"/>
    <w:rsid w:val="001C5484"/>
    <w:rsid w:val="001E4422"/>
    <w:rsid w:val="001E6AA2"/>
    <w:rsid w:val="001F2062"/>
    <w:rsid w:val="0021435D"/>
    <w:rsid w:val="002164A5"/>
    <w:rsid w:val="00223711"/>
    <w:rsid w:val="002328C2"/>
    <w:rsid w:val="002405F3"/>
    <w:rsid w:val="00242B9A"/>
    <w:rsid w:val="00250C6D"/>
    <w:rsid w:val="0025173B"/>
    <w:rsid w:val="00253A61"/>
    <w:rsid w:val="0025420C"/>
    <w:rsid w:val="00284FD9"/>
    <w:rsid w:val="002861D3"/>
    <w:rsid w:val="00286AD0"/>
    <w:rsid w:val="002C0EBF"/>
    <w:rsid w:val="002C443C"/>
    <w:rsid w:val="002E16FF"/>
    <w:rsid w:val="002F3263"/>
    <w:rsid w:val="002F388C"/>
    <w:rsid w:val="0030018E"/>
    <w:rsid w:val="00304D7B"/>
    <w:rsid w:val="00333C7B"/>
    <w:rsid w:val="003346FC"/>
    <w:rsid w:val="0033724F"/>
    <w:rsid w:val="00347361"/>
    <w:rsid w:val="003632DF"/>
    <w:rsid w:val="003646A9"/>
    <w:rsid w:val="00365DB2"/>
    <w:rsid w:val="00385E09"/>
    <w:rsid w:val="003863A1"/>
    <w:rsid w:val="00392F65"/>
    <w:rsid w:val="003B0BE0"/>
    <w:rsid w:val="003B69B1"/>
    <w:rsid w:val="003B7DDC"/>
    <w:rsid w:val="003C36CE"/>
    <w:rsid w:val="003C473D"/>
    <w:rsid w:val="003C4EC5"/>
    <w:rsid w:val="003C61D8"/>
    <w:rsid w:val="003D4B50"/>
    <w:rsid w:val="003E0866"/>
    <w:rsid w:val="003F5BAB"/>
    <w:rsid w:val="00404B3C"/>
    <w:rsid w:val="0040762A"/>
    <w:rsid w:val="00410E73"/>
    <w:rsid w:val="0041151B"/>
    <w:rsid w:val="00414748"/>
    <w:rsid w:val="00416092"/>
    <w:rsid w:val="004169DA"/>
    <w:rsid w:val="00420E41"/>
    <w:rsid w:val="004277D3"/>
    <w:rsid w:val="004424C3"/>
    <w:rsid w:val="00445EE6"/>
    <w:rsid w:val="00453005"/>
    <w:rsid w:val="0045374C"/>
    <w:rsid w:val="00454C9B"/>
    <w:rsid w:val="00463720"/>
    <w:rsid w:val="00472C8B"/>
    <w:rsid w:val="00474CBB"/>
    <w:rsid w:val="00475552"/>
    <w:rsid w:val="00495211"/>
    <w:rsid w:val="00495D86"/>
    <w:rsid w:val="00496317"/>
    <w:rsid w:val="004A5A7D"/>
    <w:rsid w:val="004B0B99"/>
    <w:rsid w:val="004B313E"/>
    <w:rsid w:val="004C62DC"/>
    <w:rsid w:val="004D323C"/>
    <w:rsid w:val="004D7FFA"/>
    <w:rsid w:val="004E6ED0"/>
    <w:rsid w:val="004E7B9E"/>
    <w:rsid w:val="004F2DAA"/>
    <w:rsid w:val="004F3549"/>
    <w:rsid w:val="004F77AD"/>
    <w:rsid w:val="005002E4"/>
    <w:rsid w:val="005138AA"/>
    <w:rsid w:val="005218BC"/>
    <w:rsid w:val="005222E3"/>
    <w:rsid w:val="005277D9"/>
    <w:rsid w:val="005311CE"/>
    <w:rsid w:val="00534F9A"/>
    <w:rsid w:val="00535B81"/>
    <w:rsid w:val="00536999"/>
    <w:rsid w:val="00542E11"/>
    <w:rsid w:val="0056516F"/>
    <w:rsid w:val="00565751"/>
    <w:rsid w:val="005671DA"/>
    <w:rsid w:val="005721B6"/>
    <w:rsid w:val="005862D0"/>
    <w:rsid w:val="005A0B65"/>
    <w:rsid w:val="005A12EE"/>
    <w:rsid w:val="005A1B1A"/>
    <w:rsid w:val="005A3979"/>
    <w:rsid w:val="005A6B21"/>
    <w:rsid w:val="005B2809"/>
    <w:rsid w:val="005D1581"/>
    <w:rsid w:val="005D3E9D"/>
    <w:rsid w:val="005D47DA"/>
    <w:rsid w:val="005D5CAC"/>
    <w:rsid w:val="005E3657"/>
    <w:rsid w:val="005E3BC4"/>
    <w:rsid w:val="005E44E5"/>
    <w:rsid w:val="005E697D"/>
    <w:rsid w:val="005E6DAF"/>
    <w:rsid w:val="005F60C2"/>
    <w:rsid w:val="005F7EE5"/>
    <w:rsid w:val="00603ABE"/>
    <w:rsid w:val="0060498E"/>
    <w:rsid w:val="00613D88"/>
    <w:rsid w:val="0061614E"/>
    <w:rsid w:val="00616D33"/>
    <w:rsid w:val="00622871"/>
    <w:rsid w:val="006257BE"/>
    <w:rsid w:val="00632160"/>
    <w:rsid w:val="006355EA"/>
    <w:rsid w:val="00635C57"/>
    <w:rsid w:val="006402F7"/>
    <w:rsid w:val="0064379B"/>
    <w:rsid w:val="00651A47"/>
    <w:rsid w:val="00667D5C"/>
    <w:rsid w:val="00667F72"/>
    <w:rsid w:val="006808CC"/>
    <w:rsid w:val="006822D8"/>
    <w:rsid w:val="00682FBD"/>
    <w:rsid w:val="006871EE"/>
    <w:rsid w:val="006918AC"/>
    <w:rsid w:val="006A0416"/>
    <w:rsid w:val="006A2F16"/>
    <w:rsid w:val="006A626F"/>
    <w:rsid w:val="006A6948"/>
    <w:rsid w:val="006A7A47"/>
    <w:rsid w:val="006C35E1"/>
    <w:rsid w:val="006E1838"/>
    <w:rsid w:val="006E742B"/>
    <w:rsid w:val="006E781E"/>
    <w:rsid w:val="006F792F"/>
    <w:rsid w:val="00702178"/>
    <w:rsid w:val="007132A0"/>
    <w:rsid w:val="00715D27"/>
    <w:rsid w:val="00727ADD"/>
    <w:rsid w:val="00740DD9"/>
    <w:rsid w:val="00747BF6"/>
    <w:rsid w:val="00750924"/>
    <w:rsid w:val="00751C59"/>
    <w:rsid w:val="00753CDA"/>
    <w:rsid w:val="00753DB3"/>
    <w:rsid w:val="0075494F"/>
    <w:rsid w:val="00756218"/>
    <w:rsid w:val="00763D11"/>
    <w:rsid w:val="007701AB"/>
    <w:rsid w:val="00772781"/>
    <w:rsid w:val="00780F33"/>
    <w:rsid w:val="007A2E76"/>
    <w:rsid w:val="007A7F12"/>
    <w:rsid w:val="007B6B8A"/>
    <w:rsid w:val="007C226A"/>
    <w:rsid w:val="007C2D91"/>
    <w:rsid w:val="007C6A0D"/>
    <w:rsid w:val="007D2ADE"/>
    <w:rsid w:val="007D34D7"/>
    <w:rsid w:val="007E7F9B"/>
    <w:rsid w:val="0080141F"/>
    <w:rsid w:val="00805AB8"/>
    <w:rsid w:val="00817AE2"/>
    <w:rsid w:val="0082740C"/>
    <w:rsid w:val="0083371C"/>
    <w:rsid w:val="00835718"/>
    <w:rsid w:val="00857EAA"/>
    <w:rsid w:val="00872661"/>
    <w:rsid w:val="00877A5E"/>
    <w:rsid w:val="00890ECA"/>
    <w:rsid w:val="008A16B9"/>
    <w:rsid w:val="008B1C54"/>
    <w:rsid w:val="008B1C5A"/>
    <w:rsid w:val="008B7175"/>
    <w:rsid w:val="008D57C8"/>
    <w:rsid w:val="008D7874"/>
    <w:rsid w:val="008E0AEC"/>
    <w:rsid w:val="008E3842"/>
    <w:rsid w:val="008E3890"/>
    <w:rsid w:val="008E5E39"/>
    <w:rsid w:val="008F1490"/>
    <w:rsid w:val="008F3ADD"/>
    <w:rsid w:val="008F61A5"/>
    <w:rsid w:val="008F6775"/>
    <w:rsid w:val="009141A0"/>
    <w:rsid w:val="00942072"/>
    <w:rsid w:val="00946A73"/>
    <w:rsid w:val="00957490"/>
    <w:rsid w:val="00974405"/>
    <w:rsid w:val="00977FFC"/>
    <w:rsid w:val="00980353"/>
    <w:rsid w:val="00984C41"/>
    <w:rsid w:val="009877A3"/>
    <w:rsid w:val="009A24A0"/>
    <w:rsid w:val="009B1D0B"/>
    <w:rsid w:val="009B2122"/>
    <w:rsid w:val="009B4356"/>
    <w:rsid w:val="009C0048"/>
    <w:rsid w:val="009C1EE4"/>
    <w:rsid w:val="009C6100"/>
    <w:rsid w:val="00A00CC2"/>
    <w:rsid w:val="00A03D4F"/>
    <w:rsid w:val="00A06567"/>
    <w:rsid w:val="00A16B0D"/>
    <w:rsid w:val="00A302BF"/>
    <w:rsid w:val="00A33F66"/>
    <w:rsid w:val="00A3682C"/>
    <w:rsid w:val="00A53A5B"/>
    <w:rsid w:val="00A5657E"/>
    <w:rsid w:val="00A653B4"/>
    <w:rsid w:val="00A70C6C"/>
    <w:rsid w:val="00A74B05"/>
    <w:rsid w:val="00A80DD3"/>
    <w:rsid w:val="00A81529"/>
    <w:rsid w:val="00A97543"/>
    <w:rsid w:val="00AC2F48"/>
    <w:rsid w:val="00AD145A"/>
    <w:rsid w:val="00AE0493"/>
    <w:rsid w:val="00AE35E6"/>
    <w:rsid w:val="00AE4985"/>
    <w:rsid w:val="00AE56B4"/>
    <w:rsid w:val="00AF1C78"/>
    <w:rsid w:val="00AF2A36"/>
    <w:rsid w:val="00B076DE"/>
    <w:rsid w:val="00B131CD"/>
    <w:rsid w:val="00B16C2E"/>
    <w:rsid w:val="00B31C34"/>
    <w:rsid w:val="00B32F7D"/>
    <w:rsid w:val="00B360CF"/>
    <w:rsid w:val="00B50219"/>
    <w:rsid w:val="00B549BF"/>
    <w:rsid w:val="00B62686"/>
    <w:rsid w:val="00B6527B"/>
    <w:rsid w:val="00B72B7C"/>
    <w:rsid w:val="00BA2261"/>
    <w:rsid w:val="00BA3798"/>
    <w:rsid w:val="00BA5623"/>
    <w:rsid w:val="00BB0390"/>
    <w:rsid w:val="00BB30C1"/>
    <w:rsid w:val="00BC4371"/>
    <w:rsid w:val="00BD485D"/>
    <w:rsid w:val="00BE07A1"/>
    <w:rsid w:val="00BE7EA3"/>
    <w:rsid w:val="00BF1B3E"/>
    <w:rsid w:val="00BF25F8"/>
    <w:rsid w:val="00C11D9A"/>
    <w:rsid w:val="00C13A9D"/>
    <w:rsid w:val="00C1656D"/>
    <w:rsid w:val="00C3196E"/>
    <w:rsid w:val="00C36251"/>
    <w:rsid w:val="00C54B0D"/>
    <w:rsid w:val="00C70546"/>
    <w:rsid w:val="00C73CB3"/>
    <w:rsid w:val="00C94292"/>
    <w:rsid w:val="00CA4D1F"/>
    <w:rsid w:val="00CB6C56"/>
    <w:rsid w:val="00CC4B17"/>
    <w:rsid w:val="00CE0C3F"/>
    <w:rsid w:val="00CE19CC"/>
    <w:rsid w:val="00CF2C00"/>
    <w:rsid w:val="00CF334A"/>
    <w:rsid w:val="00CF71B4"/>
    <w:rsid w:val="00D034AF"/>
    <w:rsid w:val="00D14343"/>
    <w:rsid w:val="00D16D89"/>
    <w:rsid w:val="00D30448"/>
    <w:rsid w:val="00D3285C"/>
    <w:rsid w:val="00D3635C"/>
    <w:rsid w:val="00D375E2"/>
    <w:rsid w:val="00D500E6"/>
    <w:rsid w:val="00D658EA"/>
    <w:rsid w:val="00D859D9"/>
    <w:rsid w:val="00DA575C"/>
    <w:rsid w:val="00DC24FB"/>
    <w:rsid w:val="00DC6EF8"/>
    <w:rsid w:val="00DD412E"/>
    <w:rsid w:val="00DE6F32"/>
    <w:rsid w:val="00DE7602"/>
    <w:rsid w:val="00DF27E2"/>
    <w:rsid w:val="00DF5F30"/>
    <w:rsid w:val="00E073C2"/>
    <w:rsid w:val="00E145AB"/>
    <w:rsid w:val="00E15111"/>
    <w:rsid w:val="00E20217"/>
    <w:rsid w:val="00E30D3A"/>
    <w:rsid w:val="00E34569"/>
    <w:rsid w:val="00E439A1"/>
    <w:rsid w:val="00E45033"/>
    <w:rsid w:val="00E5262F"/>
    <w:rsid w:val="00E60CA6"/>
    <w:rsid w:val="00E65F70"/>
    <w:rsid w:val="00E677AF"/>
    <w:rsid w:val="00E7158F"/>
    <w:rsid w:val="00E8060E"/>
    <w:rsid w:val="00EA5395"/>
    <w:rsid w:val="00EB3C14"/>
    <w:rsid w:val="00EB5AC2"/>
    <w:rsid w:val="00EC11EC"/>
    <w:rsid w:val="00EC54A2"/>
    <w:rsid w:val="00EC760A"/>
    <w:rsid w:val="00ED09AF"/>
    <w:rsid w:val="00ED4643"/>
    <w:rsid w:val="00EE52D1"/>
    <w:rsid w:val="00EF1AB9"/>
    <w:rsid w:val="00F07AA1"/>
    <w:rsid w:val="00F126BF"/>
    <w:rsid w:val="00F2490E"/>
    <w:rsid w:val="00F25FF5"/>
    <w:rsid w:val="00F33927"/>
    <w:rsid w:val="00F36409"/>
    <w:rsid w:val="00F36BE1"/>
    <w:rsid w:val="00F37744"/>
    <w:rsid w:val="00F439B6"/>
    <w:rsid w:val="00F47F33"/>
    <w:rsid w:val="00F50588"/>
    <w:rsid w:val="00F51C02"/>
    <w:rsid w:val="00F57262"/>
    <w:rsid w:val="00F63555"/>
    <w:rsid w:val="00F83D3B"/>
    <w:rsid w:val="00F87480"/>
    <w:rsid w:val="00F90E2A"/>
    <w:rsid w:val="00F92A2A"/>
    <w:rsid w:val="00F97705"/>
    <w:rsid w:val="00FA64F7"/>
    <w:rsid w:val="00FA7960"/>
    <w:rsid w:val="00FB58D1"/>
    <w:rsid w:val="00FC0468"/>
    <w:rsid w:val="00FC5E59"/>
    <w:rsid w:val="00FD557C"/>
    <w:rsid w:val="00FE2A52"/>
    <w:rsid w:val="00FF2D4E"/>
    <w:rsid w:val="00FF7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ru v:ext="edit" colors="#f5cda8,#691638"/>
      <o:colormenu v:ext="edit" fillcolor="none" strokecolor="none"/>
    </o:shapedefaults>
    <o:shapelayout v:ext="edit">
      <o:idmap v:ext="edit" data="1"/>
      <o:regrouptable v:ext="edit">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4D7"/>
    <w:rPr>
      <w:rFonts w:ascii="Arial" w:hAnsi="Arial"/>
      <w:sz w:val="24"/>
    </w:rPr>
  </w:style>
  <w:style w:type="paragraph" w:styleId="Heading1">
    <w:name w:val="heading 1"/>
    <w:basedOn w:val="Normal"/>
    <w:next w:val="Normal"/>
    <w:qFormat/>
    <w:rsid w:val="007D34D7"/>
    <w:pPr>
      <w:keepNext/>
      <w:outlineLvl w:val="0"/>
    </w:pPr>
    <w:rPr>
      <w:rFonts w:ascii="Impact" w:hAnsi="Impact"/>
      <w:color w:val="333300"/>
      <w:sz w:val="44"/>
    </w:rPr>
  </w:style>
  <w:style w:type="paragraph" w:styleId="Heading2">
    <w:name w:val="heading 2"/>
    <w:basedOn w:val="Heading1"/>
    <w:next w:val="Normal"/>
    <w:link w:val="Heading2Char"/>
    <w:qFormat/>
    <w:rsid w:val="007D34D7"/>
    <w:pPr>
      <w:spacing w:after="120" w:line="400" w:lineRule="exact"/>
      <w:outlineLvl w:val="1"/>
    </w:pPr>
    <w:rPr>
      <w:sz w:val="36"/>
    </w:rPr>
  </w:style>
  <w:style w:type="paragraph" w:styleId="Heading3">
    <w:name w:val="heading 3"/>
    <w:basedOn w:val="Normal"/>
    <w:next w:val="Normal"/>
    <w:qFormat/>
    <w:rsid w:val="007D34D7"/>
    <w:pPr>
      <w:keepNext/>
      <w:spacing w:before="240" w:after="60"/>
      <w:outlineLvl w:val="2"/>
    </w:pPr>
    <w:rPr>
      <w:rFonts w:ascii="Helvetica" w:hAnsi="Helvetica"/>
      <w:b/>
      <w:sz w:val="26"/>
    </w:rPr>
  </w:style>
  <w:style w:type="paragraph" w:styleId="Heading4">
    <w:name w:val="heading 4"/>
    <w:basedOn w:val="Heading1"/>
    <w:next w:val="Normal"/>
    <w:qFormat/>
    <w:rsid w:val="007D34D7"/>
    <w:pPr>
      <w:outlineLvl w:val="3"/>
    </w:pPr>
    <w:rPr>
      <w:i/>
      <w:sz w:val="24"/>
    </w:rPr>
  </w:style>
  <w:style w:type="paragraph" w:styleId="Heading5">
    <w:name w:val="heading 5"/>
    <w:basedOn w:val="Heading1"/>
    <w:next w:val="Normal"/>
    <w:qFormat/>
    <w:rsid w:val="007D34D7"/>
    <w:pPr>
      <w:outlineLvl w:val="4"/>
    </w:pPr>
    <w:rPr>
      <w:sz w:val="28"/>
    </w:rPr>
  </w:style>
  <w:style w:type="paragraph" w:styleId="Heading6">
    <w:name w:val="heading 6"/>
    <w:basedOn w:val="Normal"/>
    <w:next w:val="Normal"/>
    <w:qFormat/>
    <w:rsid w:val="007D34D7"/>
    <w:pPr>
      <w:spacing w:before="240" w:after="60"/>
      <w:outlineLvl w:val="5"/>
    </w:pPr>
    <w:rPr>
      <w:rFonts w:ascii="Times" w:hAnsi="Times"/>
      <w:b/>
      <w:sz w:val="22"/>
    </w:rPr>
  </w:style>
  <w:style w:type="paragraph" w:styleId="Heading7">
    <w:name w:val="heading 7"/>
    <w:basedOn w:val="Normal"/>
    <w:next w:val="Normal"/>
    <w:qFormat/>
    <w:rsid w:val="007D34D7"/>
    <w:pPr>
      <w:keepNext/>
      <w:jc w:val="center"/>
      <w:outlineLvl w:val="6"/>
    </w:pPr>
    <w:rPr>
      <w:b/>
      <w:caps/>
      <w:color w:val="691638"/>
    </w:rPr>
  </w:style>
  <w:style w:type="paragraph" w:styleId="Heading9">
    <w:name w:val="heading 9"/>
    <w:basedOn w:val="Normal"/>
    <w:next w:val="Normal"/>
    <w:qFormat/>
    <w:rsid w:val="007D34D7"/>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34D7"/>
    <w:pPr>
      <w:tabs>
        <w:tab w:val="center" w:pos="4320"/>
        <w:tab w:val="right" w:pos="8640"/>
      </w:tabs>
    </w:pPr>
    <w:rPr>
      <w:rFonts w:ascii="Times New Roman" w:hAnsi="Times New Roman"/>
      <w:sz w:val="20"/>
    </w:rPr>
  </w:style>
  <w:style w:type="paragraph" w:styleId="BodyText">
    <w:name w:val="Body Text"/>
    <w:basedOn w:val="Normal"/>
    <w:rsid w:val="007D34D7"/>
    <w:pPr>
      <w:spacing w:after="120" w:line="240" w:lineRule="atLeast"/>
    </w:pPr>
    <w:rPr>
      <w:sz w:val="20"/>
    </w:rPr>
  </w:style>
  <w:style w:type="paragraph" w:styleId="BodyTextIndent">
    <w:name w:val="Body Text Indent"/>
    <w:basedOn w:val="Normal"/>
    <w:rsid w:val="007D34D7"/>
    <w:pPr>
      <w:tabs>
        <w:tab w:val="left" w:pos="180"/>
      </w:tabs>
      <w:spacing w:line="220" w:lineRule="atLeast"/>
      <w:ind w:left="187" w:hanging="187"/>
    </w:pPr>
    <w:rPr>
      <w:sz w:val="18"/>
    </w:rPr>
  </w:style>
  <w:style w:type="paragraph" w:customStyle="1" w:styleId="CaptionText">
    <w:name w:val="Caption Text"/>
    <w:basedOn w:val="Normal"/>
    <w:rsid w:val="007D34D7"/>
    <w:pPr>
      <w:spacing w:line="220" w:lineRule="atLeast"/>
      <w:jc w:val="center"/>
    </w:pPr>
    <w:rPr>
      <w:color w:val="333300"/>
      <w:sz w:val="18"/>
    </w:rPr>
  </w:style>
  <w:style w:type="paragraph" w:customStyle="1" w:styleId="QuoteText">
    <w:name w:val="Quote Text"/>
    <w:basedOn w:val="CaptionText"/>
    <w:rsid w:val="007D34D7"/>
    <w:pPr>
      <w:spacing w:line="280" w:lineRule="atLeast"/>
      <w:jc w:val="right"/>
    </w:pPr>
    <w:rPr>
      <w:i/>
      <w:sz w:val="20"/>
    </w:rPr>
  </w:style>
  <w:style w:type="paragraph" w:customStyle="1" w:styleId="Masthead">
    <w:name w:val="Masthead"/>
    <w:basedOn w:val="Heading1"/>
    <w:rsid w:val="007D34D7"/>
    <w:rPr>
      <w:sz w:val="96"/>
    </w:rPr>
  </w:style>
  <w:style w:type="paragraph" w:customStyle="1" w:styleId="RunningHead">
    <w:name w:val="Running Head"/>
    <w:basedOn w:val="Heading1"/>
    <w:rsid w:val="007D34D7"/>
    <w:rPr>
      <w:color w:val="FFFFFF"/>
      <w:sz w:val="36"/>
    </w:rPr>
  </w:style>
  <w:style w:type="character" w:styleId="Hyperlink">
    <w:name w:val="Hyperlink"/>
    <w:basedOn w:val="DefaultParagraphFont"/>
    <w:rsid w:val="007D34D7"/>
    <w:rPr>
      <w:color w:val="0000FF"/>
      <w:u w:val="single"/>
    </w:rPr>
  </w:style>
  <w:style w:type="character" w:styleId="FollowedHyperlink">
    <w:name w:val="FollowedHyperlink"/>
    <w:basedOn w:val="DefaultParagraphFont"/>
    <w:rsid w:val="007D34D7"/>
    <w:rPr>
      <w:color w:val="800080"/>
      <w:u w:val="single"/>
    </w:rPr>
  </w:style>
  <w:style w:type="paragraph" w:styleId="BalloonText">
    <w:name w:val="Balloon Text"/>
    <w:basedOn w:val="Normal"/>
    <w:link w:val="BalloonTextChar"/>
    <w:uiPriority w:val="99"/>
    <w:semiHidden/>
    <w:unhideWhenUsed/>
    <w:rsid w:val="00534F9A"/>
    <w:rPr>
      <w:rFonts w:ascii="Tahoma" w:hAnsi="Tahoma" w:cs="Tahoma"/>
      <w:sz w:val="16"/>
      <w:szCs w:val="16"/>
    </w:rPr>
  </w:style>
  <w:style w:type="character" w:customStyle="1" w:styleId="BalloonTextChar">
    <w:name w:val="Balloon Text Char"/>
    <w:basedOn w:val="DefaultParagraphFont"/>
    <w:link w:val="BalloonText"/>
    <w:uiPriority w:val="99"/>
    <w:semiHidden/>
    <w:rsid w:val="00534F9A"/>
    <w:rPr>
      <w:rFonts w:ascii="Tahoma" w:hAnsi="Tahoma" w:cs="Tahoma"/>
      <w:sz w:val="16"/>
      <w:szCs w:val="16"/>
    </w:rPr>
  </w:style>
  <w:style w:type="paragraph" w:styleId="ListParagraph">
    <w:name w:val="List Paragraph"/>
    <w:basedOn w:val="Normal"/>
    <w:uiPriority w:val="34"/>
    <w:qFormat/>
    <w:rsid w:val="00F63555"/>
    <w:pPr>
      <w:ind w:left="720"/>
      <w:contextualSpacing/>
    </w:pPr>
  </w:style>
  <w:style w:type="paragraph" w:styleId="BodyText2">
    <w:name w:val="Body Text 2"/>
    <w:basedOn w:val="Normal"/>
    <w:link w:val="BodyText2Char"/>
    <w:uiPriority w:val="99"/>
    <w:semiHidden/>
    <w:unhideWhenUsed/>
    <w:rsid w:val="00F47F33"/>
    <w:pPr>
      <w:spacing w:after="120" w:line="480" w:lineRule="auto"/>
    </w:pPr>
  </w:style>
  <w:style w:type="character" w:customStyle="1" w:styleId="BodyText2Char">
    <w:name w:val="Body Text 2 Char"/>
    <w:basedOn w:val="DefaultParagraphFont"/>
    <w:link w:val="BodyText2"/>
    <w:uiPriority w:val="99"/>
    <w:semiHidden/>
    <w:rsid w:val="00F47F33"/>
    <w:rPr>
      <w:rFonts w:ascii="Arial" w:hAnsi="Arial"/>
      <w:sz w:val="24"/>
    </w:rPr>
  </w:style>
  <w:style w:type="paragraph" w:styleId="NormalWeb">
    <w:name w:val="Normal (Web)"/>
    <w:basedOn w:val="Normal"/>
    <w:uiPriority w:val="99"/>
    <w:semiHidden/>
    <w:unhideWhenUsed/>
    <w:rsid w:val="00977FFC"/>
    <w:pPr>
      <w:spacing w:before="100" w:beforeAutospacing="1" w:after="100" w:afterAutospacing="1"/>
    </w:pPr>
    <w:rPr>
      <w:rFonts w:ascii="Times New Roman" w:hAnsi="Times New Roman"/>
      <w:szCs w:val="24"/>
    </w:rPr>
  </w:style>
  <w:style w:type="paragraph" w:styleId="Footer">
    <w:name w:val="footer"/>
    <w:basedOn w:val="Normal"/>
    <w:link w:val="FooterChar"/>
    <w:uiPriority w:val="99"/>
    <w:semiHidden/>
    <w:unhideWhenUsed/>
    <w:rsid w:val="00C3196E"/>
    <w:pPr>
      <w:tabs>
        <w:tab w:val="center" w:pos="4680"/>
        <w:tab w:val="right" w:pos="9360"/>
      </w:tabs>
    </w:pPr>
  </w:style>
  <w:style w:type="character" w:customStyle="1" w:styleId="FooterChar">
    <w:name w:val="Footer Char"/>
    <w:basedOn w:val="DefaultParagraphFont"/>
    <w:link w:val="Footer"/>
    <w:uiPriority w:val="99"/>
    <w:semiHidden/>
    <w:rsid w:val="00C3196E"/>
    <w:rPr>
      <w:rFonts w:ascii="Arial" w:hAnsi="Arial"/>
      <w:sz w:val="24"/>
    </w:rPr>
  </w:style>
  <w:style w:type="character" w:customStyle="1" w:styleId="HeaderChar">
    <w:name w:val="Header Char"/>
    <w:basedOn w:val="DefaultParagraphFont"/>
    <w:link w:val="Header"/>
    <w:rsid w:val="00E20217"/>
  </w:style>
  <w:style w:type="character" w:customStyle="1" w:styleId="Heading2Char">
    <w:name w:val="Heading 2 Char"/>
    <w:basedOn w:val="DefaultParagraphFont"/>
    <w:link w:val="Heading2"/>
    <w:rsid w:val="000B4140"/>
    <w:rPr>
      <w:rFonts w:ascii="Impact" w:hAnsi="Impact"/>
      <w:color w:val="333300"/>
      <w:sz w:val="36"/>
    </w:rPr>
  </w:style>
  <w:style w:type="table" w:styleId="TableGrid">
    <w:name w:val="Table Grid"/>
    <w:basedOn w:val="TableNormal"/>
    <w:uiPriority w:val="59"/>
    <w:rsid w:val="0094207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187DD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94929832">
      <w:bodyDiv w:val="1"/>
      <w:marLeft w:val="0"/>
      <w:marRight w:val="0"/>
      <w:marTop w:val="0"/>
      <w:marBottom w:val="0"/>
      <w:divBdr>
        <w:top w:val="none" w:sz="0" w:space="0" w:color="auto"/>
        <w:left w:val="none" w:sz="0" w:space="0" w:color="auto"/>
        <w:bottom w:val="none" w:sz="0" w:space="0" w:color="auto"/>
        <w:right w:val="none" w:sz="0" w:space="0" w:color="auto"/>
      </w:divBdr>
    </w:div>
    <w:div w:id="385564115">
      <w:bodyDiv w:val="1"/>
      <w:marLeft w:val="0"/>
      <w:marRight w:val="0"/>
      <w:marTop w:val="0"/>
      <w:marBottom w:val="0"/>
      <w:divBdr>
        <w:top w:val="none" w:sz="0" w:space="0" w:color="auto"/>
        <w:left w:val="none" w:sz="0" w:space="0" w:color="auto"/>
        <w:bottom w:val="none" w:sz="0" w:space="0" w:color="auto"/>
        <w:right w:val="none" w:sz="0" w:space="0" w:color="auto"/>
      </w:divBdr>
    </w:div>
    <w:div w:id="541017244">
      <w:bodyDiv w:val="1"/>
      <w:marLeft w:val="0"/>
      <w:marRight w:val="0"/>
      <w:marTop w:val="0"/>
      <w:marBottom w:val="0"/>
      <w:divBdr>
        <w:top w:val="none" w:sz="0" w:space="0" w:color="auto"/>
        <w:left w:val="none" w:sz="0" w:space="0" w:color="auto"/>
        <w:bottom w:val="none" w:sz="0" w:space="0" w:color="auto"/>
        <w:right w:val="none" w:sz="0" w:space="0" w:color="auto"/>
      </w:divBdr>
    </w:div>
    <w:div w:id="595869154">
      <w:bodyDiv w:val="1"/>
      <w:marLeft w:val="0"/>
      <w:marRight w:val="0"/>
      <w:marTop w:val="0"/>
      <w:marBottom w:val="0"/>
      <w:divBdr>
        <w:top w:val="none" w:sz="0" w:space="0" w:color="auto"/>
        <w:left w:val="none" w:sz="0" w:space="0" w:color="auto"/>
        <w:bottom w:val="none" w:sz="0" w:space="0" w:color="auto"/>
        <w:right w:val="none" w:sz="0" w:space="0" w:color="auto"/>
      </w:divBdr>
    </w:div>
    <w:div w:id="876313231">
      <w:bodyDiv w:val="1"/>
      <w:marLeft w:val="0"/>
      <w:marRight w:val="0"/>
      <w:marTop w:val="0"/>
      <w:marBottom w:val="0"/>
      <w:divBdr>
        <w:top w:val="none" w:sz="0" w:space="0" w:color="auto"/>
        <w:left w:val="none" w:sz="0" w:space="0" w:color="auto"/>
        <w:bottom w:val="none" w:sz="0" w:space="0" w:color="auto"/>
        <w:right w:val="none" w:sz="0" w:space="0" w:color="auto"/>
      </w:divBdr>
    </w:div>
    <w:div w:id="887111119">
      <w:bodyDiv w:val="1"/>
      <w:marLeft w:val="0"/>
      <w:marRight w:val="0"/>
      <w:marTop w:val="0"/>
      <w:marBottom w:val="0"/>
      <w:divBdr>
        <w:top w:val="none" w:sz="0" w:space="0" w:color="auto"/>
        <w:left w:val="none" w:sz="0" w:space="0" w:color="auto"/>
        <w:bottom w:val="none" w:sz="0" w:space="0" w:color="auto"/>
        <w:right w:val="none" w:sz="0" w:space="0" w:color="auto"/>
      </w:divBdr>
    </w:div>
    <w:div w:id="1066411833">
      <w:bodyDiv w:val="1"/>
      <w:marLeft w:val="0"/>
      <w:marRight w:val="0"/>
      <w:marTop w:val="0"/>
      <w:marBottom w:val="0"/>
      <w:divBdr>
        <w:top w:val="none" w:sz="0" w:space="0" w:color="auto"/>
        <w:left w:val="none" w:sz="0" w:space="0" w:color="auto"/>
        <w:bottom w:val="none" w:sz="0" w:space="0" w:color="auto"/>
        <w:right w:val="none" w:sz="0" w:space="0" w:color="auto"/>
      </w:divBdr>
      <w:divsChild>
        <w:div w:id="780689288">
          <w:marLeft w:val="907"/>
          <w:marRight w:val="0"/>
          <w:marTop w:val="0"/>
          <w:marBottom w:val="0"/>
          <w:divBdr>
            <w:top w:val="none" w:sz="0" w:space="0" w:color="auto"/>
            <w:left w:val="none" w:sz="0" w:space="0" w:color="auto"/>
            <w:bottom w:val="none" w:sz="0" w:space="0" w:color="auto"/>
            <w:right w:val="none" w:sz="0" w:space="0" w:color="auto"/>
          </w:divBdr>
        </w:div>
        <w:div w:id="291786684">
          <w:marLeft w:val="907"/>
          <w:marRight w:val="0"/>
          <w:marTop w:val="0"/>
          <w:marBottom w:val="0"/>
          <w:divBdr>
            <w:top w:val="none" w:sz="0" w:space="0" w:color="auto"/>
            <w:left w:val="none" w:sz="0" w:space="0" w:color="auto"/>
            <w:bottom w:val="none" w:sz="0" w:space="0" w:color="auto"/>
            <w:right w:val="none" w:sz="0" w:space="0" w:color="auto"/>
          </w:divBdr>
        </w:div>
        <w:div w:id="183447637">
          <w:marLeft w:val="907"/>
          <w:marRight w:val="0"/>
          <w:marTop w:val="0"/>
          <w:marBottom w:val="0"/>
          <w:divBdr>
            <w:top w:val="none" w:sz="0" w:space="0" w:color="auto"/>
            <w:left w:val="none" w:sz="0" w:space="0" w:color="auto"/>
            <w:bottom w:val="none" w:sz="0" w:space="0" w:color="auto"/>
            <w:right w:val="none" w:sz="0" w:space="0" w:color="auto"/>
          </w:divBdr>
        </w:div>
        <w:div w:id="956788959">
          <w:marLeft w:val="907"/>
          <w:marRight w:val="0"/>
          <w:marTop w:val="0"/>
          <w:marBottom w:val="0"/>
          <w:divBdr>
            <w:top w:val="none" w:sz="0" w:space="0" w:color="auto"/>
            <w:left w:val="none" w:sz="0" w:space="0" w:color="auto"/>
            <w:bottom w:val="none" w:sz="0" w:space="0" w:color="auto"/>
            <w:right w:val="none" w:sz="0" w:space="0" w:color="auto"/>
          </w:divBdr>
        </w:div>
      </w:divsChild>
    </w:div>
    <w:div w:id="1322125635">
      <w:bodyDiv w:val="1"/>
      <w:marLeft w:val="0"/>
      <w:marRight w:val="0"/>
      <w:marTop w:val="0"/>
      <w:marBottom w:val="0"/>
      <w:divBdr>
        <w:top w:val="none" w:sz="0" w:space="0" w:color="auto"/>
        <w:left w:val="none" w:sz="0" w:space="0" w:color="auto"/>
        <w:bottom w:val="none" w:sz="0" w:space="0" w:color="auto"/>
        <w:right w:val="none" w:sz="0" w:space="0" w:color="auto"/>
      </w:divBdr>
    </w:div>
    <w:div w:id="1348098414">
      <w:bodyDiv w:val="1"/>
      <w:marLeft w:val="0"/>
      <w:marRight w:val="0"/>
      <w:marTop w:val="0"/>
      <w:marBottom w:val="0"/>
      <w:divBdr>
        <w:top w:val="none" w:sz="0" w:space="0" w:color="auto"/>
        <w:left w:val="none" w:sz="0" w:space="0" w:color="auto"/>
        <w:bottom w:val="none" w:sz="0" w:space="0" w:color="auto"/>
        <w:right w:val="none" w:sz="0" w:space="0" w:color="auto"/>
      </w:divBdr>
    </w:div>
    <w:div w:id="1599294002">
      <w:bodyDiv w:val="1"/>
      <w:marLeft w:val="0"/>
      <w:marRight w:val="0"/>
      <w:marTop w:val="0"/>
      <w:marBottom w:val="0"/>
      <w:divBdr>
        <w:top w:val="none" w:sz="0" w:space="0" w:color="auto"/>
        <w:left w:val="none" w:sz="0" w:space="0" w:color="auto"/>
        <w:bottom w:val="none" w:sz="0" w:space="0" w:color="auto"/>
        <w:right w:val="none" w:sz="0" w:space="0" w:color="auto"/>
      </w:divBdr>
      <w:divsChild>
        <w:div w:id="1028218152">
          <w:marLeft w:val="907"/>
          <w:marRight w:val="0"/>
          <w:marTop w:val="0"/>
          <w:marBottom w:val="0"/>
          <w:divBdr>
            <w:top w:val="none" w:sz="0" w:space="0" w:color="auto"/>
            <w:left w:val="none" w:sz="0" w:space="0" w:color="auto"/>
            <w:bottom w:val="none" w:sz="0" w:space="0" w:color="auto"/>
            <w:right w:val="none" w:sz="0" w:space="0" w:color="auto"/>
          </w:divBdr>
        </w:div>
        <w:div w:id="1476677167">
          <w:marLeft w:val="907"/>
          <w:marRight w:val="0"/>
          <w:marTop w:val="0"/>
          <w:marBottom w:val="0"/>
          <w:divBdr>
            <w:top w:val="none" w:sz="0" w:space="0" w:color="auto"/>
            <w:left w:val="none" w:sz="0" w:space="0" w:color="auto"/>
            <w:bottom w:val="none" w:sz="0" w:space="0" w:color="auto"/>
            <w:right w:val="none" w:sz="0" w:space="0" w:color="auto"/>
          </w:divBdr>
        </w:div>
        <w:div w:id="192034025">
          <w:marLeft w:val="907"/>
          <w:marRight w:val="0"/>
          <w:marTop w:val="0"/>
          <w:marBottom w:val="0"/>
          <w:divBdr>
            <w:top w:val="none" w:sz="0" w:space="0" w:color="auto"/>
            <w:left w:val="none" w:sz="0" w:space="0" w:color="auto"/>
            <w:bottom w:val="none" w:sz="0" w:space="0" w:color="auto"/>
            <w:right w:val="none" w:sz="0" w:space="0" w:color="auto"/>
          </w:divBdr>
        </w:div>
        <w:div w:id="2023701673">
          <w:marLeft w:val="907"/>
          <w:marRight w:val="0"/>
          <w:marTop w:val="0"/>
          <w:marBottom w:val="0"/>
          <w:divBdr>
            <w:top w:val="none" w:sz="0" w:space="0" w:color="auto"/>
            <w:left w:val="none" w:sz="0" w:space="0" w:color="auto"/>
            <w:bottom w:val="none" w:sz="0" w:space="0" w:color="auto"/>
            <w:right w:val="none" w:sz="0" w:space="0" w:color="auto"/>
          </w:divBdr>
        </w:div>
        <w:div w:id="1165248663">
          <w:marLeft w:val="907"/>
          <w:marRight w:val="0"/>
          <w:marTop w:val="0"/>
          <w:marBottom w:val="0"/>
          <w:divBdr>
            <w:top w:val="none" w:sz="0" w:space="0" w:color="auto"/>
            <w:left w:val="none" w:sz="0" w:space="0" w:color="auto"/>
            <w:bottom w:val="none" w:sz="0" w:space="0" w:color="auto"/>
            <w:right w:val="none" w:sz="0" w:space="0" w:color="auto"/>
          </w:divBdr>
        </w:div>
      </w:divsChild>
    </w:div>
    <w:div w:id="1641154912">
      <w:bodyDiv w:val="1"/>
      <w:marLeft w:val="0"/>
      <w:marRight w:val="0"/>
      <w:marTop w:val="0"/>
      <w:marBottom w:val="0"/>
      <w:divBdr>
        <w:top w:val="none" w:sz="0" w:space="0" w:color="auto"/>
        <w:left w:val="none" w:sz="0" w:space="0" w:color="auto"/>
        <w:bottom w:val="none" w:sz="0" w:space="0" w:color="auto"/>
        <w:right w:val="none" w:sz="0" w:space="0" w:color="auto"/>
      </w:divBdr>
      <w:divsChild>
        <w:div w:id="2015111481">
          <w:marLeft w:val="907"/>
          <w:marRight w:val="0"/>
          <w:marTop w:val="0"/>
          <w:marBottom w:val="0"/>
          <w:divBdr>
            <w:top w:val="none" w:sz="0" w:space="0" w:color="auto"/>
            <w:left w:val="none" w:sz="0" w:space="0" w:color="auto"/>
            <w:bottom w:val="none" w:sz="0" w:space="0" w:color="auto"/>
            <w:right w:val="none" w:sz="0" w:space="0" w:color="auto"/>
          </w:divBdr>
        </w:div>
        <w:div w:id="84572633">
          <w:marLeft w:val="907"/>
          <w:marRight w:val="0"/>
          <w:marTop w:val="0"/>
          <w:marBottom w:val="0"/>
          <w:divBdr>
            <w:top w:val="none" w:sz="0" w:space="0" w:color="auto"/>
            <w:left w:val="none" w:sz="0" w:space="0" w:color="auto"/>
            <w:bottom w:val="none" w:sz="0" w:space="0" w:color="auto"/>
            <w:right w:val="none" w:sz="0" w:space="0" w:color="auto"/>
          </w:divBdr>
        </w:div>
        <w:div w:id="564489477">
          <w:marLeft w:val="907"/>
          <w:marRight w:val="0"/>
          <w:marTop w:val="0"/>
          <w:marBottom w:val="0"/>
          <w:divBdr>
            <w:top w:val="none" w:sz="0" w:space="0" w:color="auto"/>
            <w:left w:val="none" w:sz="0" w:space="0" w:color="auto"/>
            <w:bottom w:val="none" w:sz="0" w:space="0" w:color="auto"/>
            <w:right w:val="none" w:sz="0" w:space="0" w:color="auto"/>
          </w:divBdr>
        </w:div>
        <w:div w:id="324404076">
          <w:marLeft w:val="907"/>
          <w:marRight w:val="0"/>
          <w:marTop w:val="0"/>
          <w:marBottom w:val="0"/>
          <w:divBdr>
            <w:top w:val="none" w:sz="0" w:space="0" w:color="auto"/>
            <w:left w:val="none" w:sz="0" w:space="0" w:color="auto"/>
            <w:bottom w:val="none" w:sz="0" w:space="0" w:color="auto"/>
            <w:right w:val="none" w:sz="0" w:space="0" w:color="auto"/>
          </w:divBdr>
        </w:div>
      </w:divsChild>
    </w:div>
    <w:div w:id="1704479894">
      <w:bodyDiv w:val="1"/>
      <w:marLeft w:val="0"/>
      <w:marRight w:val="0"/>
      <w:marTop w:val="0"/>
      <w:marBottom w:val="0"/>
      <w:divBdr>
        <w:top w:val="none" w:sz="0" w:space="0" w:color="auto"/>
        <w:left w:val="none" w:sz="0" w:space="0" w:color="auto"/>
        <w:bottom w:val="none" w:sz="0" w:space="0" w:color="auto"/>
        <w:right w:val="none" w:sz="0" w:space="0" w:color="auto"/>
      </w:divBdr>
      <w:divsChild>
        <w:div w:id="1693265797">
          <w:marLeft w:val="907"/>
          <w:marRight w:val="0"/>
          <w:marTop w:val="0"/>
          <w:marBottom w:val="0"/>
          <w:divBdr>
            <w:top w:val="none" w:sz="0" w:space="0" w:color="auto"/>
            <w:left w:val="none" w:sz="0" w:space="0" w:color="auto"/>
            <w:bottom w:val="none" w:sz="0" w:space="0" w:color="auto"/>
            <w:right w:val="none" w:sz="0" w:space="0" w:color="auto"/>
          </w:divBdr>
        </w:div>
        <w:div w:id="1876188421">
          <w:marLeft w:val="907"/>
          <w:marRight w:val="0"/>
          <w:marTop w:val="0"/>
          <w:marBottom w:val="0"/>
          <w:divBdr>
            <w:top w:val="none" w:sz="0" w:space="0" w:color="auto"/>
            <w:left w:val="none" w:sz="0" w:space="0" w:color="auto"/>
            <w:bottom w:val="none" w:sz="0" w:space="0" w:color="auto"/>
            <w:right w:val="none" w:sz="0" w:space="0" w:color="auto"/>
          </w:divBdr>
        </w:div>
        <w:div w:id="555550101">
          <w:marLeft w:val="907"/>
          <w:marRight w:val="0"/>
          <w:marTop w:val="0"/>
          <w:marBottom w:val="0"/>
          <w:divBdr>
            <w:top w:val="none" w:sz="0" w:space="0" w:color="auto"/>
            <w:left w:val="none" w:sz="0" w:space="0" w:color="auto"/>
            <w:bottom w:val="none" w:sz="0" w:space="0" w:color="auto"/>
            <w:right w:val="none" w:sz="0" w:space="0" w:color="auto"/>
          </w:divBdr>
        </w:div>
        <w:div w:id="457574142">
          <w:marLeft w:val="907"/>
          <w:marRight w:val="0"/>
          <w:marTop w:val="0"/>
          <w:marBottom w:val="0"/>
          <w:divBdr>
            <w:top w:val="none" w:sz="0" w:space="0" w:color="auto"/>
            <w:left w:val="none" w:sz="0" w:space="0" w:color="auto"/>
            <w:bottom w:val="none" w:sz="0" w:space="0" w:color="auto"/>
            <w:right w:val="none" w:sz="0" w:space="0" w:color="auto"/>
          </w:divBdr>
        </w:div>
        <w:div w:id="917136733">
          <w:marLeft w:val="907"/>
          <w:marRight w:val="0"/>
          <w:marTop w:val="0"/>
          <w:marBottom w:val="0"/>
          <w:divBdr>
            <w:top w:val="none" w:sz="0" w:space="0" w:color="auto"/>
            <w:left w:val="none" w:sz="0" w:space="0" w:color="auto"/>
            <w:bottom w:val="none" w:sz="0" w:space="0" w:color="auto"/>
            <w:right w:val="none" w:sz="0" w:space="0" w:color="auto"/>
          </w:divBdr>
        </w:div>
        <w:div w:id="1716660483">
          <w:marLeft w:val="907"/>
          <w:marRight w:val="0"/>
          <w:marTop w:val="0"/>
          <w:marBottom w:val="0"/>
          <w:divBdr>
            <w:top w:val="none" w:sz="0" w:space="0" w:color="auto"/>
            <w:left w:val="none" w:sz="0" w:space="0" w:color="auto"/>
            <w:bottom w:val="none" w:sz="0" w:space="0" w:color="auto"/>
            <w:right w:val="none" w:sz="0" w:space="0" w:color="auto"/>
          </w:divBdr>
        </w:div>
      </w:divsChild>
    </w:div>
    <w:div w:id="1844860958">
      <w:bodyDiv w:val="1"/>
      <w:marLeft w:val="0"/>
      <w:marRight w:val="0"/>
      <w:marTop w:val="0"/>
      <w:marBottom w:val="0"/>
      <w:divBdr>
        <w:top w:val="none" w:sz="0" w:space="0" w:color="auto"/>
        <w:left w:val="none" w:sz="0" w:space="0" w:color="auto"/>
        <w:bottom w:val="none" w:sz="0" w:space="0" w:color="auto"/>
        <w:right w:val="none" w:sz="0" w:space="0" w:color="auto"/>
      </w:divBdr>
    </w:div>
    <w:div w:id="2019917629">
      <w:bodyDiv w:val="1"/>
      <w:marLeft w:val="0"/>
      <w:marRight w:val="0"/>
      <w:marTop w:val="0"/>
      <w:marBottom w:val="0"/>
      <w:divBdr>
        <w:top w:val="none" w:sz="0" w:space="0" w:color="auto"/>
        <w:left w:val="none" w:sz="0" w:space="0" w:color="auto"/>
        <w:bottom w:val="none" w:sz="0" w:space="0" w:color="auto"/>
        <w:right w:val="none" w:sz="0" w:space="0" w:color="auto"/>
      </w:divBdr>
      <w:divsChild>
        <w:div w:id="298343135">
          <w:marLeft w:val="907"/>
          <w:marRight w:val="0"/>
          <w:marTop w:val="0"/>
          <w:marBottom w:val="0"/>
          <w:divBdr>
            <w:top w:val="none" w:sz="0" w:space="0" w:color="auto"/>
            <w:left w:val="none" w:sz="0" w:space="0" w:color="auto"/>
            <w:bottom w:val="none" w:sz="0" w:space="0" w:color="auto"/>
            <w:right w:val="none" w:sz="0" w:space="0" w:color="auto"/>
          </w:divBdr>
        </w:div>
        <w:div w:id="95254058">
          <w:marLeft w:val="907"/>
          <w:marRight w:val="0"/>
          <w:marTop w:val="0"/>
          <w:marBottom w:val="0"/>
          <w:divBdr>
            <w:top w:val="none" w:sz="0" w:space="0" w:color="auto"/>
            <w:left w:val="none" w:sz="0" w:space="0" w:color="auto"/>
            <w:bottom w:val="none" w:sz="0" w:space="0" w:color="auto"/>
            <w:right w:val="none" w:sz="0" w:space="0" w:color="auto"/>
          </w:divBdr>
        </w:div>
        <w:div w:id="1504081549">
          <w:marLeft w:val="907"/>
          <w:marRight w:val="0"/>
          <w:marTop w:val="0"/>
          <w:marBottom w:val="0"/>
          <w:divBdr>
            <w:top w:val="none" w:sz="0" w:space="0" w:color="auto"/>
            <w:left w:val="none" w:sz="0" w:space="0" w:color="auto"/>
            <w:bottom w:val="none" w:sz="0" w:space="0" w:color="auto"/>
            <w:right w:val="none" w:sz="0" w:space="0" w:color="auto"/>
          </w:divBdr>
        </w:div>
        <w:div w:id="415786317">
          <w:marLeft w:val="907"/>
          <w:marRight w:val="0"/>
          <w:marTop w:val="0"/>
          <w:marBottom w:val="0"/>
          <w:divBdr>
            <w:top w:val="none" w:sz="0" w:space="0" w:color="auto"/>
            <w:left w:val="none" w:sz="0" w:space="0" w:color="auto"/>
            <w:bottom w:val="none" w:sz="0" w:space="0" w:color="auto"/>
            <w:right w:val="none" w:sz="0" w:space="0" w:color="auto"/>
          </w:divBdr>
        </w:div>
        <w:div w:id="1423063965">
          <w:marLeft w:val="907"/>
          <w:marRight w:val="0"/>
          <w:marTop w:val="0"/>
          <w:marBottom w:val="0"/>
          <w:divBdr>
            <w:top w:val="none" w:sz="0" w:space="0" w:color="auto"/>
            <w:left w:val="none" w:sz="0" w:space="0" w:color="auto"/>
            <w:bottom w:val="none" w:sz="0" w:space="0" w:color="auto"/>
            <w:right w:val="none" w:sz="0" w:space="0" w:color="auto"/>
          </w:divBdr>
        </w:div>
        <w:div w:id="787430134">
          <w:marLeft w:val="907"/>
          <w:marRight w:val="0"/>
          <w:marTop w:val="0"/>
          <w:marBottom w:val="0"/>
          <w:divBdr>
            <w:top w:val="none" w:sz="0" w:space="0" w:color="auto"/>
            <w:left w:val="none" w:sz="0" w:space="0" w:color="auto"/>
            <w:bottom w:val="none" w:sz="0" w:space="0" w:color="auto"/>
            <w:right w:val="none" w:sz="0" w:space="0" w:color="auto"/>
          </w:divBdr>
        </w:div>
      </w:divsChild>
    </w:div>
    <w:div w:id="204239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EAEP~1\AppData\Local\Temp\vt_newsletter_four_color.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andra%20Schneider\Desktop\NSF_Visit_poster\Copy%20of%20Secondary%20Stoker%20Survey%20Jan%20201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andra%20Schneider\Desktop\NSF_Visit_poster\Copy%20of%20Secondary%20Stoker%20Survey%20Jan%2020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have you shared this information? (Please check all that apply).</a:t>
            </a:r>
          </a:p>
        </c:rich>
      </c:tx>
      <c:spPr>
        <a:noFill/>
        <a:ln w="25400">
          <a:noFill/>
        </a:ln>
      </c:spPr>
    </c:title>
    <c:plotArea>
      <c:layout/>
      <c:barChart>
        <c:barDir val="bar"/>
        <c:grouping val="clustered"/>
        <c:ser>
          <c:idx val="0"/>
          <c:order val="0"/>
          <c:tx>
            <c:strRef>
              <c:f>'C:\Users\Donna - User\AppData\Local\Temp\Temp1_Results-8.zip\[SurveySummary_01102011.xls]Question 1'!$A$4</c:f>
              <c:strCache>
                <c:ptCount val="1"/>
                <c:pt idx="0">
                  <c:v>Informal conversations with friends</c:v>
                </c:pt>
              </c:strCache>
            </c:strRef>
          </c:tx>
          <c:spPr>
            <a:solidFill>
              <a:srgbClr val="9999FF"/>
            </a:solidFill>
            <a:ln w="12700">
              <a:noFill/>
              <a:prstDash val="solid"/>
            </a:ln>
          </c:spPr>
          <c:val>
            <c:numRef>
              <c:f>'C:\Users\Donna - User\AppData\Local\Temp\Temp1_Results-8.zip\[SurveySummary_01102011.xls]Question 1'!$C$4</c:f>
              <c:numCache>
                <c:formatCode>General</c:formatCode>
                <c:ptCount val="1"/>
                <c:pt idx="0">
                  <c:v>0.66700000000000392</c:v>
                </c:pt>
              </c:numCache>
            </c:numRef>
          </c:val>
        </c:ser>
        <c:ser>
          <c:idx val="1"/>
          <c:order val="1"/>
          <c:tx>
            <c:strRef>
              <c:f>'C:\Users\Donna - User\AppData\Local\Temp\Temp1_Results-8.zip\[SurveySummary_01102011.xls]Question 1'!$A$5</c:f>
              <c:strCache>
                <c:ptCount val="1"/>
                <c:pt idx="0">
                  <c:v>Conducting an activity in my community</c:v>
                </c:pt>
              </c:strCache>
            </c:strRef>
          </c:tx>
          <c:val>
            <c:numRef>
              <c:f>'C:\Users\Donna - User\AppData\Local\Temp\Temp1_Results-8.zip\[SurveySummary_01102011.xls]Question 1'!$C$5</c:f>
              <c:numCache>
                <c:formatCode>General</c:formatCode>
                <c:ptCount val="1"/>
                <c:pt idx="0">
                  <c:v>7.0999999999999994E-2</c:v>
                </c:pt>
              </c:numCache>
            </c:numRef>
          </c:val>
        </c:ser>
        <c:ser>
          <c:idx val="2"/>
          <c:order val="2"/>
          <c:tx>
            <c:strRef>
              <c:f>'C:\Users\Donna - User\AppData\Local\Temp\Temp1_Results-8.zip\[SurveySummary_01102011.xls]Question 1'!$A$6</c:f>
              <c:strCache>
                <c:ptCount val="1"/>
                <c:pt idx="0">
                  <c:v>Passing out AITES materials gained at the workshop</c:v>
                </c:pt>
              </c:strCache>
            </c:strRef>
          </c:tx>
          <c:val>
            <c:numRef>
              <c:f>'C:\Users\Donna - User\AppData\Local\Temp\Temp1_Results-8.zip\[SurveySummary_01102011.xls]Question 1'!$C$6</c:f>
              <c:numCache>
                <c:formatCode>General</c:formatCode>
                <c:ptCount val="1"/>
                <c:pt idx="0">
                  <c:v>0.45200000000000001</c:v>
                </c:pt>
              </c:numCache>
            </c:numRef>
          </c:val>
        </c:ser>
        <c:ser>
          <c:idx val="3"/>
          <c:order val="3"/>
          <c:tx>
            <c:strRef>
              <c:f>'C:\Users\Donna - User\AppData\Local\Temp\Temp1_Results-8.zip\[SurveySummary_01102011.xls]Question 1'!$A$7</c:f>
              <c:strCache>
                <c:ptCount val="1"/>
                <c:pt idx="0">
                  <c:v>Posting a link on a website</c:v>
                </c:pt>
              </c:strCache>
            </c:strRef>
          </c:tx>
          <c:val>
            <c:numRef>
              <c:f>'C:\Users\Donna - User\AppData\Local\Temp\Temp1_Results-8.zip\[SurveySummary_01102011.xls]Question 1'!$C$7</c:f>
              <c:numCache>
                <c:formatCode>General</c:formatCode>
                <c:ptCount val="1"/>
                <c:pt idx="0">
                  <c:v>0</c:v>
                </c:pt>
              </c:numCache>
            </c:numRef>
          </c:val>
        </c:ser>
        <c:ser>
          <c:idx val="4"/>
          <c:order val="4"/>
          <c:tx>
            <c:strRef>
              <c:f>'C:\Users\Donna - User\AppData\Local\Temp\Temp1_Results-8.zip\[SurveySummary_01102011.xls]Question 1'!$A$8</c:f>
              <c:strCache>
                <c:ptCount val="1"/>
                <c:pt idx="0">
                  <c:v>Talking about it with my co-workers</c:v>
                </c:pt>
              </c:strCache>
            </c:strRef>
          </c:tx>
          <c:val>
            <c:numRef>
              <c:f>'C:\Users\Donna - User\AppData\Local\Temp\Temp1_Results-8.zip\[SurveySummary_01102011.xls]Question 1'!$C$8</c:f>
              <c:numCache>
                <c:formatCode>General</c:formatCode>
                <c:ptCount val="1"/>
                <c:pt idx="0">
                  <c:v>0.61900000000000299</c:v>
                </c:pt>
              </c:numCache>
            </c:numRef>
          </c:val>
        </c:ser>
        <c:ser>
          <c:idx val="5"/>
          <c:order val="5"/>
          <c:tx>
            <c:strRef>
              <c:f>'C:\Users\Donna - User\AppData\Local\Temp\Temp1_Results-8.zip\[SurveySummary_01102011.xls]Question 1'!$A$9</c:f>
              <c:strCache>
                <c:ptCount val="1"/>
                <c:pt idx="0">
                  <c:v>Talking about it in classrooms</c:v>
                </c:pt>
              </c:strCache>
            </c:strRef>
          </c:tx>
          <c:val>
            <c:numRef>
              <c:f>'C:\Users\Donna - User\AppData\Local\Temp\Temp1_Results-8.zip\[SurveySummary_01102011.xls]Question 1'!$C$9</c:f>
              <c:numCache>
                <c:formatCode>General</c:formatCode>
                <c:ptCount val="1"/>
                <c:pt idx="0">
                  <c:v>0.59499999999999997</c:v>
                </c:pt>
              </c:numCache>
            </c:numRef>
          </c:val>
        </c:ser>
        <c:ser>
          <c:idx val="6"/>
          <c:order val="6"/>
          <c:tx>
            <c:strRef>
              <c:f>'C:\Users\Donna - User\AppData\Local\Temp\Temp1_Results-8.zip\[SurveySummary_01102011.xls]Question 1'!$A$10</c:f>
              <c:strCache>
                <c:ptCount val="1"/>
                <c:pt idx="0">
                  <c:v>Talking about it in parent groups</c:v>
                </c:pt>
              </c:strCache>
            </c:strRef>
          </c:tx>
          <c:val>
            <c:numRef>
              <c:f>'C:\Users\Donna - User\AppData\Local\Temp\Temp1_Results-8.zip\[SurveySummary_01102011.xls]Question 1'!$C$10</c:f>
              <c:numCache>
                <c:formatCode>General</c:formatCode>
                <c:ptCount val="1"/>
                <c:pt idx="0">
                  <c:v>0.21400000000000041</c:v>
                </c:pt>
              </c:numCache>
            </c:numRef>
          </c:val>
        </c:ser>
        <c:ser>
          <c:idx val="7"/>
          <c:order val="7"/>
          <c:tx>
            <c:strRef>
              <c:f>'C:\Users\Donna - User\AppData\Local\Temp\Temp1_Results-8.zip\[SurveySummary_01102011.xls]Question 1'!$A$11</c:f>
              <c:strCache>
                <c:ptCount val="1"/>
                <c:pt idx="0">
                  <c:v>Talking about it with girls/my daughter(s)</c:v>
                </c:pt>
              </c:strCache>
            </c:strRef>
          </c:tx>
          <c:val>
            <c:numRef>
              <c:f>'C:\Users\Donna - User\AppData\Local\Temp\Temp1_Results-8.zip\[SurveySummary_01102011.xls]Question 1'!$C$11</c:f>
              <c:numCache>
                <c:formatCode>General</c:formatCode>
                <c:ptCount val="1"/>
                <c:pt idx="0">
                  <c:v>0.42900000000000038</c:v>
                </c:pt>
              </c:numCache>
            </c:numRef>
          </c:val>
        </c:ser>
        <c:ser>
          <c:idx val="8"/>
          <c:order val="8"/>
          <c:tx>
            <c:strRef>
              <c:f>'C:\Users\Donna - User\AppData\Local\Temp\Temp1_Results-8.zip\[SurveySummary_01102011.xls]Question 1'!$A$12</c:f>
              <c:strCache>
                <c:ptCount val="1"/>
                <c:pt idx="0">
                  <c:v>Talking about it with my family</c:v>
                </c:pt>
              </c:strCache>
            </c:strRef>
          </c:tx>
          <c:val>
            <c:numRef>
              <c:f>'C:\Users\Donna - User\AppData\Local\Temp\Temp1_Results-8.zip\[SurveySummary_01102011.xls]Question 1'!$C$12</c:f>
              <c:numCache>
                <c:formatCode>General</c:formatCode>
                <c:ptCount val="1"/>
                <c:pt idx="0">
                  <c:v>0.28600000000000031</c:v>
                </c:pt>
              </c:numCache>
            </c:numRef>
          </c:val>
        </c:ser>
        <c:ser>
          <c:idx val="9"/>
          <c:order val="9"/>
          <c:tx>
            <c:strRef>
              <c:f>'C:\Users\Donna - User\AppData\Local\Temp\Temp1_Results-8.zip\[SurveySummary_01102011.xls]Question 1'!$A$13</c:f>
              <c:strCache>
                <c:ptCount val="1"/>
                <c:pt idx="0">
                  <c:v>Other (please explain below)</c:v>
                </c:pt>
              </c:strCache>
            </c:strRef>
          </c:tx>
          <c:val>
            <c:numRef>
              <c:f>'C:\Users\Donna - User\AppData\Local\Temp\Temp1_Results-8.zip\[SurveySummary_01102011.xls]Question 1'!$C$13</c:f>
              <c:numCache>
                <c:formatCode>General</c:formatCode>
                <c:ptCount val="1"/>
                <c:pt idx="0">
                  <c:v>2.4E-2</c:v>
                </c:pt>
              </c:numCache>
            </c:numRef>
          </c:val>
        </c:ser>
        <c:axId val="117700096"/>
        <c:axId val="117701632"/>
      </c:barChart>
      <c:catAx>
        <c:axId val="117700096"/>
        <c:scaling>
          <c:orientation val="minMax"/>
        </c:scaling>
        <c:delete val="1"/>
        <c:axPos val="l"/>
        <c:tickLblPos val="none"/>
        <c:crossAx val="117701632"/>
        <c:crosses val="autoZero"/>
        <c:auto val="1"/>
        <c:lblAlgn val="ctr"/>
        <c:lblOffset val="100"/>
      </c:catAx>
      <c:valAx>
        <c:axId val="117701632"/>
        <c:scaling>
          <c:orientation val="minMax"/>
        </c:scaling>
        <c:axPos val="b"/>
        <c:majorGridlines>
          <c:spPr>
            <a:ln w="3175">
              <a:solidFill>
                <a:srgbClr val="333333"/>
              </a:solidFill>
              <a:prstDash val="solid"/>
            </a:ln>
          </c:spPr>
        </c:majorGridlines>
        <c:numFmt formatCode="0%" sourceLinked="0"/>
        <c:maj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17700096"/>
        <c:crossesAt val="1"/>
        <c:crossBetween val="between"/>
      </c:valAx>
      <c:spPr>
        <a:solidFill>
          <a:srgbClr val="EEEEEE"/>
        </a:solidFill>
        <a:ln w="25400">
          <a:noFill/>
        </a:ln>
      </c:spPr>
    </c:plotArea>
    <c:legend>
      <c:legendPos val="r"/>
      <c:layout>
        <c:manualLayout>
          <c:xMode val="edge"/>
          <c:yMode val="edge"/>
          <c:x val="0.64779874213836885"/>
          <c:y val="7.8227721534808184E-2"/>
          <c:w val="0.33962264150943627"/>
          <c:h val="0.92021122359705032"/>
        </c:manualLayout>
      </c:layout>
      <c:txPr>
        <a:bodyPr/>
        <a:lstStyle/>
        <a:p>
          <a:pPr>
            <a:defRPr sz="920" b="0" i="0" u="none" strike="noStrike" baseline="0">
              <a:solidFill>
                <a:srgbClr val="333333"/>
              </a:solidFill>
              <a:latin typeface="Microsoft Sans Serif"/>
              <a:ea typeface="Microsoft Sans Serif"/>
              <a:cs typeface="Microsoft Sans Serif"/>
            </a:defRPr>
          </a:pPr>
          <a:endParaRPr lang="en-US"/>
        </a:p>
      </c:txPr>
    </c:legend>
    <c:plotVisOnly val="1"/>
    <c:dispBlanksAs val="gap"/>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752777777777778E-2"/>
          <c:y val="0.18253964451534432"/>
          <c:w val="0.73741567395122654"/>
          <c:h val="0.75118615356702212"/>
        </c:manualLayout>
      </c:layout>
      <c:barChart>
        <c:barDir val="bar"/>
        <c:grouping val="clustered"/>
        <c:ser>
          <c:idx val="0"/>
          <c:order val="0"/>
          <c:tx>
            <c:v>Parents</c:v>
          </c:tx>
          <c:val>
            <c:numRef>
              <c:f>'C:\Users\Donna - User\AppData\Local\Temp\Temp1_Results-7.zip\[SurveySummary_01102011.xls]Question 1'!$B$19</c:f>
              <c:numCache>
                <c:formatCode>General</c:formatCode>
                <c:ptCount val="1"/>
                <c:pt idx="0">
                  <c:v>0.5</c:v>
                </c:pt>
              </c:numCache>
            </c:numRef>
          </c:val>
        </c:ser>
        <c:ser>
          <c:idx val="1"/>
          <c:order val="1"/>
          <c:tx>
            <c:v>Girls</c:v>
          </c:tx>
          <c:val>
            <c:numRef>
              <c:f>'C:\Users\Donna - User\AppData\Local\Temp\Temp1_Results-7.zip\[SurveySummary_01102011.xls]Question 1'!$C$19</c:f>
              <c:numCache>
                <c:formatCode>General</c:formatCode>
                <c:ptCount val="1"/>
                <c:pt idx="0">
                  <c:v>0.81</c:v>
                </c:pt>
              </c:numCache>
            </c:numRef>
          </c:val>
        </c:ser>
        <c:ser>
          <c:idx val="2"/>
          <c:order val="2"/>
          <c:tx>
            <c:v>Extension Agents</c:v>
          </c:tx>
          <c:val>
            <c:numRef>
              <c:f>'C:\Users\Donna - User\AppData\Local\Temp\Temp1_Results-7.zip\[SurveySummary_01102011.xls]Question 1'!$D$19</c:f>
              <c:numCache>
                <c:formatCode>General</c:formatCode>
                <c:ptCount val="1"/>
                <c:pt idx="0">
                  <c:v>0.05</c:v>
                </c:pt>
              </c:numCache>
            </c:numRef>
          </c:val>
        </c:ser>
        <c:ser>
          <c:idx val="3"/>
          <c:order val="3"/>
          <c:tx>
            <c:v>School Faculty/staff</c:v>
          </c:tx>
          <c:val>
            <c:numRef>
              <c:f>'C:\Users\Donna - User\AppData\Local\Temp\Temp1_Results-7.zip\[SurveySummary_01102011.xls]Question 1'!$E$19</c:f>
              <c:numCache>
                <c:formatCode>General</c:formatCode>
                <c:ptCount val="1"/>
                <c:pt idx="0">
                  <c:v>0.62000000000000299</c:v>
                </c:pt>
              </c:numCache>
            </c:numRef>
          </c:val>
        </c:ser>
        <c:ser>
          <c:idx val="4"/>
          <c:order val="4"/>
          <c:tx>
            <c:v>School Administrators</c:v>
          </c:tx>
          <c:val>
            <c:numRef>
              <c:f>'C:\Users\Donna - User\AppData\Local\Temp\Temp1_Results-7.zip\[SurveySummary_01102011.xls]Question 1'!$F$19</c:f>
              <c:numCache>
                <c:formatCode>General</c:formatCode>
                <c:ptCount val="1"/>
                <c:pt idx="0">
                  <c:v>0.29000000000000031</c:v>
                </c:pt>
              </c:numCache>
            </c:numRef>
          </c:val>
        </c:ser>
        <c:ser>
          <c:idx val="5"/>
          <c:order val="5"/>
          <c:tx>
            <c:v>Higher Ed</c:v>
          </c:tx>
          <c:val>
            <c:numRef>
              <c:f>'C:\Users\Donna - User\AppData\Local\Temp\Temp1_Results-7.zip\[SurveySummary_01102011.xls]Question 1'!$G$19</c:f>
              <c:numCache>
                <c:formatCode>General</c:formatCode>
                <c:ptCount val="1"/>
                <c:pt idx="0">
                  <c:v>7.0000000000000021E-2</c:v>
                </c:pt>
              </c:numCache>
            </c:numRef>
          </c:val>
        </c:ser>
        <c:ser>
          <c:idx val="6"/>
          <c:order val="6"/>
          <c:tx>
            <c:v>Local Politicians</c:v>
          </c:tx>
          <c:val>
            <c:numRef>
              <c:f>'C:\Users\Donna - User\AppData\Local\Temp\Temp1_Results-7.zip\[SurveySummary_01102011.xls]Question 1'!$H$19</c:f>
              <c:numCache>
                <c:formatCode>General</c:formatCode>
                <c:ptCount val="1"/>
                <c:pt idx="0">
                  <c:v>0</c:v>
                </c:pt>
              </c:numCache>
            </c:numRef>
          </c:val>
        </c:ser>
        <c:ser>
          <c:idx val="7"/>
          <c:order val="7"/>
          <c:tx>
            <c:v>Local IT Professionals</c:v>
          </c:tx>
          <c:val>
            <c:numRef>
              <c:f>'C:\Users\Donna - User\AppData\Local\Temp\Temp1_Results-7.zip\[SurveySummary_01102011.xls]Question 1'!$I$19</c:f>
              <c:numCache>
                <c:formatCode>General</c:formatCode>
                <c:ptCount val="1"/>
                <c:pt idx="0">
                  <c:v>7.0000000000000021E-2</c:v>
                </c:pt>
              </c:numCache>
            </c:numRef>
          </c:val>
        </c:ser>
        <c:ser>
          <c:idx val="8"/>
          <c:order val="8"/>
          <c:tx>
            <c:v>Others</c:v>
          </c:tx>
          <c:val>
            <c:numRef>
              <c:f>'C:\Users\Donna - User\AppData\Local\Temp\Temp1_Results-7.zip\[SurveySummary_01102011.xls]Question 1'!$J$19</c:f>
              <c:numCache>
                <c:formatCode>General</c:formatCode>
                <c:ptCount val="1"/>
                <c:pt idx="0">
                  <c:v>0.12000000000000002</c:v>
                </c:pt>
              </c:numCache>
            </c:numRef>
          </c:val>
        </c:ser>
        <c:axId val="118113408"/>
        <c:axId val="118114944"/>
      </c:barChart>
      <c:catAx>
        <c:axId val="118113408"/>
        <c:scaling>
          <c:orientation val="minMax"/>
        </c:scaling>
        <c:delete val="1"/>
        <c:axPos val="l"/>
        <c:tickLblPos val="none"/>
        <c:crossAx val="118114944"/>
        <c:crosses val="autoZero"/>
        <c:auto val="1"/>
        <c:lblAlgn val="ctr"/>
        <c:lblOffset val="100"/>
      </c:catAx>
      <c:valAx>
        <c:axId val="118114944"/>
        <c:scaling>
          <c:orientation val="minMax"/>
        </c:scaling>
        <c:axPos val="b"/>
        <c:majorGridlines>
          <c:spPr>
            <a:ln w="3175">
              <a:solidFill>
                <a:srgbClr val="808080"/>
              </a:solidFill>
              <a:prstDash val="solid"/>
            </a:ln>
          </c:spPr>
        </c:majorGridlines>
        <c:numFmt formatCode="0%" sourceLinked="0"/>
        <c:tickLblPos val="nextTo"/>
        <c:spPr>
          <a:ln w="3175">
            <a:solidFill>
              <a:srgbClr val="808080"/>
            </a:solidFill>
            <a:prstDash val="solid"/>
          </a:ln>
        </c:spPr>
        <c:txPr>
          <a:bodyPr rot="0" vert="horz"/>
          <a:lstStyle/>
          <a:p>
            <a:pPr>
              <a:defRPr sz="1000" b="0" i="0" u="none" strike="noStrike" baseline="0">
                <a:solidFill>
                  <a:srgbClr val="333333"/>
                </a:solidFill>
                <a:latin typeface="Calibri"/>
                <a:ea typeface="Calibri"/>
                <a:cs typeface="Calibri"/>
              </a:defRPr>
            </a:pPr>
            <a:endParaRPr lang="en-US"/>
          </a:p>
        </c:txPr>
        <c:crossAx val="118113408"/>
        <c:crosses val="autoZero"/>
        <c:crossBetween val="between"/>
      </c:valAx>
      <c:spPr>
        <a:solidFill>
          <a:schemeClr val="bg1">
            <a:lumMod val="85000"/>
          </a:schemeClr>
        </a:solidFill>
      </c:spPr>
    </c:plotArea>
    <c:legend>
      <c:legendPos val="r"/>
      <c:txPr>
        <a:bodyPr/>
        <a:lstStyle/>
        <a:p>
          <a:pPr>
            <a:defRPr sz="920" b="0" i="0" u="none" strike="noStrike" baseline="0">
              <a:solidFill>
                <a:srgbClr val="333333"/>
              </a:solidFill>
              <a:latin typeface="Calibri"/>
              <a:ea typeface="Calibri"/>
              <a:cs typeface="Calibri"/>
            </a:defRPr>
          </a:pPr>
          <a:endParaRPr lang="en-US"/>
        </a:p>
      </c:txPr>
    </c:legend>
    <c:plotVisOnly val="1"/>
    <c:dispBlanksAs val="gap"/>
  </c:chart>
  <c:spPr>
    <a:solidFill>
      <a:srgbClr val="D9D9D9"/>
    </a:solidFill>
    <a:ln w="3175">
      <a:solidFill>
        <a:srgbClr val="808080"/>
      </a:solidFill>
      <a:prstDash val="solid"/>
    </a:ln>
  </c:spPr>
  <c:txPr>
    <a:bodyPr/>
    <a:lstStyle/>
    <a:p>
      <a:pPr>
        <a:defRPr sz="1000" b="0" i="0" u="none" strike="noStrike" baseline="0">
          <a:solidFill>
            <a:srgbClr val="333333"/>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2DF39-FFF6-4E05-B580-7DAD8355D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vt_newsletter_four_color</Template>
  <TotalTime>11</TotalTime>
  <Pages>7</Pages>
  <Words>27</Words>
  <Characters>156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182</CharactersWithSpaces>
  <SharedDoc>false</SharedDoc>
  <HLinks>
    <vt:vector size="12" baseType="variant">
      <vt:variant>
        <vt:i4>7078003</vt:i4>
      </vt:variant>
      <vt:variant>
        <vt:i4>-1</vt:i4>
      </vt:variant>
      <vt:variant>
        <vt:i4>1255</vt:i4>
      </vt:variant>
      <vt:variant>
        <vt:i4>1</vt:i4>
      </vt:variant>
      <vt:variant>
        <vt:lpwstr>header</vt:lpwstr>
      </vt:variant>
      <vt:variant>
        <vt:lpwstr/>
      </vt:variant>
      <vt:variant>
        <vt:i4>7471126</vt:i4>
      </vt:variant>
      <vt:variant>
        <vt:i4>-1</vt:i4>
      </vt:variant>
      <vt:variant>
        <vt:i4>1256</vt:i4>
      </vt:variant>
      <vt:variant>
        <vt:i4>1</vt:i4>
      </vt:variant>
      <vt:variant>
        <vt:lpwstr>pylon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Rhea Epstein</dc:creator>
  <cp:lastModifiedBy>Sandra Schneider</cp:lastModifiedBy>
  <cp:revision>4</cp:revision>
  <cp:lastPrinted>2011-05-27T15:22:00Z</cp:lastPrinted>
  <dcterms:created xsi:type="dcterms:W3CDTF">2011-05-27T16:22:00Z</dcterms:created>
  <dcterms:modified xsi:type="dcterms:W3CDTF">2011-05-27T22:38:00Z</dcterms:modified>
</cp:coreProperties>
</file>