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3720" w:rsidRPr="00FD2024" w:rsidRDefault="00523720" w:rsidP="00523720">
      <w:pPr>
        <w:spacing w:after="0" w:line="240" w:lineRule="auto"/>
        <w:rPr>
          <w:b/>
          <w:color w:val="C00000"/>
        </w:rPr>
      </w:pPr>
      <w:r w:rsidRPr="00FD2024">
        <w:rPr>
          <w:b/>
          <w:color w:val="C00000"/>
        </w:rPr>
        <w:t>American Evaluation Association</w:t>
      </w:r>
    </w:p>
    <w:p w:rsidR="00523720" w:rsidRPr="00FD2024" w:rsidRDefault="00523720" w:rsidP="00523720">
      <w:pPr>
        <w:spacing w:after="0" w:line="240" w:lineRule="auto"/>
        <w:rPr>
          <w:b/>
          <w:color w:val="C00000"/>
        </w:rPr>
      </w:pPr>
      <w:r w:rsidRPr="00FD2024">
        <w:rPr>
          <w:b/>
          <w:color w:val="C00000"/>
        </w:rPr>
        <w:t xml:space="preserve">Board of Directors Meeting </w:t>
      </w:r>
    </w:p>
    <w:p w:rsidR="00523720" w:rsidRPr="00FD2024" w:rsidRDefault="00523720" w:rsidP="00523720">
      <w:pPr>
        <w:spacing w:after="0" w:line="240" w:lineRule="auto"/>
        <w:rPr>
          <w:b/>
          <w:color w:val="C00000"/>
        </w:rPr>
      </w:pPr>
      <w:r>
        <w:rPr>
          <w:b/>
          <w:color w:val="C00000"/>
        </w:rPr>
        <w:t>February 3-4, 2012</w:t>
      </w:r>
    </w:p>
    <w:p w:rsidR="00523720" w:rsidRPr="00FD2024" w:rsidRDefault="00523720" w:rsidP="00523720">
      <w:pPr>
        <w:spacing w:after="0" w:line="240" w:lineRule="auto"/>
        <w:rPr>
          <w:b/>
          <w:color w:val="C00000"/>
        </w:rPr>
      </w:pPr>
    </w:p>
    <w:p w:rsidR="00523720" w:rsidRDefault="00523720" w:rsidP="00523720">
      <w:pPr>
        <w:spacing w:after="0" w:line="240" w:lineRule="auto"/>
      </w:pPr>
      <w:r w:rsidRPr="00FD2024">
        <w:rPr>
          <w:b/>
          <w:color w:val="C00000"/>
        </w:rPr>
        <w:t>Attendance and Call to Order:</w:t>
      </w:r>
      <w:r w:rsidRPr="00A76DAD">
        <w:rPr>
          <w:b/>
          <w:color w:val="800000"/>
        </w:rPr>
        <w:t xml:space="preserve"> </w:t>
      </w:r>
      <w:r w:rsidRPr="00A76DAD">
        <w:t xml:space="preserve">President </w:t>
      </w:r>
      <w:r>
        <w:t>Rodney Hopson</w:t>
      </w:r>
      <w:r w:rsidRPr="00A76DAD">
        <w:t xml:space="preserve"> called the meeting to order at </w:t>
      </w:r>
      <w:r>
        <w:t>8:00 a.m. on Friday, February 3, 2012</w:t>
      </w:r>
      <w:r w:rsidRPr="00A76DAD">
        <w:t xml:space="preserve">. The following were in attendance </w:t>
      </w:r>
      <w:r>
        <w:t>for the meeting:</w:t>
      </w:r>
    </w:p>
    <w:p w:rsidR="00523720" w:rsidRPr="00F75299" w:rsidRDefault="00523720" w:rsidP="00523720">
      <w:pPr>
        <w:spacing w:after="0" w:line="240" w:lineRule="auto"/>
      </w:pPr>
    </w:p>
    <w:p w:rsidR="00523720" w:rsidRDefault="00523720" w:rsidP="00523720">
      <w:pPr>
        <w:spacing w:after="0" w:line="240" w:lineRule="auto"/>
        <w:ind w:left="720"/>
        <w:rPr>
          <w:color w:val="000000"/>
        </w:rPr>
      </w:pPr>
      <w:r w:rsidRPr="00566488">
        <w:rPr>
          <w:b/>
          <w:bCs/>
          <w:color w:val="000000"/>
        </w:rPr>
        <w:t>Board Members</w:t>
      </w:r>
      <w:r>
        <w:rPr>
          <w:b/>
          <w:bCs/>
          <w:color w:val="000000"/>
        </w:rPr>
        <w:t xml:space="preserve"> Present in Minneapolis:</w:t>
      </w:r>
      <w:r>
        <w:rPr>
          <w:b/>
          <w:bCs/>
          <w:color w:val="000000"/>
        </w:rPr>
        <w:br/>
      </w:r>
      <w:r w:rsidRPr="00464B43">
        <w:rPr>
          <w:color w:val="000000"/>
        </w:rPr>
        <w:t>Jennifer Greene, Rodney Hopson, Brian Yates, Stewart Donaldson,</w:t>
      </w:r>
      <w:r w:rsidRPr="002B331D">
        <w:rPr>
          <w:color w:val="000000"/>
        </w:rPr>
        <w:t xml:space="preserve"> </w:t>
      </w:r>
      <w:r>
        <w:rPr>
          <w:color w:val="000000"/>
        </w:rPr>
        <w:t xml:space="preserve">Jody Fitzpatrick, John Gargani, George Julnes, </w:t>
      </w:r>
      <w:r w:rsidR="0027518D">
        <w:rPr>
          <w:color w:val="000000"/>
        </w:rPr>
        <w:t xml:space="preserve">Kathryn, Newcomer, </w:t>
      </w:r>
      <w:r w:rsidRPr="00464B43">
        <w:rPr>
          <w:color w:val="000000"/>
        </w:rPr>
        <w:t>Victor Kuo</w:t>
      </w:r>
      <w:r w:rsidRPr="00464B43">
        <w:rPr>
          <w:rFonts w:eastAsia="Times New Roman" w:cs="Calibri"/>
          <w:b/>
          <w:bCs/>
        </w:rPr>
        <w:t xml:space="preserve">, </w:t>
      </w:r>
      <w:r w:rsidRPr="00464B43">
        <w:rPr>
          <w:color w:val="000000"/>
        </w:rPr>
        <w:t>Patricia Rogers</w:t>
      </w:r>
    </w:p>
    <w:p w:rsidR="00523720" w:rsidRPr="00FD2024" w:rsidRDefault="00523720" w:rsidP="00523720">
      <w:pPr>
        <w:spacing w:after="0" w:line="240" w:lineRule="auto"/>
        <w:ind w:left="720"/>
        <w:rPr>
          <w:color w:val="000000"/>
        </w:rPr>
      </w:pPr>
    </w:p>
    <w:p w:rsidR="00523720" w:rsidRPr="00464B43" w:rsidRDefault="00523720" w:rsidP="00523720">
      <w:pPr>
        <w:spacing w:after="0" w:line="240" w:lineRule="auto"/>
        <w:ind w:left="720"/>
        <w:rPr>
          <w:b/>
          <w:color w:val="000000"/>
        </w:rPr>
      </w:pPr>
      <w:r>
        <w:rPr>
          <w:b/>
          <w:color w:val="000000"/>
        </w:rPr>
        <w:t xml:space="preserve">Present for Portions of the Meeting </w:t>
      </w:r>
      <w:proofErr w:type="gramStart"/>
      <w:r>
        <w:rPr>
          <w:b/>
          <w:color w:val="000000"/>
        </w:rPr>
        <w:t>Via</w:t>
      </w:r>
      <w:proofErr w:type="gramEnd"/>
      <w:r>
        <w:rPr>
          <w:b/>
          <w:color w:val="000000"/>
        </w:rPr>
        <w:t xml:space="preserve"> Conference Call:</w:t>
      </w:r>
    </w:p>
    <w:p w:rsidR="00523720" w:rsidRDefault="00523720" w:rsidP="00523720">
      <w:pPr>
        <w:spacing w:after="0" w:line="240" w:lineRule="auto"/>
        <w:ind w:left="720"/>
        <w:rPr>
          <w:color w:val="000000"/>
        </w:rPr>
      </w:pPr>
      <w:r>
        <w:rPr>
          <w:color w:val="000000"/>
        </w:rPr>
        <w:t>Christina Christie, Tristi Nichols</w:t>
      </w:r>
    </w:p>
    <w:p w:rsidR="00523720" w:rsidRDefault="00523720" w:rsidP="00523720">
      <w:pPr>
        <w:spacing w:after="0" w:line="240" w:lineRule="auto"/>
        <w:ind w:left="720"/>
        <w:rPr>
          <w:color w:val="000000"/>
        </w:rPr>
      </w:pPr>
    </w:p>
    <w:p w:rsidR="00523720" w:rsidRPr="00523720" w:rsidRDefault="00523720" w:rsidP="00523720">
      <w:pPr>
        <w:spacing w:after="0" w:line="240" w:lineRule="auto"/>
        <w:ind w:left="720"/>
        <w:rPr>
          <w:b/>
          <w:color w:val="000000"/>
        </w:rPr>
      </w:pPr>
      <w:r w:rsidRPr="00523720">
        <w:rPr>
          <w:b/>
          <w:color w:val="000000"/>
        </w:rPr>
        <w:t>Not Present at the Meeting:</w:t>
      </w:r>
    </w:p>
    <w:p w:rsidR="00523720" w:rsidRPr="00523720" w:rsidRDefault="00523720" w:rsidP="00523720">
      <w:pPr>
        <w:spacing w:after="0" w:line="240" w:lineRule="auto"/>
        <w:ind w:left="720"/>
        <w:rPr>
          <w:color w:val="000000"/>
        </w:rPr>
      </w:pPr>
      <w:r w:rsidRPr="00523720">
        <w:rPr>
          <w:color w:val="000000"/>
        </w:rPr>
        <w:t>Jenny Jones</w:t>
      </w:r>
    </w:p>
    <w:p w:rsidR="00523720" w:rsidRPr="00523720" w:rsidRDefault="00CB5F36" w:rsidP="00CB5F36">
      <w:pPr>
        <w:tabs>
          <w:tab w:val="left" w:pos="6877"/>
        </w:tabs>
        <w:spacing w:after="0" w:line="240" w:lineRule="auto"/>
        <w:rPr>
          <w:color w:val="000000"/>
        </w:rPr>
      </w:pPr>
      <w:r>
        <w:rPr>
          <w:color w:val="000000"/>
        </w:rPr>
        <w:tab/>
      </w:r>
    </w:p>
    <w:p w:rsidR="00523720" w:rsidRPr="00523720" w:rsidRDefault="00523720" w:rsidP="00523720">
      <w:pPr>
        <w:spacing w:after="0" w:line="240" w:lineRule="auto"/>
        <w:ind w:left="720"/>
        <w:rPr>
          <w:b/>
          <w:bCs/>
          <w:color w:val="000000"/>
        </w:rPr>
      </w:pPr>
      <w:r w:rsidRPr="00523720">
        <w:rPr>
          <w:b/>
          <w:bCs/>
          <w:color w:val="000000"/>
        </w:rPr>
        <w:t>Staff Representatives:</w:t>
      </w:r>
    </w:p>
    <w:p w:rsidR="00523720" w:rsidRPr="00523720" w:rsidRDefault="00523720" w:rsidP="00523720">
      <w:pPr>
        <w:spacing w:after="0" w:line="240" w:lineRule="auto"/>
        <w:ind w:left="720"/>
        <w:rPr>
          <w:color w:val="000000"/>
        </w:rPr>
      </w:pPr>
      <w:r w:rsidRPr="00523720">
        <w:rPr>
          <w:color w:val="000000"/>
        </w:rPr>
        <w:t>Gwen Fariss-Newman, Susan Kistler</w:t>
      </w:r>
    </w:p>
    <w:p w:rsidR="00523720" w:rsidRPr="00523720" w:rsidRDefault="00523720" w:rsidP="00523720">
      <w:pPr>
        <w:spacing w:after="0" w:line="240" w:lineRule="auto"/>
        <w:ind w:left="720"/>
        <w:rPr>
          <w:color w:val="000000"/>
        </w:rPr>
      </w:pPr>
    </w:p>
    <w:p w:rsidR="002411EC" w:rsidRDefault="00523720" w:rsidP="00CB5F36">
      <w:pPr>
        <w:shd w:val="clear" w:color="auto" w:fill="FFFFFF" w:themeFill="background1"/>
        <w:tabs>
          <w:tab w:val="num" w:pos="720"/>
        </w:tabs>
        <w:spacing w:after="0" w:line="240" w:lineRule="auto"/>
      </w:pPr>
      <w:r w:rsidRPr="00CB5F36">
        <w:rPr>
          <w:rFonts w:eastAsia="Times New Roman" w:cs="Calibri"/>
          <w:b/>
          <w:bCs/>
          <w:color w:val="C00000"/>
        </w:rPr>
        <w:t>Minutes:</w:t>
      </w:r>
      <w:r w:rsidRPr="002411EC">
        <w:rPr>
          <w:rFonts w:eastAsia="Times New Roman" w:cs="Calibri"/>
          <w:bCs/>
        </w:rPr>
        <w:t xml:space="preserve"> </w:t>
      </w:r>
      <w:r w:rsidRPr="002411EC">
        <w:t>It was moved and seconded (Newcomer, Donaldson) to approve the November and December minutes of the meetings of the AEA Board of Directors. The motion passed (11-0-0).</w:t>
      </w:r>
    </w:p>
    <w:p w:rsidR="00817DF9" w:rsidRDefault="00817DF9" w:rsidP="00CB5F36">
      <w:pPr>
        <w:shd w:val="clear" w:color="auto" w:fill="FFFFFF" w:themeFill="background1"/>
        <w:tabs>
          <w:tab w:val="num" w:pos="720"/>
        </w:tabs>
        <w:spacing w:after="0" w:line="240" w:lineRule="auto"/>
      </w:pPr>
    </w:p>
    <w:p w:rsidR="00817DF9" w:rsidRDefault="00B14446" w:rsidP="00817DF9">
      <w:pPr>
        <w:rPr>
          <w:color w:val="000000" w:themeColor="text1"/>
        </w:rPr>
      </w:pPr>
      <w:r>
        <w:rPr>
          <w:b/>
          <w:color w:val="C00000"/>
        </w:rPr>
        <w:t>International Listening Project:</w:t>
      </w:r>
      <w:r w:rsidR="00817DF9">
        <w:rPr>
          <w:color w:val="000000" w:themeColor="text1"/>
        </w:rPr>
        <w:t xml:space="preserve"> It was</w:t>
      </w:r>
      <w:r w:rsidR="00817DF9" w:rsidRPr="00B36044">
        <w:rPr>
          <w:color w:val="000000" w:themeColor="text1"/>
        </w:rPr>
        <w:t xml:space="preserve"> moved</w:t>
      </w:r>
      <w:r w:rsidR="00817DF9">
        <w:rPr>
          <w:color w:val="000000" w:themeColor="text1"/>
        </w:rPr>
        <w:t xml:space="preserve"> and seconded</w:t>
      </w:r>
      <w:r w:rsidR="00817DF9" w:rsidRPr="00B36044">
        <w:rPr>
          <w:color w:val="000000" w:themeColor="text1"/>
        </w:rPr>
        <w:t xml:space="preserve"> (Newcomer, Fitzpatrick)</w:t>
      </w:r>
      <w:r w:rsidR="00817DF9">
        <w:rPr>
          <w:color w:val="000000" w:themeColor="text1"/>
        </w:rPr>
        <w:t xml:space="preserve"> </w:t>
      </w:r>
      <w:r w:rsidR="00817DF9" w:rsidRPr="00B36044">
        <w:rPr>
          <w:color w:val="000000" w:themeColor="text1"/>
        </w:rPr>
        <w:t>to allocate up to $5</w:t>
      </w:r>
      <w:r w:rsidR="00817DF9">
        <w:rPr>
          <w:color w:val="000000" w:themeColor="text1"/>
        </w:rPr>
        <w:t>,</w:t>
      </w:r>
      <w:r w:rsidR="00817DF9" w:rsidRPr="00B36044">
        <w:rPr>
          <w:color w:val="000000" w:themeColor="text1"/>
        </w:rPr>
        <w:t xml:space="preserve">000 for facilitation </w:t>
      </w:r>
      <w:r w:rsidR="00817DF9">
        <w:rPr>
          <w:color w:val="000000" w:themeColor="text1"/>
        </w:rPr>
        <w:t>and guidance to identify and clarify strengths and weaknesses of, and recommended priorities among, policy options to guide the Board in policy decisions based on the work to date of the International Listening Project, and testing of possible policy options with key informants. The motion passed (10-0-0).</w:t>
      </w:r>
    </w:p>
    <w:p w:rsidR="00817DF9" w:rsidRDefault="00B14446" w:rsidP="00817DF9">
      <w:pPr>
        <w:rPr>
          <w:color w:val="000000" w:themeColor="text1"/>
        </w:rPr>
      </w:pPr>
      <w:r>
        <w:rPr>
          <w:b/>
          <w:color w:val="C00000"/>
        </w:rPr>
        <w:t>International Travel Support</w:t>
      </w:r>
      <w:r w:rsidR="00817DF9" w:rsidRPr="00817DF9">
        <w:rPr>
          <w:b/>
          <w:color w:val="C00000"/>
        </w:rPr>
        <w:t>:</w:t>
      </w:r>
      <w:r w:rsidR="00817DF9">
        <w:rPr>
          <w:color w:val="000000" w:themeColor="text1"/>
        </w:rPr>
        <w:t xml:space="preserve"> It was moved and seconded (Kuo, Newcomer) to allocate up to $10,000 to support attendance of international evaluation leaders at the conference. It was moved and seconded (Greene, Fitzpatrick) to table the motion. The motion to table passed (10-0-0).</w:t>
      </w:r>
    </w:p>
    <w:p w:rsidR="002411EC" w:rsidRPr="00817DF9" w:rsidRDefault="00B14446" w:rsidP="00817DF9">
      <w:pPr>
        <w:rPr>
          <w:color w:val="000000" w:themeColor="text1"/>
        </w:rPr>
      </w:pPr>
      <w:r>
        <w:rPr>
          <w:b/>
          <w:color w:val="C00000"/>
        </w:rPr>
        <w:t>EPTF External Evaluation</w:t>
      </w:r>
      <w:r w:rsidR="00817DF9" w:rsidRPr="00817DF9">
        <w:rPr>
          <w:b/>
          <w:color w:val="C00000"/>
        </w:rPr>
        <w:t>:</w:t>
      </w:r>
      <w:r w:rsidR="00817DF9">
        <w:rPr>
          <w:color w:val="000000" w:themeColor="text1"/>
        </w:rPr>
        <w:t xml:space="preserve"> It was moved and seconded (Newcomer, Greene) to identify a chair for the EPTF External Evaluation Panel as documented in the directive to the Board liaison. The motion passed (10-0-0). Kathryn Newcomer will serve as the Board Liaison to the EPTF External Evaluation Panel.</w:t>
      </w:r>
    </w:p>
    <w:p w:rsidR="009535E7" w:rsidRPr="00030D7F" w:rsidRDefault="00CB5F36" w:rsidP="00CB5F36">
      <w:pPr>
        <w:shd w:val="clear" w:color="auto" w:fill="FFFFFF" w:themeFill="background1"/>
        <w:tabs>
          <w:tab w:val="num" w:pos="720"/>
        </w:tabs>
        <w:spacing w:after="0" w:line="240" w:lineRule="auto"/>
      </w:pPr>
      <w:r w:rsidRPr="00CB5F36">
        <w:rPr>
          <w:b/>
          <w:color w:val="C00000"/>
        </w:rPr>
        <w:t>Policy Changes:</w:t>
      </w:r>
      <w:r>
        <w:t xml:space="preserve"> It was</w:t>
      </w:r>
      <w:r w:rsidR="007609FC" w:rsidRPr="00030D7F">
        <w:t xml:space="preserve"> moved and seconded (Newcomer, Greene</w:t>
      </w:r>
      <w:r w:rsidR="009535E7" w:rsidRPr="00030D7F">
        <w:t>) to approve the policy changes represented in the Member Engagement Principles</w:t>
      </w:r>
      <w:r w:rsidR="00507A8C">
        <w:t xml:space="preserve"> and represented below in yellow</w:t>
      </w:r>
      <w:r w:rsidR="009535E7" w:rsidRPr="00030D7F">
        <w:t xml:space="preserve">. </w:t>
      </w:r>
      <w:r w:rsidR="007609FC" w:rsidRPr="00030D7F">
        <w:t>The motion passed 11-0-0.</w:t>
      </w:r>
    </w:p>
    <w:p w:rsidR="00CB5F36" w:rsidRDefault="00CB5F36" w:rsidP="00CB5F36">
      <w:pPr>
        <w:pStyle w:val="TextCenterBold14"/>
        <w:shd w:val="clear" w:color="auto" w:fill="FFFFFF" w:themeFill="background1"/>
        <w:spacing w:before="0" w:after="0"/>
        <w:jc w:val="left"/>
        <w:rPr>
          <w:rFonts w:ascii="Calibri" w:hAnsi="Calibri" w:cs="Calibri"/>
          <w:sz w:val="22"/>
          <w:szCs w:val="22"/>
        </w:rPr>
      </w:pPr>
    </w:p>
    <w:p w:rsidR="005D334C" w:rsidRPr="002A278B" w:rsidRDefault="005D334C" w:rsidP="005D334C">
      <w:pPr>
        <w:pStyle w:val="NormalWeb"/>
        <w:shd w:val="clear" w:color="auto" w:fill="FFFFFF"/>
        <w:spacing w:before="0" w:beforeAutospacing="0" w:after="90" w:afterAutospacing="0"/>
        <w:rPr>
          <w:rFonts w:ascii="Calibri" w:hAnsi="Calibri" w:cs="Calibri"/>
          <w:b/>
          <w:color w:val="000000"/>
          <w:sz w:val="22"/>
          <w:szCs w:val="22"/>
          <w:shd w:val="clear" w:color="auto" w:fill="FFFFFF"/>
        </w:rPr>
      </w:pPr>
      <w:r w:rsidRPr="002A278B">
        <w:rPr>
          <w:rFonts w:ascii="Calibri" w:hAnsi="Calibri" w:cs="Calibri"/>
          <w:b/>
          <w:color w:val="000000"/>
          <w:sz w:val="22"/>
          <w:szCs w:val="22"/>
          <w:shd w:val="clear" w:color="auto" w:fill="FFFFFF"/>
        </w:rPr>
        <w:t>GOALS POLICIES</w:t>
      </w:r>
    </w:p>
    <w:p w:rsidR="005D334C" w:rsidRPr="00CB5F36" w:rsidRDefault="005D334C" w:rsidP="005D334C">
      <w:pPr>
        <w:pStyle w:val="NormalWeb"/>
        <w:shd w:val="clear" w:color="auto" w:fill="FFFFFF"/>
        <w:spacing w:before="0" w:beforeAutospacing="0" w:after="90" w:afterAutospacing="0"/>
        <w:rPr>
          <w:rFonts w:ascii="Calibri" w:hAnsi="Calibri" w:cs="Calibri"/>
          <w:color w:val="000000" w:themeColor="text1"/>
          <w:sz w:val="22"/>
          <w:szCs w:val="22"/>
        </w:rPr>
      </w:pPr>
      <w:r w:rsidRPr="00CB5F36">
        <w:rPr>
          <w:rFonts w:ascii="Calibri" w:hAnsi="Calibri" w:cs="Calibri"/>
          <w:color w:val="000000" w:themeColor="text1"/>
          <w:sz w:val="22"/>
          <w:szCs w:val="22"/>
          <w:shd w:val="clear" w:color="auto" w:fill="FFFFFF"/>
        </w:rPr>
        <w:t xml:space="preserve">4.1 </w:t>
      </w:r>
      <w:r w:rsidRPr="00CB5F36">
        <w:rPr>
          <w:rFonts w:ascii="Calibri" w:hAnsi="Calibri" w:cs="Calibri"/>
          <w:strike/>
          <w:color w:val="000000" w:themeColor="text1"/>
          <w:sz w:val="22"/>
          <w:szCs w:val="22"/>
          <w:highlight w:val="yellow"/>
          <w:shd w:val="clear" w:color="auto" w:fill="FFFFFF"/>
        </w:rPr>
        <w:t>Community and</w:t>
      </w:r>
      <w:r w:rsidRPr="00CB5F36">
        <w:rPr>
          <w:rFonts w:ascii="Calibri" w:hAnsi="Calibri" w:cs="Calibri"/>
          <w:color w:val="000000" w:themeColor="text1"/>
          <w:sz w:val="22"/>
          <w:szCs w:val="22"/>
          <w:shd w:val="clear" w:color="auto" w:fill="FFFFFF"/>
        </w:rPr>
        <w:t xml:space="preserve"> Member Engagement: AEA will </w:t>
      </w:r>
      <w:r w:rsidRPr="00CB5F36">
        <w:rPr>
          <w:rFonts w:ascii="Calibri" w:hAnsi="Calibri" w:cs="Calibri"/>
          <w:color w:val="000000" w:themeColor="text1"/>
          <w:sz w:val="22"/>
          <w:szCs w:val="22"/>
          <w:highlight w:val="yellow"/>
          <w:shd w:val="clear" w:color="auto" w:fill="FFFFFF"/>
        </w:rPr>
        <w:t>actively</w:t>
      </w:r>
      <w:r w:rsidRPr="00CB5F36">
        <w:rPr>
          <w:rFonts w:ascii="Calibri" w:hAnsi="Calibri" w:cs="Calibri"/>
          <w:color w:val="000000" w:themeColor="text1"/>
          <w:sz w:val="22"/>
          <w:szCs w:val="22"/>
          <w:shd w:val="clear" w:color="auto" w:fill="FFFFFF"/>
        </w:rPr>
        <w:t xml:space="preserve"> engage its members </w:t>
      </w:r>
      <w:r w:rsidRPr="00CB5F36">
        <w:rPr>
          <w:rFonts w:ascii="Calibri" w:hAnsi="Calibri" w:cs="Calibri"/>
          <w:color w:val="000000" w:themeColor="text1"/>
          <w:sz w:val="22"/>
          <w:szCs w:val="22"/>
          <w:highlight w:val="yellow"/>
          <w:shd w:val="clear" w:color="auto" w:fill="FFFFFF"/>
        </w:rPr>
        <w:t>in the policy and operational work of the organization, with adherence to the Member Engagement Principles (see glossary) and</w:t>
      </w:r>
      <w:r w:rsidRPr="00CB5F36">
        <w:rPr>
          <w:rFonts w:ascii="Calibri" w:hAnsi="Calibri" w:cs="Calibri"/>
          <w:color w:val="000000" w:themeColor="text1"/>
          <w:sz w:val="22"/>
          <w:szCs w:val="22"/>
          <w:shd w:val="clear" w:color="auto" w:fill="FFFFFF"/>
        </w:rPr>
        <w:t xml:space="preserve"> through a variety of mechanisms.</w:t>
      </w:r>
    </w:p>
    <w:p w:rsidR="005D334C" w:rsidRPr="00CB5F36" w:rsidRDefault="00CB5F36" w:rsidP="005D334C">
      <w:pPr>
        <w:pStyle w:val="NormalWeb"/>
        <w:shd w:val="clear" w:color="auto" w:fill="FFFFFF"/>
        <w:spacing w:before="0" w:beforeAutospacing="0" w:after="90" w:afterAutospacing="0"/>
        <w:ind w:left="720"/>
        <w:rPr>
          <w:rFonts w:ascii="Calibri" w:hAnsi="Calibri" w:cs="Calibri"/>
          <w:color w:val="000000" w:themeColor="text1"/>
          <w:sz w:val="22"/>
          <w:szCs w:val="22"/>
        </w:rPr>
      </w:pPr>
      <w:r w:rsidRPr="00CB5F36">
        <w:rPr>
          <w:rFonts w:ascii="Calibri" w:hAnsi="Calibri" w:cs="Calibri"/>
          <w:color w:val="000000" w:themeColor="text1"/>
          <w:sz w:val="22"/>
          <w:szCs w:val="22"/>
          <w:shd w:val="clear" w:color="auto" w:fill="FFFFFF"/>
        </w:rPr>
        <w:t>…</w:t>
      </w:r>
    </w:p>
    <w:p w:rsidR="005D334C" w:rsidRPr="00CB5F36" w:rsidRDefault="005D334C" w:rsidP="005D334C">
      <w:pPr>
        <w:pStyle w:val="NormalWeb"/>
        <w:shd w:val="clear" w:color="auto" w:fill="FFFFFF"/>
        <w:spacing w:before="0" w:beforeAutospacing="0" w:after="90" w:afterAutospacing="0"/>
        <w:ind w:left="360"/>
        <w:rPr>
          <w:rFonts w:ascii="Calibri" w:hAnsi="Calibri" w:cs="Calibri"/>
          <w:strike/>
          <w:color w:val="000000" w:themeColor="text1"/>
          <w:sz w:val="22"/>
          <w:szCs w:val="22"/>
          <w:highlight w:val="yellow"/>
        </w:rPr>
      </w:pPr>
      <w:r w:rsidRPr="00CB5F36">
        <w:rPr>
          <w:rFonts w:ascii="Calibri" w:hAnsi="Calibri" w:cs="Calibri"/>
          <w:strike/>
          <w:color w:val="000000" w:themeColor="text1"/>
          <w:sz w:val="22"/>
          <w:szCs w:val="22"/>
          <w:highlight w:val="yellow"/>
          <w:shd w:val="clear" w:color="auto" w:fill="FFFFFF"/>
        </w:rPr>
        <w:t>4.1.2 AEA will have structured member involvement outreach</w:t>
      </w:r>
    </w:p>
    <w:p w:rsidR="005D334C" w:rsidRPr="00CB5F36" w:rsidRDefault="005D334C" w:rsidP="005D334C">
      <w:pPr>
        <w:pStyle w:val="NormalWeb"/>
        <w:shd w:val="clear" w:color="auto" w:fill="FFFFFF"/>
        <w:spacing w:before="0" w:beforeAutospacing="0" w:after="90" w:afterAutospacing="0"/>
        <w:ind w:left="360"/>
        <w:rPr>
          <w:rFonts w:ascii="Calibri" w:hAnsi="Calibri" w:cs="Calibri"/>
          <w:color w:val="000000" w:themeColor="text1"/>
          <w:sz w:val="22"/>
          <w:szCs w:val="22"/>
        </w:rPr>
      </w:pPr>
      <w:r w:rsidRPr="00CB5F36">
        <w:rPr>
          <w:rFonts w:ascii="Calibri" w:hAnsi="Calibri" w:cs="Calibri"/>
          <w:color w:val="000000" w:themeColor="text1"/>
          <w:sz w:val="22"/>
          <w:szCs w:val="22"/>
          <w:highlight w:val="yellow"/>
          <w:shd w:val="clear" w:color="auto" w:fill="FFFFFF"/>
        </w:rPr>
        <w:lastRenderedPageBreak/>
        <w:t>4</w:t>
      </w:r>
      <w:r w:rsidRPr="00CB5F36">
        <w:rPr>
          <w:rFonts w:ascii="Calibri" w:hAnsi="Calibri" w:cs="Calibri"/>
          <w:color w:val="000000" w:themeColor="text1"/>
          <w:sz w:val="22"/>
          <w:szCs w:val="22"/>
          <w:shd w:val="clear" w:color="auto" w:fill="FFFFFF"/>
        </w:rPr>
        <w:t xml:space="preserve">.1.2 AEA will undertake a range of </w:t>
      </w:r>
      <w:r w:rsidRPr="00CB5F36">
        <w:rPr>
          <w:rFonts w:ascii="Calibri" w:hAnsi="Calibri" w:cs="Calibri"/>
          <w:color w:val="000000" w:themeColor="text1"/>
          <w:sz w:val="22"/>
          <w:szCs w:val="22"/>
          <w:highlight w:val="yellow"/>
          <w:shd w:val="clear" w:color="auto" w:fill="FFFFFF"/>
        </w:rPr>
        <w:t>internal</w:t>
      </w:r>
      <w:r w:rsidRPr="00CB5F36">
        <w:rPr>
          <w:rFonts w:ascii="Calibri" w:hAnsi="Calibri" w:cs="Calibri"/>
          <w:color w:val="000000" w:themeColor="text1"/>
          <w:sz w:val="22"/>
          <w:szCs w:val="22"/>
          <w:shd w:val="clear" w:color="auto" w:fill="FFFFFF"/>
        </w:rPr>
        <w:t xml:space="preserve"> community-building and member-involvement efforts.</w:t>
      </w:r>
    </w:p>
    <w:p w:rsidR="005D334C" w:rsidRPr="00CB5F36" w:rsidRDefault="005D334C" w:rsidP="005D334C">
      <w:pPr>
        <w:pStyle w:val="Text"/>
        <w:rPr>
          <w:rFonts w:ascii="Calibri" w:hAnsi="Calibri" w:cs="Calibri"/>
          <w:color w:val="000000" w:themeColor="text1"/>
          <w:sz w:val="22"/>
          <w:szCs w:val="22"/>
        </w:rPr>
      </w:pPr>
    </w:p>
    <w:p w:rsidR="005D334C" w:rsidRPr="00CB5F36" w:rsidRDefault="005D334C" w:rsidP="005D334C">
      <w:pPr>
        <w:pStyle w:val="Text"/>
        <w:rPr>
          <w:rFonts w:ascii="Calibri" w:hAnsi="Calibri" w:cs="Calibri"/>
          <w:b/>
          <w:color w:val="000000" w:themeColor="text1"/>
          <w:sz w:val="22"/>
          <w:szCs w:val="22"/>
        </w:rPr>
      </w:pPr>
      <w:r w:rsidRPr="00CB5F36">
        <w:rPr>
          <w:rFonts w:ascii="Calibri" w:hAnsi="Calibri" w:cs="Calibri"/>
          <w:b/>
          <w:color w:val="000000" w:themeColor="text1"/>
          <w:sz w:val="22"/>
          <w:szCs w:val="22"/>
        </w:rPr>
        <w:t>EXECUTIVE LIMITATIONS POLICIES</w:t>
      </w:r>
    </w:p>
    <w:p w:rsidR="005D334C" w:rsidRPr="002A278B" w:rsidRDefault="005D334C" w:rsidP="005D334C">
      <w:pPr>
        <w:pStyle w:val="Text"/>
        <w:rPr>
          <w:rFonts w:ascii="Calibri" w:hAnsi="Calibri" w:cs="Calibri"/>
          <w:color w:val="000000"/>
          <w:sz w:val="22"/>
          <w:szCs w:val="22"/>
          <w:shd w:val="clear" w:color="auto" w:fill="FFFFFF"/>
        </w:rPr>
      </w:pPr>
      <w:r w:rsidRPr="00CB5F36">
        <w:rPr>
          <w:rFonts w:ascii="Calibri" w:hAnsi="Calibri" w:cs="Calibri"/>
          <w:color w:val="000000" w:themeColor="text1"/>
          <w:sz w:val="22"/>
          <w:szCs w:val="22"/>
          <w:shd w:val="clear" w:color="auto" w:fill="FFFFFF"/>
        </w:rPr>
        <w:t xml:space="preserve">D. DECISION MAKING: The ED shall not develop or implement programs, initiatives, or policies, without weighing (a) alignment with the association’s mission, vision, values, and goals, (b) input from the board, (c) input from members and relevant member groups (e.g. TIGs, relevant task forces) </w:t>
      </w:r>
      <w:r w:rsidRPr="00CB5F36">
        <w:rPr>
          <w:rFonts w:ascii="Calibri" w:hAnsi="Calibri" w:cs="Calibri"/>
          <w:color w:val="000000" w:themeColor="text1"/>
          <w:sz w:val="22"/>
          <w:szCs w:val="22"/>
          <w:highlight w:val="yellow"/>
          <w:shd w:val="clear" w:color="auto" w:fill="FFFFFF"/>
        </w:rPr>
        <w:t>and adherence to the Member Engagement Principles (see Glossary)</w:t>
      </w:r>
      <w:r w:rsidRPr="00CB5F36">
        <w:rPr>
          <w:rFonts w:ascii="Calibri" w:hAnsi="Calibri" w:cs="Calibri"/>
          <w:color w:val="000000" w:themeColor="text1"/>
          <w:sz w:val="22"/>
          <w:szCs w:val="22"/>
          <w:shd w:val="clear" w:color="auto" w:fill="FFFFFF"/>
        </w:rPr>
        <w:t>, (d) evaluative data, and (e) short- and long-term ramifications. The ED shall not implement new programs, initiatives, or policies without first informing</w:t>
      </w:r>
      <w:r w:rsidRPr="002A278B">
        <w:rPr>
          <w:rFonts w:ascii="Calibri" w:hAnsi="Calibri" w:cs="Calibri"/>
          <w:color w:val="000000"/>
          <w:sz w:val="22"/>
          <w:szCs w:val="22"/>
          <w:shd w:val="clear" w:color="auto" w:fill="FFFFFF"/>
        </w:rPr>
        <w:t xml:space="preserve"> the Board about the AMC’s plans. If a majority of the Board does not believe that the plans are a reasonable interpretation of Board policy, the ED shall not implement the plans without reconsideration of Board policy.</w:t>
      </w:r>
    </w:p>
    <w:p w:rsidR="005D334C" w:rsidRPr="002A278B" w:rsidRDefault="005D334C" w:rsidP="005D334C">
      <w:pPr>
        <w:pStyle w:val="Text"/>
        <w:rPr>
          <w:rFonts w:ascii="Calibri" w:hAnsi="Calibri" w:cs="Calibri"/>
          <w:b/>
          <w:color w:val="000000"/>
          <w:sz w:val="22"/>
          <w:szCs w:val="22"/>
          <w:shd w:val="clear" w:color="auto" w:fill="FFFFFF"/>
        </w:rPr>
      </w:pPr>
      <w:r w:rsidRPr="002A278B">
        <w:rPr>
          <w:rFonts w:ascii="Calibri" w:hAnsi="Calibri" w:cs="Calibri"/>
          <w:b/>
          <w:color w:val="000000"/>
          <w:sz w:val="22"/>
          <w:szCs w:val="22"/>
          <w:shd w:val="clear" w:color="auto" w:fill="FFFFFF"/>
        </w:rPr>
        <w:t>GOVERNANCE POLICIES</w:t>
      </w:r>
    </w:p>
    <w:p w:rsidR="005D334C" w:rsidRPr="002A278B" w:rsidRDefault="005D334C" w:rsidP="005D334C">
      <w:pPr>
        <w:pStyle w:val="NormalWeb"/>
        <w:shd w:val="clear" w:color="auto" w:fill="FFFFFF"/>
        <w:spacing w:before="0" w:beforeAutospacing="0" w:after="90" w:afterAutospacing="0"/>
        <w:rPr>
          <w:rFonts w:ascii="Calibri" w:hAnsi="Calibri" w:cs="Calibri"/>
          <w:color w:val="000000"/>
          <w:sz w:val="22"/>
          <w:szCs w:val="22"/>
        </w:rPr>
      </w:pPr>
      <w:r w:rsidRPr="002A278B">
        <w:rPr>
          <w:rFonts w:ascii="Calibri" w:hAnsi="Calibri" w:cs="Calibri"/>
          <w:color w:val="000000"/>
          <w:sz w:val="22"/>
          <w:szCs w:val="22"/>
          <w:shd w:val="clear" w:color="auto" w:fill="FFFFFF"/>
        </w:rPr>
        <w:t>3. GLOBAL GOVERNANCE-MEMBER CONNECTION: The Board serves the organization membership. It draws its authority from and is accountable to the members. As such, its role is that of servant-leader to and for that group.</w:t>
      </w:r>
    </w:p>
    <w:p w:rsidR="005D334C" w:rsidRPr="002A278B" w:rsidRDefault="005D334C" w:rsidP="005D334C">
      <w:pPr>
        <w:pStyle w:val="NormalWeb"/>
        <w:shd w:val="clear" w:color="auto" w:fill="FFFFFF"/>
        <w:spacing w:before="0" w:beforeAutospacing="0" w:after="90" w:afterAutospacing="0"/>
        <w:ind w:left="360"/>
        <w:rPr>
          <w:rFonts w:ascii="Calibri" w:hAnsi="Calibri" w:cs="Calibri"/>
          <w:color w:val="000000"/>
          <w:sz w:val="22"/>
          <w:szCs w:val="22"/>
        </w:rPr>
      </w:pPr>
      <w:r w:rsidRPr="002A278B">
        <w:rPr>
          <w:rFonts w:ascii="Calibri" w:hAnsi="Calibri" w:cs="Calibri"/>
          <w:color w:val="000000"/>
          <w:sz w:val="22"/>
          <w:szCs w:val="22"/>
          <w:shd w:val="clear" w:color="auto" w:fill="FFFFFF"/>
        </w:rPr>
        <w:t xml:space="preserve">A. MEMBER INPUT: The Board will gather input from members, </w:t>
      </w:r>
      <w:r w:rsidRPr="00CB5F36">
        <w:rPr>
          <w:rFonts w:ascii="Calibri" w:hAnsi="Calibri" w:cs="Calibri"/>
          <w:color w:val="000000" w:themeColor="text1"/>
          <w:sz w:val="22"/>
          <w:szCs w:val="22"/>
          <w:highlight w:val="yellow"/>
          <w:shd w:val="clear" w:color="auto" w:fill="FFFFFF"/>
        </w:rPr>
        <w:t>with adherence to the Member Engagement Principles (see Glossary) and</w:t>
      </w:r>
      <w:r w:rsidRPr="002A278B">
        <w:rPr>
          <w:rFonts w:ascii="Calibri" w:hAnsi="Calibri" w:cs="Calibri"/>
          <w:color w:val="FF0000"/>
          <w:sz w:val="22"/>
          <w:szCs w:val="22"/>
          <w:shd w:val="clear" w:color="auto" w:fill="FFFFFF"/>
        </w:rPr>
        <w:t xml:space="preserve"> </w:t>
      </w:r>
      <w:r w:rsidRPr="002A278B">
        <w:rPr>
          <w:rFonts w:ascii="Calibri" w:hAnsi="Calibri" w:cs="Calibri"/>
          <w:color w:val="000000"/>
          <w:sz w:val="22"/>
          <w:szCs w:val="22"/>
          <w:shd w:val="clear" w:color="auto" w:fill="FFFFFF"/>
        </w:rPr>
        <w:t>employing a variety of mechanisms, as needed to understand the membership’s needs and priorities.</w:t>
      </w:r>
      <w:r w:rsidRPr="002A278B">
        <w:rPr>
          <w:rFonts w:ascii="Calibri" w:hAnsi="Calibri" w:cs="Calibri"/>
          <w:color w:val="000000"/>
          <w:sz w:val="22"/>
          <w:szCs w:val="22"/>
          <w:shd w:val="clear" w:color="auto" w:fill="FFFFFF"/>
        </w:rPr>
        <w:br/>
        <w:t>B. ACCOUNTABILITY TO MEMBERS: The Board will ensure that members are informed about Board decisions and actions.</w:t>
      </w:r>
    </w:p>
    <w:p w:rsidR="00CB5F36" w:rsidRPr="00CB5F36" w:rsidRDefault="00CB5F36" w:rsidP="005D334C">
      <w:pPr>
        <w:pStyle w:val="TextBold"/>
        <w:rPr>
          <w:rFonts w:ascii="Calibri" w:hAnsi="Calibri" w:cs="Calibri"/>
          <w:color w:val="000000" w:themeColor="text1"/>
          <w:sz w:val="22"/>
          <w:szCs w:val="22"/>
        </w:rPr>
      </w:pPr>
      <w:r w:rsidRPr="00CB5F36">
        <w:rPr>
          <w:rFonts w:ascii="Calibri" w:hAnsi="Calibri" w:cs="Calibri"/>
          <w:color w:val="000000" w:themeColor="text1"/>
          <w:sz w:val="22"/>
          <w:szCs w:val="22"/>
        </w:rPr>
        <w:t>GLOSSARY</w:t>
      </w:r>
    </w:p>
    <w:p w:rsidR="005D334C" w:rsidRPr="00CB5F36" w:rsidRDefault="00CB5F36" w:rsidP="005D334C">
      <w:pPr>
        <w:pStyle w:val="TextBold"/>
        <w:rPr>
          <w:rFonts w:ascii="Calibri" w:hAnsi="Calibri" w:cs="Calibri"/>
          <w:b w:val="0"/>
          <w:color w:val="000000" w:themeColor="text1"/>
          <w:sz w:val="22"/>
          <w:szCs w:val="22"/>
          <w:highlight w:val="yellow"/>
        </w:rPr>
      </w:pPr>
      <w:r w:rsidRPr="00CB5F36">
        <w:rPr>
          <w:rFonts w:ascii="Calibri" w:hAnsi="Calibri" w:cs="Calibri"/>
          <w:color w:val="000000" w:themeColor="text1"/>
          <w:sz w:val="22"/>
          <w:szCs w:val="22"/>
          <w:highlight w:val="yellow"/>
        </w:rPr>
        <w:t>Member Engagement:</w:t>
      </w:r>
      <w:r>
        <w:rPr>
          <w:rFonts w:ascii="Calibri" w:hAnsi="Calibri" w:cs="Calibri"/>
          <w:b w:val="0"/>
          <w:color w:val="000000" w:themeColor="text1"/>
          <w:sz w:val="22"/>
          <w:szCs w:val="22"/>
          <w:highlight w:val="yellow"/>
        </w:rPr>
        <w:t xml:space="preserve"> </w:t>
      </w:r>
      <w:r w:rsidR="005D334C" w:rsidRPr="00CB5F36">
        <w:rPr>
          <w:rFonts w:ascii="Calibri" w:hAnsi="Calibri" w:cs="Calibri"/>
          <w:b w:val="0"/>
          <w:color w:val="000000" w:themeColor="text1"/>
          <w:sz w:val="22"/>
          <w:szCs w:val="22"/>
          <w:highlight w:val="yellow"/>
        </w:rPr>
        <w:t xml:space="preserve">Member engagement contributes to the fulfillment of the AEA’s governance and operations while concurrently building member capacity and leadership. Such engagement contributes by: </w:t>
      </w:r>
    </w:p>
    <w:p w:rsidR="005D334C" w:rsidRPr="00CB5F36" w:rsidRDefault="005D334C" w:rsidP="005D334C">
      <w:pPr>
        <w:pStyle w:val="BulletText1"/>
        <w:rPr>
          <w:rFonts w:ascii="Calibri" w:hAnsi="Calibri" w:cs="Calibri"/>
          <w:color w:val="000000" w:themeColor="text1"/>
          <w:sz w:val="22"/>
          <w:szCs w:val="22"/>
          <w:highlight w:val="yellow"/>
        </w:rPr>
      </w:pPr>
      <w:r w:rsidRPr="00CB5F36">
        <w:rPr>
          <w:rFonts w:ascii="Calibri" w:hAnsi="Calibri" w:cs="Calibri"/>
          <w:color w:val="000000" w:themeColor="text1"/>
          <w:sz w:val="22"/>
          <w:szCs w:val="22"/>
          <w:highlight w:val="yellow"/>
        </w:rPr>
        <w:t>•</w:t>
      </w:r>
      <w:r w:rsidRPr="00CB5F36">
        <w:rPr>
          <w:rFonts w:ascii="Calibri" w:hAnsi="Calibri" w:cs="Calibri"/>
          <w:color w:val="000000" w:themeColor="text1"/>
          <w:sz w:val="22"/>
          <w:szCs w:val="22"/>
          <w:highlight w:val="yellow"/>
        </w:rPr>
        <w:tab/>
        <w:t>Generating responsive and strategic AEA policy and positioning as well as operations that are congruent with AEA’s mission, vision, and values.</w:t>
      </w:r>
    </w:p>
    <w:p w:rsidR="005D334C" w:rsidRPr="00CB5F36" w:rsidRDefault="005D334C" w:rsidP="005D334C">
      <w:pPr>
        <w:pStyle w:val="BulletText1"/>
        <w:rPr>
          <w:rFonts w:ascii="Calibri" w:hAnsi="Calibri" w:cs="Calibri"/>
          <w:color w:val="000000" w:themeColor="text1"/>
          <w:sz w:val="22"/>
          <w:szCs w:val="22"/>
          <w:highlight w:val="yellow"/>
        </w:rPr>
      </w:pPr>
      <w:r w:rsidRPr="00CB5F36">
        <w:rPr>
          <w:rFonts w:ascii="Calibri" w:hAnsi="Calibri" w:cs="Calibri"/>
          <w:color w:val="000000" w:themeColor="text1"/>
          <w:sz w:val="22"/>
          <w:szCs w:val="22"/>
          <w:highlight w:val="yellow"/>
        </w:rPr>
        <w:t>•</w:t>
      </w:r>
      <w:r w:rsidRPr="00CB5F36">
        <w:rPr>
          <w:rFonts w:ascii="Calibri" w:hAnsi="Calibri" w:cs="Calibri"/>
          <w:color w:val="000000" w:themeColor="text1"/>
          <w:sz w:val="22"/>
          <w:szCs w:val="22"/>
          <w:highlight w:val="yellow"/>
        </w:rPr>
        <w:tab/>
        <w:t>Keeping the board and the association relevant and vibrant to its members and outside communities.</w:t>
      </w:r>
    </w:p>
    <w:p w:rsidR="005D334C" w:rsidRPr="00CB5F36" w:rsidRDefault="005D334C" w:rsidP="005D334C">
      <w:pPr>
        <w:pStyle w:val="BulletText1"/>
        <w:rPr>
          <w:rFonts w:ascii="Calibri" w:hAnsi="Calibri" w:cs="Calibri"/>
          <w:color w:val="000000" w:themeColor="text1"/>
          <w:sz w:val="22"/>
          <w:szCs w:val="22"/>
          <w:highlight w:val="yellow"/>
        </w:rPr>
      </w:pPr>
      <w:r w:rsidRPr="00CB5F36">
        <w:rPr>
          <w:rFonts w:ascii="Calibri" w:hAnsi="Calibri" w:cs="Calibri"/>
          <w:color w:val="000000" w:themeColor="text1"/>
          <w:sz w:val="22"/>
          <w:szCs w:val="22"/>
          <w:highlight w:val="yellow"/>
        </w:rPr>
        <w:t>•</w:t>
      </w:r>
      <w:r w:rsidRPr="00CB5F36">
        <w:rPr>
          <w:rFonts w:ascii="Calibri" w:hAnsi="Calibri" w:cs="Calibri"/>
          <w:color w:val="000000" w:themeColor="text1"/>
          <w:sz w:val="22"/>
          <w:szCs w:val="22"/>
          <w:highlight w:val="yellow"/>
        </w:rPr>
        <w:tab/>
        <w:t>Offering opportunities for leadership development to all AEA members.</w:t>
      </w:r>
    </w:p>
    <w:p w:rsidR="005D334C" w:rsidRPr="00CB5F36" w:rsidRDefault="005D334C" w:rsidP="005D334C">
      <w:pPr>
        <w:pStyle w:val="BulletText1"/>
        <w:rPr>
          <w:rFonts w:ascii="Calibri" w:hAnsi="Calibri" w:cs="Calibri"/>
          <w:color w:val="000000" w:themeColor="text1"/>
          <w:sz w:val="22"/>
          <w:szCs w:val="22"/>
          <w:highlight w:val="yellow"/>
        </w:rPr>
      </w:pPr>
      <w:r w:rsidRPr="00CB5F36">
        <w:rPr>
          <w:rFonts w:ascii="Calibri" w:hAnsi="Calibri" w:cs="Calibri"/>
          <w:color w:val="000000" w:themeColor="text1"/>
          <w:sz w:val="22"/>
          <w:szCs w:val="22"/>
          <w:highlight w:val="yellow"/>
        </w:rPr>
        <w:t>•</w:t>
      </w:r>
      <w:r w:rsidRPr="00CB5F36">
        <w:rPr>
          <w:rFonts w:ascii="Calibri" w:hAnsi="Calibri" w:cs="Calibri"/>
          <w:color w:val="000000" w:themeColor="text1"/>
          <w:sz w:val="22"/>
          <w:szCs w:val="22"/>
          <w:highlight w:val="yellow"/>
        </w:rPr>
        <w:tab/>
        <w:t>Offering opportunities for leadership development through continuity of service and through engagement in knowledge acquisition, management, and sharing.</w:t>
      </w:r>
    </w:p>
    <w:p w:rsidR="005D334C" w:rsidRPr="00CB5F36" w:rsidRDefault="005D334C" w:rsidP="005D334C">
      <w:pPr>
        <w:pStyle w:val="BulletText1"/>
        <w:ind w:left="810" w:firstLine="0"/>
        <w:rPr>
          <w:rFonts w:ascii="Calibri" w:hAnsi="Calibri" w:cs="Calibri"/>
          <w:color w:val="000000" w:themeColor="text1"/>
          <w:sz w:val="22"/>
          <w:szCs w:val="22"/>
          <w:highlight w:val="yellow"/>
        </w:rPr>
      </w:pPr>
    </w:p>
    <w:p w:rsidR="005D334C" w:rsidRPr="00CB5F36" w:rsidRDefault="005D334C" w:rsidP="005D334C">
      <w:pPr>
        <w:pStyle w:val="TextBold"/>
        <w:rPr>
          <w:rFonts w:ascii="Calibri" w:hAnsi="Calibri" w:cs="Calibri"/>
          <w:b w:val="0"/>
          <w:color w:val="000000" w:themeColor="text1"/>
          <w:sz w:val="22"/>
          <w:szCs w:val="22"/>
          <w:highlight w:val="yellow"/>
        </w:rPr>
      </w:pPr>
      <w:r w:rsidRPr="00CB5F36">
        <w:rPr>
          <w:rFonts w:ascii="Calibri" w:hAnsi="Calibri" w:cs="Calibri"/>
          <w:b w:val="0"/>
          <w:color w:val="000000" w:themeColor="text1"/>
          <w:sz w:val="22"/>
          <w:szCs w:val="22"/>
          <w:highlight w:val="yellow"/>
        </w:rPr>
        <w:t>Member engagement democratically draws on—and contributes to—valuing diverse experiences, talents, and ways of knowing, as well as diverse racial, ethnic, gender, and cultural backgrounds by:</w:t>
      </w:r>
    </w:p>
    <w:p w:rsidR="005D334C" w:rsidRPr="00CB5F36" w:rsidRDefault="005D334C" w:rsidP="005D334C">
      <w:pPr>
        <w:pStyle w:val="NumberText1"/>
        <w:tabs>
          <w:tab w:val="clear" w:pos="450"/>
        </w:tabs>
        <w:ind w:left="720" w:hanging="356"/>
        <w:rPr>
          <w:rFonts w:ascii="Calibri" w:hAnsi="Calibri" w:cs="Calibri"/>
          <w:color w:val="000000" w:themeColor="text1"/>
          <w:sz w:val="22"/>
          <w:szCs w:val="22"/>
          <w:highlight w:val="yellow"/>
        </w:rPr>
      </w:pPr>
      <w:r w:rsidRPr="00CB5F36">
        <w:rPr>
          <w:rFonts w:ascii="Calibri" w:hAnsi="Calibri" w:cs="Calibri"/>
          <w:color w:val="000000" w:themeColor="text1"/>
          <w:sz w:val="22"/>
          <w:szCs w:val="22"/>
          <w:highlight w:val="yellow"/>
        </w:rPr>
        <w:t>•</w:t>
      </w:r>
      <w:r w:rsidRPr="00CB5F36">
        <w:rPr>
          <w:rFonts w:ascii="Calibri" w:hAnsi="Calibri" w:cs="Calibri"/>
          <w:color w:val="000000" w:themeColor="text1"/>
          <w:sz w:val="22"/>
          <w:szCs w:val="22"/>
          <w:highlight w:val="yellow"/>
        </w:rPr>
        <w:tab/>
        <w:t xml:space="preserve">Taking multiple and varied forms so that diverse AEA members have the access, opportunity and means to participate and build their leadership capacity. </w:t>
      </w:r>
    </w:p>
    <w:p w:rsidR="005D334C" w:rsidRPr="00CB5F36" w:rsidRDefault="005D334C" w:rsidP="005D334C">
      <w:pPr>
        <w:pStyle w:val="NumberText1"/>
        <w:tabs>
          <w:tab w:val="clear" w:pos="450"/>
        </w:tabs>
        <w:ind w:left="720" w:hanging="356"/>
        <w:rPr>
          <w:rFonts w:ascii="Calibri" w:hAnsi="Calibri" w:cs="Calibri"/>
          <w:color w:val="000000" w:themeColor="text1"/>
          <w:sz w:val="22"/>
          <w:szCs w:val="22"/>
          <w:highlight w:val="yellow"/>
        </w:rPr>
      </w:pPr>
      <w:r w:rsidRPr="00CB5F36">
        <w:rPr>
          <w:rFonts w:ascii="Calibri" w:hAnsi="Calibri" w:cs="Calibri"/>
          <w:color w:val="000000" w:themeColor="text1"/>
          <w:sz w:val="22"/>
          <w:szCs w:val="22"/>
          <w:highlight w:val="yellow"/>
        </w:rPr>
        <w:t>•</w:t>
      </w:r>
      <w:r w:rsidRPr="00CB5F36">
        <w:rPr>
          <w:rFonts w:ascii="Calibri" w:hAnsi="Calibri" w:cs="Calibri"/>
          <w:color w:val="000000" w:themeColor="text1"/>
          <w:sz w:val="22"/>
          <w:szCs w:val="22"/>
          <w:highlight w:val="yellow"/>
        </w:rPr>
        <w:tab/>
        <w:t>Ensuring that multiple perspectives and lenses are included in governance, policy- and decision-making, and operations.</w:t>
      </w:r>
    </w:p>
    <w:p w:rsidR="005D334C" w:rsidRPr="00CB5F36" w:rsidRDefault="005D334C" w:rsidP="005D334C">
      <w:pPr>
        <w:pStyle w:val="TextBold"/>
        <w:rPr>
          <w:rFonts w:ascii="Calibri" w:hAnsi="Calibri" w:cs="Calibri"/>
          <w:b w:val="0"/>
          <w:color w:val="000000" w:themeColor="text1"/>
          <w:sz w:val="22"/>
          <w:szCs w:val="22"/>
          <w:highlight w:val="yellow"/>
        </w:rPr>
      </w:pPr>
      <w:r w:rsidRPr="00CB5F36">
        <w:rPr>
          <w:rFonts w:ascii="Calibri" w:hAnsi="Calibri" w:cs="Calibri"/>
          <w:b w:val="0"/>
          <w:color w:val="000000" w:themeColor="text1"/>
          <w:sz w:val="22"/>
          <w:szCs w:val="22"/>
          <w:highlight w:val="yellow"/>
        </w:rPr>
        <w:t>Member engagement draws on both individual and collective voices by:</w:t>
      </w:r>
    </w:p>
    <w:p w:rsidR="005D334C" w:rsidRPr="00CB5F36" w:rsidRDefault="005D334C" w:rsidP="005D334C">
      <w:pPr>
        <w:pStyle w:val="Text"/>
        <w:ind w:left="720" w:hanging="360"/>
        <w:rPr>
          <w:rFonts w:ascii="Calibri" w:hAnsi="Calibri" w:cs="Calibri"/>
          <w:color w:val="000000" w:themeColor="text1"/>
          <w:sz w:val="22"/>
          <w:szCs w:val="22"/>
          <w:highlight w:val="yellow"/>
        </w:rPr>
      </w:pPr>
      <w:r w:rsidRPr="00CB5F36">
        <w:rPr>
          <w:rFonts w:ascii="Calibri" w:hAnsi="Calibri" w:cs="Calibri"/>
          <w:color w:val="000000" w:themeColor="text1"/>
          <w:sz w:val="22"/>
          <w:szCs w:val="22"/>
          <w:highlight w:val="yellow"/>
        </w:rPr>
        <w:lastRenderedPageBreak/>
        <w:t>•</w:t>
      </w:r>
      <w:r w:rsidRPr="00CB5F36">
        <w:rPr>
          <w:rFonts w:ascii="Calibri" w:hAnsi="Calibri" w:cs="Calibri"/>
          <w:color w:val="000000" w:themeColor="text1"/>
          <w:sz w:val="22"/>
          <w:szCs w:val="22"/>
          <w:highlight w:val="yellow"/>
        </w:rPr>
        <w:tab/>
        <w:t>Providing opportunities for a collective voice related to current and impending issues that are of concern to the organization and the profession.</w:t>
      </w:r>
    </w:p>
    <w:p w:rsidR="005D334C" w:rsidRPr="00CB5F36" w:rsidRDefault="005D334C" w:rsidP="005D334C">
      <w:pPr>
        <w:pStyle w:val="TextBold"/>
        <w:rPr>
          <w:rFonts w:ascii="Calibri" w:hAnsi="Calibri" w:cs="Calibri"/>
          <w:b w:val="0"/>
          <w:color w:val="000000" w:themeColor="text1"/>
          <w:sz w:val="22"/>
          <w:szCs w:val="22"/>
          <w:highlight w:val="yellow"/>
        </w:rPr>
      </w:pPr>
      <w:r w:rsidRPr="00CB5F36">
        <w:rPr>
          <w:rFonts w:ascii="Calibri" w:hAnsi="Calibri" w:cs="Calibri"/>
          <w:b w:val="0"/>
          <w:color w:val="000000" w:themeColor="text1"/>
          <w:sz w:val="22"/>
          <w:szCs w:val="22"/>
          <w:highlight w:val="yellow"/>
        </w:rPr>
        <w:t>Member engagement contributes to trust, respect, ownership, responsibility, and timeliness</w:t>
      </w:r>
      <w:r w:rsidRPr="00CB5F36" w:rsidDel="007B4B80">
        <w:rPr>
          <w:rFonts w:ascii="Calibri" w:hAnsi="Calibri" w:cs="Calibri"/>
          <w:b w:val="0"/>
          <w:color w:val="000000" w:themeColor="text1"/>
          <w:sz w:val="22"/>
          <w:szCs w:val="22"/>
          <w:highlight w:val="yellow"/>
        </w:rPr>
        <w:t xml:space="preserve"> </w:t>
      </w:r>
      <w:r w:rsidRPr="00CB5F36">
        <w:rPr>
          <w:rFonts w:ascii="Calibri" w:hAnsi="Calibri" w:cs="Calibri"/>
          <w:b w:val="0"/>
          <w:color w:val="000000" w:themeColor="text1"/>
          <w:sz w:val="22"/>
          <w:szCs w:val="22"/>
          <w:highlight w:val="yellow"/>
        </w:rPr>
        <w:t>of interaction within AEA by:</w:t>
      </w:r>
    </w:p>
    <w:p w:rsidR="005D334C" w:rsidRPr="00CB5F36" w:rsidRDefault="005D334C" w:rsidP="005D334C">
      <w:pPr>
        <w:pStyle w:val="Text"/>
        <w:ind w:left="720" w:hanging="360"/>
        <w:rPr>
          <w:rFonts w:ascii="Calibri" w:hAnsi="Calibri" w:cs="Calibri"/>
          <w:color w:val="000000" w:themeColor="text1"/>
          <w:sz w:val="22"/>
          <w:szCs w:val="22"/>
          <w:highlight w:val="yellow"/>
        </w:rPr>
      </w:pPr>
      <w:r w:rsidRPr="00CB5F36">
        <w:rPr>
          <w:rFonts w:ascii="Calibri" w:hAnsi="Calibri" w:cs="Calibri"/>
          <w:color w:val="000000" w:themeColor="text1"/>
          <w:sz w:val="22"/>
          <w:szCs w:val="22"/>
          <w:highlight w:val="yellow"/>
        </w:rPr>
        <w:t>•</w:t>
      </w:r>
      <w:r w:rsidRPr="00CB5F36">
        <w:rPr>
          <w:rFonts w:ascii="Calibri" w:hAnsi="Calibri" w:cs="Calibri"/>
          <w:color w:val="000000" w:themeColor="text1"/>
          <w:sz w:val="22"/>
          <w:szCs w:val="22"/>
          <w:highlight w:val="yellow"/>
        </w:rPr>
        <w:tab/>
        <w:t>Affording member voice and access to individuals and information in a transparent, open, and timely manner.</w:t>
      </w:r>
    </w:p>
    <w:p w:rsidR="005D334C" w:rsidRPr="00CB5F36" w:rsidRDefault="005D334C" w:rsidP="005D334C">
      <w:pPr>
        <w:pStyle w:val="Text"/>
        <w:ind w:left="720" w:hanging="360"/>
        <w:rPr>
          <w:rFonts w:ascii="Calibri" w:hAnsi="Calibri" w:cs="Calibri"/>
          <w:color w:val="000000" w:themeColor="text1"/>
          <w:sz w:val="22"/>
          <w:szCs w:val="22"/>
          <w:highlight w:val="yellow"/>
        </w:rPr>
      </w:pPr>
      <w:r w:rsidRPr="00CB5F36">
        <w:rPr>
          <w:rFonts w:ascii="Calibri" w:hAnsi="Calibri" w:cs="Calibri"/>
          <w:color w:val="000000" w:themeColor="text1"/>
          <w:sz w:val="22"/>
          <w:szCs w:val="22"/>
          <w:highlight w:val="yellow"/>
        </w:rPr>
        <w:t>•</w:t>
      </w:r>
      <w:r w:rsidRPr="00CB5F36">
        <w:rPr>
          <w:rFonts w:ascii="Calibri" w:hAnsi="Calibri" w:cs="Calibri"/>
          <w:color w:val="000000" w:themeColor="text1"/>
          <w:sz w:val="22"/>
          <w:szCs w:val="22"/>
          <w:highlight w:val="yellow"/>
        </w:rPr>
        <w:tab/>
        <w:t>Enhancing members’ feelings of belongingness and connection to AEA and the broader evaluation community.</w:t>
      </w:r>
    </w:p>
    <w:p w:rsidR="005D334C" w:rsidRPr="00CB5F36" w:rsidRDefault="005D334C" w:rsidP="00CB5F36">
      <w:pPr>
        <w:pStyle w:val="Text"/>
        <w:ind w:left="720" w:hanging="360"/>
        <w:rPr>
          <w:rFonts w:ascii="Calibri" w:hAnsi="Calibri" w:cs="Calibri"/>
          <w:color w:val="000000" w:themeColor="text1"/>
          <w:sz w:val="22"/>
          <w:szCs w:val="22"/>
        </w:rPr>
      </w:pPr>
      <w:r w:rsidRPr="00CB5F36">
        <w:rPr>
          <w:rFonts w:ascii="Calibri" w:hAnsi="Calibri" w:cs="Calibri"/>
          <w:color w:val="000000" w:themeColor="text1"/>
          <w:sz w:val="22"/>
          <w:szCs w:val="22"/>
          <w:highlight w:val="yellow"/>
        </w:rPr>
        <w:t>•</w:t>
      </w:r>
      <w:r w:rsidRPr="00CB5F36">
        <w:rPr>
          <w:rFonts w:ascii="Calibri" w:hAnsi="Calibri" w:cs="Calibri"/>
          <w:color w:val="000000" w:themeColor="text1"/>
          <w:sz w:val="22"/>
          <w:szCs w:val="22"/>
          <w:highlight w:val="yellow"/>
        </w:rPr>
        <w:tab/>
        <w:t>Respecting, valuing, and giving feedback on members’ contributions.</w:t>
      </w:r>
    </w:p>
    <w:sectPr w:rsidR="005D334C" w:rsidRPr="00CB5F36" w:rsidSect="00507A8C">
      <w:headerReference w:type="even" r:id="rId7"/>
      <w:headerReference w:type="default" r:id="rId8"/>
      <w:footerReference w:type="even" r:id="rId9"/>
      <w:headerReference w:type="first" r:id="rId10"/>
      <w:footerReference w:type="first" r:id="rId11"/>
      <w:pgSz w:w="12240" w:h="15840"/>
      <w:pgMar w:top="1296" w:right="1296" w:bottom="1296" w:left="129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2FA5" w:rsidRDefault="00CC2FA5" w:rsidP="000602B7">
      <w:pPr>
        <w:spacing w:after="0" w:line="240" w:lineRule="auto"/>
      </w:pPr>
      <w:r>
        <w:separator/>
      </w:r>
    </w:p>
  </w:endnote>
  <w:endnote w:type="continuationSeparator" w:id="0">
    <w:p w:rsidR="00CC2FA5" w:rsidRDefault="00CC2FA5" w:rsidP="000602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70D2" w:rsidRDefault="00190D06">
    <w:pPr>
      <w:pStyle w:val="Footer"/>
    </w:pPr>
    <w:r>
      <w:fldChar w:fldCharType="begin"/>
    </w:r>
    <w:r w:rsidR="005870D2">
      <w:instrText xml:space="preserve">PAGE  </w:instrText>
    </w:r>
    <w:r>
      <w:fldChar w:fldCharType="end"/>
    </w:r>
  </w:p>
  <w:p w:rsidR="005870D2" w:rsidRDefault="005870D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70D2" w:rsidRDefault="005870D2">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2FA5" w:rsidRDefault="00CC2FA5" w:rsidP="000602B7">
      <w:pPr>
        <w:spacing w:after="0" w:line="240" w:lineRule="auto"/>
      </w:pPr>
      <w:r>
        <w:separator/>
      </w:r>
    </w:p>
  </w:footnote>
  <w:footnote w:type="continuationSeparator" w:id="0">
    <w:p w:rsidR="00CC2FA5" w:rsidRDefault="00CC2FA5" w:rsidP="000602B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70D2" w:rsidRDefault="005870D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70D2" w:rsidRDefault="005870D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70D2" w:rsidRDefault="005870D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hybridMultilevel"/>
    <w:tmpl w:val="23861584"/>
    <w:lvl w:ilvl="0" w:tplc="FFFFFFFF">
      <w:start w:val="1"/>
      <w:numFmt w:val="bullet"/>
      <w:lvlText w:val="●"/>
      <w:lvlJc w:val="left"/>
      <w:pPr>
        <w:tabs>
          <w:tab w:val="num" w:pos="360"/>
        </w:tabs>
        <w:ind w:left="720" w:hanging="360"/>
      </w:pPr>
      <w:rPr>
        <w:rFonts w:ascii="Arial" w:eastAsia="Arial" w:hAnsi="Arial" w:cs="Arial"/>
        <w:b w:val="0"/>
        <w:bCs w:val="0"/>
        <w:i w:val="0"/>
        <w:iCs w:val="0"/>
        <w:strike w:val="0"/>
        <w:color w:val="000000"/>
        <w:sz w:val="20"/>
        <w:szCs w:val="20"/>
        <w:u w:val="none"/>
      </w:rPr>
    </w:lvl>
    <w:lvl w:ilvl="1" w:tplc="FFFFFFFF">
      <w:start w:val="1"/>
      <w:numFmt w:val="bullet"/>
      <w:lvlText w:val="○"/>
      <w:lvlJc w:val="left"/>
      <w:pPr>
        <w:tabs>
          <w:tab w:val="num" w:pos="1080"/>
        </w:tabs>
        <w:ind w:left="1440" w:hanging="360"/>
      </w:pPr>
      <w:rPr>
        <w:rFonts w:ascii="Arial" w:eastAsia="Arial" w:hAnsi="Arial" w:cs="Arial"/>
        <w:b w:val="0"/>
        <w:bCs w:val="0"/>
        <w:i w:val="0"/>
        <w:iCs w:val="0"/>
        <w:strike w:val="0"/>
        <w:color w:val="000000"/>
        <w:sz w:val="20"/>
        <w:szCs w:val="20"/>
        <w:u w:val="none"/>
      </w:rPr>
    </w:lvl>
    <w:lvl w:ilvl="2" w:tplc="FFFFFFFF">
      <w:start w:val="1"/>
      <w:numFmt w:val="bullet"/>
      <w:lvlText w:val="■"/>
      <w:lvlJc w:val="right"/>
      <w:pPr>
        <w:tabs>
          <w:tab w:val="num" w:pos="1800"/>
        </w:tabs>
        <w:ind w:left="2160" w:hanging="180"/>
      </w:pPr>
      <w:rPr>
        <w:rFonts w:ascii="Arial" w:eastAsia="Arial" w:hAnsi="Arial" w:cs="Arial"/>
        <w:b w:val="0"/>
        <w:bCs w:val="0"/>
        <w:i w:val="0"/>
        <w:iCs w:val="0"/>
        <w:strike w:val="0"/>
        <w:color w:val="000000"/>
        <w:sz w:val="20"/>
        <w:szCs w:val="20"/>
        <w:u w:val="none"/>
      </w:rPr>
    </w:lvl>
    <w:lvl w:ilvl="3" w:tplc="FFFFFFFF">
      <w:start w:val="1"/>
      <w:numFmt w:val="bullet"/>
      <w:lvlText w:val="●"/>
      <w:lvlJc w:val="left"/>
      <w:pPr>
        <w:tabs>
          <w:tab w:val="num" w:pos="2520"/>
        </w:tabs>
        <w:ind w:left="2880" w:hanging="360"/>
      </w:pPr>
      <w:rPr>
        <w:rFonts w:ascii="Arial" w:eastAsia="Arial" w:hAnsi="Arial" w:cs="Arial"/>
        <w:b w:val="0"/>
        <w:bCs w:val="0"/>
        <w:i w:val="0"/>
        <w:iCs w:val="0"/>
        <w:strike w:val="0"/>
        <w:color w:val="000000"/>
        <w:sz w:val="20"/>
        <w:szCs w:val="20"/>
        <w:u w:val="none"/>
      </w:rPr>
    </w:lvl>
    <w:lvl w:ilvl="4" w:tplc="FFFFFFFF">
      <w:start w:val="1"/>
      <w:numFmt w:val="bullet"/>
      <w:lvlText w:val="○"/>
      <w:lvlJc w:val="left"/>
      <w:pPr>
        <w:tabs>
          <w:tab w:val="num" w:pos="3240"/>
        </w:tabs>
        <w:ind w:left="3600" w:hanging="360"/>
      </w:pPr>
      <w:rPr>
        <w:rFonts w:ascii="Arial" w:eastAsia="Arial" w:hAnsi="Arial" w:cs="Arial"/>
        <w:b w:val="0"/>
        <w:bCs w:val="0"/>
        <w:i w:val="0"/>
        <w:iCs w:val="0"/>
        <w:strike w:val="0"/>
        <w:color w:val="000000"/>
        <w:sz w:val="20"/>
        <w:szCs w:val="20"/>
        <w:u w:val="none"/>
      </w:rPr>
    </w:lvl>
    <w:lvl w:ilvl="5" w:tplc="FFFFFFFF">
      <w:start w:val="1"/>
      <w:numFmt w:val="bullet"/>
      <w:lvlText w:val="■"/>
      <w:lvlJc w:val="right"/>
      <w:pPr>
        <w:tabs>
          <w:tab w:val="num" w:pos="3960"/>
        </w:tabs>
        <w:ind w:left="4320" w:hanging="180"/>
      </w:pPr>
      <w:rPr>
        <w:rFonts w:ascii="Arial" w:eastAsia="Arial" w:hAnsi="Arial" w:cs="Arial"/>
        <w:b w:val="0"/>
        <w:bCs w:val="0"/>
        <w:i w:val="0"/>
        <w:iCs w:val="0"/>
        <w:strike w:val="0"/>
        <w:color w:val="000000"/>
        <w:sz w:val="20"/>
        <w:szCs w:val="20"/>
        <w:u w:val="none"/>
      </w:rPr>
    </w:lvl>
    <w:lvl w:ilvl="6" w:tplc="FFFFFFFF">
      <w:start w:val="1"/>
      <w:numFmt w:val="bullet"/>
      <w:lvlText w:val="●"/>
      <w:lvlJc w:val="left"/>
      <w:pPr>
        <w:tabs>
          <w:tab w:val="num" w:pos="4680"/>
        </w:tabs>
        <w:ind w:left="5040" w:hanging="360"/>
      </w:pPr>
      <w:rPr>
        <w:rFonts w:ascii="Arial" w:eastAsia="Arial" w:hAnsi="Arial" w:cs="Arial"/>
        <w:b w:val="0"/>
        <w:bCs w:val="0"/>
        <w:i w:val="0"/>
        <w:iCs w:val="0"/>
        <w:strike w:val="0"/>
        <w:color w:val="000000"/>
        <w:sz w:val="20"/>
        <w:szCs w:val="20"/>
        <w:u w:val="none"/>
      </w:rPr>
    </w:lvl>
    <w:lvl w:ilvl="7" w:tplc="FFFFFFFF">
      <w:start w:val="1"/>
      <w:numFmt w:val="bullet"/>
      <w:lvlText w:val="○"/>
      <w:lvlJc w:val="left"/>
      <w:pPr>
        <w:tabs>
          <w:tab w:val="num" w:pos="5400"/>
        </w:tabs>
        <w:ind w:left="5760" w:hanging="360"/>
      </w:pPr>
      <w:rPr>
        <w:rFonts w:ascii="Arial" w:eastAsia="Arial" w:hAnsi="Arial" w:cs="Arial"/>
        <w:b w:val="0"/>
        <w:bCs w:val="0"/>
        <w:i w:val="0"/>
        <w:iCs w:val="0"/>
        <w:strike w:val="0"/>
        <w:color w:val="000000"/>
        <w:sz w:val="20"/>
        <w:szCs w:val="20"/>
        <w:u w:val="none"/>
      </w:rPr>
    </w:lvl>
    <w:lvl w:ilvl="8" w:tplc="FFFFFFFF">
      <w:start w:val="1"/>
      <w:numFmt w:val="bullet"/>
      <w:lvlText w:val="■"/>
      <w:lvlJc w:val="right"/>
      <w:pPr>
        <w:tabs>
          <w:tab w:val="num" w:pos="6120"/>
        </w:tabs>
        <w:ind w:left="6480" w:hanging="180"/>
      </w:pPr>
      <w:rPr>
        <w:rFonts w:ascii="Arial" w:eastAsia="Arial" w:hAnsi="Arial" w:cs="Arial"/>
        <w:b w:val="0"/>
        <w:bCs w:val="0"/>
        <w:i w:val="0"/>
        <w:iCs w:val="0"/>
        <w:strike w:val="0"/>
        <w:color w:val="000000"/>
        <w:sz w:val="20"/>
        <w:szCs w:val="20"/>
        <w:u w:val="none"/>
      </w:rPr>
    </w:lvl>
  </w:abstractNum>
  <w:abstractNum w:abstractNumId="1">
    <w:nsid w:val="00000003"/>
    <w:multiLevelType w:val="hybridMultilevel"/>
    <w:tmpl w:val="00000003"/>
    <w:lvl w:ilvl="0" w:tplc="FFFFFFFF">
      <w:start w:val="1"/>
      <w:numFmt w:val="bullet"/>
      <w:lvlText w:val="●"/>
      <w:lvlJc w:val="left"/>
      <w:pPr>
        <w:tabs>
          <w:tab w:val="num" w:pos="360"/>
        </w:tabs>
        <w:ind w:left="720" w:hanging="360"/>
      </w:pPr>
      <w:rPr>
        <w:rFonts w:ascii="Arial" w:eastAsia="Arial" w:hAnsi="Arial" w:cs="Arial"/>
        <w:b w:val="0"/>
        <w:bCs w:val="0"/>
        <w:i w:val="0"/>
        <w:iCs w:val="0"/>
        <w:strike w:val="0"/>
        <w:color w:val="000000"/>
        <w:sz w:val="20"/>
        <w:szCs w:val="20"/>
        <w:u w:val="none"/>
      </w:rPr>
    </w:lvl>
    <w:lvl w:ilvl="1" w:tplc="FFFFFFFF">
      <w:start w:val="1"/>
      <w:numFmt w:val="bullet"/>
      <w:lvlText w:val="○"/>
      <w:lvlJc w:val="left"/>
      <w:pPr>
        <w:tabs>
          <w:tab w:val="num" w:pos="1080"/>
        </w:tabs>
        <w:ind w:left="1440" w:hanging="360"/>
      </w:pPr>
      <w:rPr>
        <w:rFonts w:ascii="Arial" w:eastAsia="Arial" w:hAnsi="Arial" w:cs="Arial"/>
        <w:b w:val="0"/>
        <w:bCs w:val="0"/>
        <w:i w:val="0"/>
        <w:iCs w:val="0"/>
        <w:strike w:val="0"/>
        <w:color w:val="000000"/>
        <w:sz w:val="20"/>
        <w:szCs w:val="20"/>
        <w:u w:val="none"/>
      </w:rPr>
    </w:lvl>
    <w:lvl w:ilvl="2" w:tplc="FFFFFFFF">
      <w:start w:val="1"/>
      <w:numFmt w:val="bullet"/>
      <w:lvlText w:val="■"/>
      <w:lvlJc w:val="right"/>
      <w:pPr>
        <w:tabs>
          <w:tab w:val="num" w:pos="1800"/>
        </w:tabs>
        <w:ind w:left="2160" w:hanging="180"/>
      </w:pPr>
      <w:rPr>
        <w:rFonts w:ascii="Arial" w:eastAsia="Arial" w:hAnsi="Arial" w:cs="Arial"/>
        <w:b w:val="0"/>
        <w:bCs w:val="0"/>
        <w:i w:val="0"/>
        <w:iCs w:val="0"/>
        <w:strike w:val="0"/>
        <w:color w:val="000000"/>
        <w:sz w:val="20"/>
        <w:szCs w:val="20"/>
        <w:u w:val="none"/>
      </w:rPr>
    </w:lvl>
    <w:lvl w:ilvl="3" w:tplc="FFFFFFFF">
      <w:start w:val="1"/>
      <w:numFmt w:val="bullet"/>
      <w:lvlText w:val="●"/>
      <w:lvlJc w:val="left"/>
      <w:pPr>
        <w:tabs>
          <w:tab w:val="num" w:pos="2520"/>
        </w:tabs>
        <w:ind w:left="2880" w:hanging="360"/>
      </w:pPr>
      <w:rPr>
        <w:rFonts w:ascii="Arial" w:eastAsia="Arial" w:hAnsi="Arial" w:cs="Arial"/>
        <w:b w:val="0"/>
        <w:bCs w:val="0"/>
        <w:i w:val="0"/>
        <w:iCs w:val="0"/>
        <w:strike w:val="0"/>
        <w:color w:val="000000"/>
        <w:sz w:val="20"/>
        <w:szCs w:val="20"/>
        <w:u w:val="none"/>
      </w:rPr>
    </w:lvl>
    <w:lvl w:ilvl="4" w:tplc="FFFFFFFF">
      <w:start w:val="1"/>
      <w:numFmt w:val="bullet"/>
      <w:lvlText w:val="○"/>
      <w:lvlJc w:val="left"/>
      <w:pPr>
        <w:tabs>
          <w:tab w:val="num" w:pos="3240"/>
        </w:tabs>
        <w:ind w:left="3600" w:hanging="360"/>
      </w:pPr>
      <w:rPr>
        <w:rFonts w:ascii="Arial" w:eastAsia="Arial" w:hAnsi="Arial" w:cs="Arial"/>
        <w:b w:val="0"/>
        <w:bCs w:val="0"/>
        <w:i w:val="0"/>
        <w:iCs w:val="0"/>
        <w:strike w:val="0"/>
        <w:color w:val="000000"/>
        <w:sz w:val="20"/>
        <w:szCs w:val="20"/>
        <w:u w:val="none"/>
      </w:rPr>
    </w:lvl>
    <w:lvl w:ilvl="5" w:tplc="FFFFFFFF">
      <w:start w:val="1"/>
      <w:numFmt w:val="bullet"/>
      <w:lvlText w:val="■"/>
      <w:lvlJc w:val="right"/>
      <w:pPr>
        <w:tabs>
          <w:tab w:val="num" w:pos="3960"/>
        </w:tabs>
        <w:ind w:left="4320" w:hanging="180"/>
      </w:pPr>
      <w:rPr>
        <w:rFonts w:ascii="Arial" w:eastAsia="Arial" w:hAnsi="Arial" w:cs="Arial"/>
        <w:b w:val="0"/>
        <w:bCs w:val="0"/>
        <w:i w:val="0"/>
        <w:iCs w:val="0"/>
        <w:strike w:val="0"/>
        <w:color w:val="000000"/>
        <w:sz w:val="20"/>
        <w:szCs w:val="20"/>
        <w:u w:val="none"/>
      </w:rPr>
    </w:lvl>
    <w:lvl w:ilvl="6" w:tplc="FFFFFFFF">
      <w:start w:val="1"/>
      <w:numFmt w:val="bullet"/>
      <w:lvlText w:val="●"/>
      <w:lvlJc w:val="left"/>
      <w:pPr>
        <w:tabs>
          <w:tab w:val="num" w:pos="4680"/>
        </w:tabs>
        <w:ind w:left="5040" w:hanging="360"/>
      </w:pPr>
      <w:rPr>
        <w:rFonts w:ascii="Arial" w:eastAsia="Arial" w:hAnsi="Arial" w:cs="Arial"/>
        <w:b w:val="0"/>
        <w:bCs w:val="0"/>
        <w:i w:val="0"/>
        <w:iCs w:val="0"/>
        <w:strike w:val="0"/>
        <w:color w:val="000000"/>
        <w:sz w:val="20"/>
        <w:szCs w:val="20"/>
        <w:u w:val="none"/>
      </w:rPr>
    </w:lvl>
    <w:lvl w:ilvl="7" w:tplc="FFFFFFFF">
      <w:start w:val="1"/>
      <w:numFmt w:val="bullet"/>
      <w:lvlText w:val="○"/>
      <w:lvlJc w:val="left"/>
      <w:pPr>
        <w:tabs>
          <w:tab w:val="num" w:pos="5400"/>
        </w:tabs>
        <w:ind w:left="5760" w:hanging="360"/>
      </w:pPr>
      <w:rPr>
        <w:rFonts w:ascii="Arial" w:eastAsia="Arial" w:hAnsi="Arial" w:cs="Arial"/>
        <w:b w:val="0"/>
        <w:bCs w:val="0"/>
        <w:i w:val="0"/>
        <w:iCs w:val="0"/>
        <w:strike w:val="0"/>
        <w:color w:val="000000"/>
        <w:sz w:val="20"/>
        <w:szCs w:val="20"/>
        <w:u w:val="none"/>
      </w:rPr>
    </w:lvl>
    <w:lvl w:ilvl="8" w:tplc="FFFFFFFF">
      <w:start w:val="1"/>
      <w:numFmt w:val="bullet"/>
      <w:lvlText w:val="■"/>
      <w:lvlJc w:val="right"/>
      <w:pPr>
        <w:tabs>
          <w:tab w:val="num" w:pos="6120"/>
        </w:tabs>
        <w:ind w:left="6480" w:hanging="180"/>
      </w:pPr>
      <w:rPr>
        <w:rFonts w:ascii="Arial" w:eastAsia="Arial" w:hAnsi="Arial" w:cs="Arial"/>
        <w:b w:val="0"/>
        <w:bCs w:val="0"/>
        <w:i w:val="0"/>
        <w:iCs w:val="0"/>
        <w:strike w:val="0"/>
        <w:color w:val="000000"/>
        <w:sz w:val="20"/>
        <w:szCs w:val="20"/>
        <w:u w:val="none"/>
      </w:rPr>
    </w:lvl>
  </w:abstractNum>
  <w:abstractNum w:abstractNumId="2">
    <w:nsid w:val="00000009"/>
    <w:multiLevelType w:val="hybridMultilevel"/>
    <w:tmpl w:val="00000009"/>
    <w:lvl w:ilvl="0" w:tplc="FFFFFFFF">
      <w:start w:val="1"/>
      <w:numFmt w:val="bullet"/>
      <w:lvlText w:val="●"/>
      <w:lvlJc w:val="left"/>
      <w:pPr>
        <w:tabs>
          <w:tab w:val="num" w:pos="360"/>
        </w:tabs>
        <w:ind w:left="720" w:hanging="360"/>
      </w:pPr>
      <w:rPr>
        <w:rFonts w:ascii="Arial" w:eastAsia="Arial" w:hAnsi="Arial" w:cs="Arial"/>
        <w:b w:val="0"/>
        <w:bCs w:val="0"/>
        <w:i w:val="0"/>
        <w:iCs w:val="0"/>
        <w:strike w:val="0"/>
        <w:color w:val="000000"/>
        <w:sz w:val="20"/>
        <w:szCs w:val="20"/>
        <w:u w:val="none"/>
      </w:rPr>
    </w:lvl>
    <w:lvl w:ilvl="1" w:tplc="FFFFFFFF">
      <w:start w:val="1"/>
      <w:numFmt w:val="bullet"/>
      <w:lvlText w:val="○"/>
      <w:lvlJc w:val="left"/>
      <w:pPr>
        <w:tabs>
          <w:tab w:val="num" w:pos="1080"/>
        </w:tabs>
        <w:ind w:left="1440" w:hanging="360"/>
      </w:pPr>
      <w:rPr>
        <w:rFonts w:ascii="Arial" w:eastAsia="Arial" w:hAnsi="Arial" w:cs="Arial"/>
        <w:b w:val="0"/>
        <w:bCs w:val="0"/>
        <w:i w:val="0"/>
        <w:iCs w:val="0"/>
        <w:strike w:val="0"/>
        <w:color w:val="000000"/>
        <w:sz w:val="20"/>
        <w:szCs w:val="20"/>
        <w:u w:val="none"/>
      </w:rPr>
    </w:lvl>
    <w:lvl w:ilvl="2" w:tplc="FFFFFFFF">
      <w:start w:val="1"/>
      <w:numFmt w:val="bullet"/>
      <w:lvlText w:val="■"/>
      <w:lvlJc w:val="right"/>
      <w:pPr>
        <w:tabs>
          <w:tab w:val="num" w:pos="1800"/>
        </w:tabs>
        <w:ind w:left="2160" w:hanging="180"/>
      </w:pPr>
      <w:rPr>
        <w:rFonts w:ascii="Arial" w:eastAsia="Arial" w:hAnsi="Arial" w:cs="Arial"/>
        <w:b w:val="0"/>
        <w:bCs w:val="0"/>
        <w:i w:val="0"/>
        <w:iCs w:val="0"/>
        <w:strike w:val="0"/>
        <w:color w:val="000000"/>
        <w:sz w:val="20"/>
        <w:szCs w:val="20"/>
        <w:u w:val="none"/>
      </w:rPr>
    </w:lvl>
    <w:lvl w:ilvl="3" w:tplc="FFFFFFFF">
      <w:start w:val="1"/>
      <w:numFmt w:val="bullet"/>
      <w:lvlText w:val="●"/>
      <w:lvlJc w:val="left"/>
      <w:pPr>
        <w:tabs>
          <w:tab w:val="num" w:pos="2520"/>
        </w:tabs>
        <w:ind w:left="2880" w:hanging="360"/>
      </w:pPr>
      <w:rPr>
        <w:rFonts w:ascii="Arial" w:eastAsia="Arial" w:hAnsi="Arial" w:cs="Arial"/>
        <w:b w:val="0"/>
        <w:bCs w:val="0"/>
        <w:i w:val="0"/>
        <w:iCs w:val="0"/>
        <w:strike w:val="0"/>
        <w:color w:val="000000"/>
        <w:sz w:val="20"/>
        <w:szCs w:val="20"/>
        <w:u w:val="none"/>
      </w:rPr>
    </w:lvl>
    <w:lvl w:ilvl="4" w:tplc="FFFFFFFF">
      <w:start w:val="1"/>
      <w:numFmt w:val="bullet"/>
      <w:lvlText w:val="○"/>
      <w:lvlJc w:val="left"/>
      <w:pPr>
        <w:tabs>
          <w:tab w:val="num" w:pos="3240"/>
        </w:tabs>
        <w:ind w:left="3600" w:hanging="360"/>
      </w:pPr>
      <w:rPr>
        <w:rFonts w:ascii="Arial" w:eastAsia="Arial" w:hAnsi="Arial" w:cs="Arial"/>
        <w:b w:val="0"/>
        <w:bCs w:val="0"/>
        <w:i w:val="0"/>
        <w:iCs w:val="0"/>
        <w:strike w:val="0"/>
        <w:color w:val="000000"/>
        <w:sz w:val="20"/>
        <w:szCs w:val="20"/>
        <w:u w:val="none"/>
      </w:rPr>
    </w:lvl>
    <w:lvl w:ilvl="5" w:tplc="FFFFFFFF">
      <w:start w:val="1"/>
      <w:numFmt w:val="bullet"/>
      <w:lvlText w:val="■"/>
      <w:lvlJc w:val="right"/>
      <w:pPr>
        <w:tabs>
          <w:tab w:val="num" w:pos="3960"/>
        </w:tabs>
        <w:ind w:left="4320" w:hanging="180"/>
      </w:pPr>
      <w:rPr>
        <w:rFonts w:ascii="Arial" w:eastAsia="Arial" w:hAnsi="Arial" w:cs="Arial"/>
        <w:b w:val="0"/>
        <w:bCs w:val="0"/>
        <w:i w:val="0"/>
        <w:iCs w:val="0"/>
        <w:strike w:val="0"/>
        <w:color w:val="000000"/>
        <w:sz w:val="20"/>
        <w:szCs w:val="20"/>
        <w:u w:val="none"/>
      </w:rPr>
    </w:lvl>
    <w:lvl w:ilvl="6" w:tplc="FFFFFFFF">
      <w:start w:val="1"/>
      <w:numFmt w:val="bullet"/>
      <w:lvlText w:val="●"/>
      <w:lvlJc w:val="left"/>
      <w:pPr>
        <w:tabs>
          <w:tab w:val="num" w:pos="4680"/>
        </w:tabs>
        <w:ind w:left="5040" w:hanging="360"/>
      </w:pPr>
      <w:rPr>
        <w:rFonts w:ascii="Arial" w:eastAsia="Arial" w:hAnsi="Arial" w:cs="Arial"/>
        <w:b w:val="0"/>
        <w:bCs w:val="0"/>
        <w:i w:val="0"/>
        <w:iCs w:val="0"/>
        <w:strike w:val="0"/>
        <w:color w:val="000000"/>
        <w:sz w:val="20"/>
        <w:szCs w:val="20"/>
        <w:u w:val="none"/>
      </w:rPr>
    </w:lvl>
    <w:lvl w:ilvl="7" w:tplc="FFFFFFFF">
      <w:start w:val="1"/>
      <w:numFmt w:val="bullet"/>
      <w:lvlText w:val="○"/>
      <w:lvlJc w:val="left"/>
      <w:pPr>
        <w:tabs>
          <w:tab w:val="num" w:pos="5400"/>
        </w:tabs>
        <w:ind w:left="5760" w:hanging="360"/>
      </w:pPr>
      <w:rPr>
        <w:rFonts w:ascii="Arial" w:eastAsia="Arial" w:hAnsi="Arial" w:cs="Arial"/>
        <w:b w:val="0"/>
        <w:bCs w:val="0"/>
        <w:i w:val="0"/>
        <w:iCs w:val="0"/>
        <w:strike w:val="0"/>
        <w:color w:val="000000"/>
        <w:sz w:val="20"/>
        <w:szCs w:val="20"/>
        <w:u w:val="none"/>
      </w:rPr>
    </w:lvl>
    <w:lvl w:ilvl="8" w:tplc="FFFFFFFF">
      <w:start w:val="1"/>
      <w:numFmt w:val="bullet"/>
      <w:lvlText w:val="■"/>
      <w:lvlJc w:val="right"/>
      <w:pPr>
        <w:tabs>
          <w:tab w:val="num" w:pos="6120"/>
        </w:tabs>
        <w:ind w:left="6480" w:hanging="180"/>
      </w:pPr>
      <w:rPr>
        <w:rFonts w:ascii="Arial" w:eastAsia="Arial" w:hAnsi="Arial" w:cs="Arial"/>
        <w:b w:val="0"/>
        <w:bCs w:val="0"/>
        <w:i w:val="0"/>
        <w:iCs w:val="0"/>
        <w:strike w:val="0"/>
        <w:color w:val="000000"/>
        <w:sz w:val="20"/>
        <w:szCs w:val="20"/>
        <w:u w:val="none"/>
      </w:rPr>
    </w:lvl>
  </w:abstractNum>
  <w:abstractNum w:abstractNumId="3">
    <w:nsid w:val="0912318D"/>
    <w:multiLevelType w:val="multilevel"/>
    <w:tmpl w:val="8870D568"/>
    <w:lvl w:ilvl="0">
      <w:start w:val="1"/>
      <w:numFmt w:val="decimal"/>
      <w:lvlText w:val="1.%1"/>
      <w:lvlJc w:val="left"/>
      <w:pPr>
        <w:ind w:left="360" w:hanging="360"/>
      </w:pPr>
      <w:rPr>
        <w:rFonts w:hint="default"/>
      </w:rPr>
    </w:lvl>
    <w:lvl w:ilvl="1">
      <w:start w:val="1"/>
      <w:numFmt w:val="decimal"/>
      <w:lvlText w:val="1.%1.%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0A4236A5"/>
    <w:multiLevelType w:val="hybridMultilevel"/>
    <w:tmpl w:val="17487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491563"/>
    <w:multiLevelType w:val="multilevel"/>
    <w:tmpl w:val="5BF89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37F2F69"/>
    <w:multiLevelType w:val="hybridMultilevel"/>
    <w:tmpl w:val="331C1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2265E3"/>
    <w:multiLevelType w:val="hybridMultilevel"/>
    <w:tmpl w:val="FC6EBAD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1C4075E4"/>
    <w:multiLevelType w:val="hybridMultilevel"/>
    <w:tmpl w:val="F1141BDE"/>
    <w:lvl w:ilvl="0" w:tplc="05C4B388">
      <w:start w:val="3"/>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E4C47BD"/>
    <w:multiLevelType w:val="hybridMultilevel"/>
    <w:tmpl w:val="DB32B434"/>
    <w:lvl w:ilvl="0" w:tplc="D3C0F58C">
      <w:start w:val="1"/>
      <w:numFmt w:val="bullet"/>
      <w:lvlText w:val=""/>
      <w:lvlJc w:val="left"/>
      <w:pPr>
        <w:ind w:left="1800" w:hanging="360"/>
      </w:pPr>
      <w:rPr>
        <w:rFonts w:ascii="Symbol" w:hAnsi="Symbol" w:hint="default"/>
      </w:rPr>
    </w:lvl>
    <w:lvl w:ilvl="1" w:tplc="04090019" w:tentative="1">
      <w:start w:val="1"/>
      <w:numFmt w:val="bullet"/>
      <w:lvlText w:val="o"/>
      <w:lvlJc w:val="left"/>
      <w:pPr>
        <w:ind w:left="2520" w:hanging="360"/>
      </w:pPr>
      <w:rPr>
        <w:rFonts w:ascii="Courier New" w:hAnsi="Courier New" w:cs="Courier New" w:hint="default"/>
      </w:rPr>
    </w:lvl>
    <w:lvl w:ilvl="2" w:tplc="0409001B" w:tentative="1">
      <w:start w:val="1"/>
      <w:numFmt w:val="bullet"/>
      <w:lvlText w:val=""/>
      <w:lvlJc w:val="left"/>
      <w:pPr>
        <w:ind w:left="3240" w:hanging="360"/>
      </w:pPr>
      <w:rPr>
        <w:rFonts w:ascii="Wingdings" w:hAnsi="Wingdings" w:hint="default"/>
      </w:rPr>
    </w:lvl>
    <w:lvl w:ilvl="3" w:tplc="0409000F" w:tentative="1">
      <w:start w:val="1"/>
      <w:numFmt w:val="bullet"/>
      <w:lvlText w:val=""/>
      <w:lvlJc w:val="left"/>
      <w:pPr>
        <w:ind w:left="3960" w:hanging="360"/>
      </w:pPr>
      <w:rPr>
        <w:rFonts w:ascii="Symbol" w:hAnsi="Symbol" w:hint="default"/>
      </w:rPr>
    </w:lvl>
    <w:lvl w:ilvl="4" w:tplc="04090019" w:tentative="1">
      <w:start w:val="1"/>
      <w:numFmt w:val="bullet"/>
      <w:lvlText w:val="o"/>
      <w:lvlJc w:val="left"/>
      <w:pPr>
        <w:ind w:left="4680" w:hanging="360"/>
      </w:pPr>
      <w:rPr>
        <w:rFonts w:ascii="Courier New" w:hAnsi="Courier New" w:cs="Courier New" w:hint="default"/>
      </w:rPr>
    </w:lvl>
    <w:lvl w:ilvl="5" w:tplc="0409001B" w:tentative="1">
      <w:start w:val="1"/>
      <w:numFmt w:val="bullet"/>
      <w:lvlText w:val=""/>
      <w:lvlJc w:val="left"/>
      <w:pPr>
        <w:ind w:left="5400" w:hanging="360"/>
      </w:pPr>
      <w:rPr>
        <w:rFonts w:ascii="Wingdings" w:hAnsi="Wingdings" w:hint="default"/>
      </w:rPr>
    </w:lvl>
    <w:lvl w:ilvl="6" w:tplc="0409000F" w:tentative="1">
      <w:start w:val="1"/>
      <w:numFmt w:val="bullet"/>
      <w:lvlText w:val=""/>
      <w:lvlJc w:val="left"/>
      <w:pPr>
        <w:ind w:left="6120" w:hanging="360"/>
      </w:pPr>
      <w:rPr>
        <w:rFonts w:ascii="Symbol" w:hAnsi="Symbol" w:hint="default"/>
      </w:rPr>
    </w:lvl>
    <w:lvl w:ilvl="7" w:tplc="04090019" w:tentative="1">
      <w:start w:val="1"/>
      <w:numFmt w:val="bullet"/>
      <w:lvlText w:val="o"/>
      <w:lvlJc w:val="left"/>
      <w:pPr>
        <w:ind w:left="6840" w:hanging="360"/>
      </w:pPr>
      <w:rPr>
        <w:rFonts w:ascii="Courier New" w:hAnsi="Courier New" w:cs="Courier New" w:hint="default"/>
      </w:rPr>
    </w:lvl>
    <w:lvl w:ilvl="8" w:tplc="0409001B" w:tentative="1">
      <w:start w:val="1"/>
      <w:numFmt w:val="bullet"/>
      <w:lvlText w:val=""/>
      <w:lvlJc w:val="left"/>
      <w:pPr>
        <w:ind w:left="7560" w:hanging="360"/>
      </w:pPr>
      <w:rPr>
        <w:rFonts w:ascii="Wingdings" w:hAnsi="Wingdings" w:hint="default"/>
      </w:rPr>
    </w:lvl>
  </w:abstractNum>
  <w:abstractNum w:abstractNumId="10">
    <w:nsid w:val="32B87B4C"/>
    <w:multiLevelType w:val="hybridMultilevel"/>
    <w:tmpl w:val="AFA4DB28"/>
    <w:lvl w:ilvl="0" w:tplc="D7FA11D6">
      <w:start w:val="1"/>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425231D"/>
    <w:multiLevelType w:val="hybridMultilevel"/>
    <w:tmpl w:val="95625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B560A79"/>
    <w:multiLevelType w:val="multilevel"/>
    <w:tmpl w:val="204ECA2E"/>
    <w:lvl w:ilvl="0">
      <w:start w:val="1"/>
      <w:numFmt w:val="decimal"/>
      <w:lvlText w:val="%1."/>
      <w:lvlJc w:val="left"/>
      <w:pPr>
        <w:ind w:left="360" w:hanging="360"/>
      </w:pPr>
      <w:rPr>
        <w:rFonts w:hint="default"/>
        <w:b/>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50842627"/>
    <w:multiLevelType w:val="multilevel"/>
    <w:tmpl w:val="D9D8E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61D7164"/>
    <w:multiLevelType w:val="hybridMultilevel"/>
    <w:tmpl w:val="DFE04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08178DF"/>
    <w:multiLevelType w:val="hybridMultilevel"/>
    <w:tmpl w:val="861C8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5E016A5"/>
    <w:multiLevelType w:val="hybridMultilevel"/>
    <w:tmpl w:val="DFA41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D2E4465"/>
    <w:multiLevelType w:val="hybridMultilevel"/>
    <w:tmpl w:val="66B82FE8"/>
    <w:lvl w:ilvl="0" w:tplc="04090001">
      <w:start w:val="1"/>
      <w:numFmt w:val="lowerLetter"/>
      <w:lvlText w:val="(%1)"/>
      <w:lvlJc w:val="left"/>
      <w:pPr>
        <w:tabs>
          <w:tab w:val="num" w:pos="720"/>
        </w:tabs>
        <w:ind w:left="72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8">
    <w:nsid w:val="72BB4DD9"/>
    <w:multiLevelType w:val="hybridMultilevel"/>
    <w:tmpl w:val="06EE1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9"/>
  </w:num>
  <w:num w:numId="3">
    <w:abstractNumId w:val="7"/>
  </w:num>
  <w:num w:numId="4">
    <w:abstractNumId w:val="0"/>
  </w:num>
  <w:num w:numId="5">
    <w:abstractNumId w:val="1"/>
  </w:num>
  <w:num w:numId="6">
    <w:abstractNumId w:val="2"/>
  </w:num>
  <w:num w:numId="7">
    <w:abstractNumId w:val="10"/>
  </w:num>
  <w:num w:numId="8">
    <w:abstractNumId w:val="5"/>
  </w:num>
  <w:num w:numId="9">
    <w:abstractNumId w:val="13"/>
  </w:num>
  <w:num w:numId="10">
    <w:abstractNumId w:val="18"/>
  </w:num>
  <w:num w:numId="11">
    <w:abstractNumId w:val="3"/>
  </w:num>
  <w:num w:numId="12">
    <w:abstractNumId w:val="14"/>
  </w:num>
  <w:num w:numId="13">
    <w:abstractNumId w:val="16"/>
  </w:num>
  <w:num w:numId="14">
    <w:abstractNumId w:val="15"/>
  </w:num>
  <w:num w:numId="15">
    <w:abstractNumId w:val="12"/>
  </w:num>
  <w:num w:numId="16">
    <w:abstractNumId w:val="6"/>
  </w:num>
  <w:num w:numId="17">
    <w:abstractNumId w:val="11"/>
  </w:num>
  <w:num w:numId="18">
    <w:abstractNumId w:val="4"/>
  </w:num>
  <w:num w:numId="1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8C5731"/>
    <w:rsid w:val="00007FA8"/>
    <w:rsid w:val="00030D7F"/>
    <w:rsid w:val="000602B7"/>
    <w:rsid w:val="00097D05"/>
    <w:rsid w:val="000A740A"/>
    <w:rsid w:val="000B1ED6"/>
    <w:rsid w:val="000C3008"/>
    <w:rsid w:val="000C482E"/>
    <w:rsid w:val="00190D06"/>
    <w:rsid w:val="0019270B"/>
    <w:rsid w:val="00196797"/>
    <w:rsid w:val="001D4DFC"/>
    <w:rsid w:val="001D5712"/>
    <w:rsid w:val="001F5C8C"/>
    <w:rsid w:val="001F6BDB"/>
    <w:rsid w:val="0022704F"/>
    <w:rsid w:val="002411EC"/>
    <w:rsid w:val="0027518D"/>
    <w:rsid w:val="002B5607"/>
    <w:rsid w:val="002C638E"/>
    <w:rsid w:val="003078B9"/>
    <w:rsid w:val="003261B1"/>
    <w:rsid w:val="0033226B"/>
    <w:rsid w:val="00371946"/>
    <w:rsid w:val="00375A45"/>
    <w:rsid w:val="00382E3A"/>
    <w:rsid w:val="003B0CC3"/>
    <w:rsid w:val="003B64B6"/>
    <w:rsid w:val="003B6719"/>
    <w:rsid w:val="00407018"/>
    <w:rsid w:val="004452FB"/>
    <w:rsid w:val="00486729"/>
    <w:rsid w:val="004B65B6"/>
    <w:rsid w:val="004E2ED8"/>
    <w:rsid w:val="00507A8C"/>
    <w:rsid w:val="00523720"/>
    <w:rsid w:val="00537461"/>
    <w:rsid w:val="005644E6"/>
    <w:rsid w:val="005758F1"/>
    <w:rsid w:val="005870D2"/>
    <w:rsid w:val="005D334C"/>
    <w:rsid w:val="00610CAA"/>
    <w:rsid w:val="00654C91"/>
    <w:rsid w:val="0068568B"/>
    <w:rsid w:val="007029AC"/>
    <w:rsid w:val="00713AC4"/>
    <w:rsid w:val="00741F6E"/>
    <w:rsid w:val="007609FC"/>
    <w:rsid w:val="00817DF9"/>
    <w:rsid w:val="00830743"/>
    <w:rsid w:val="00846F7F"/>
    <w:rsid w:val="00860EDE"/>
    <w:rsid w:val="008C00DE"/>
    <w:rsid w:val="008C5731"/>
    <w:rsid w:val="009535E7"/>
    <w:rsid w:val="009622B6"/>
    <w:rsid w:val="00965266"/>
    <w:rsid w:val="00966413"/>
    <w:rsid w:val="009763DF"/>
    <w:rsid w:val="009E5B3A"/>
    <w:rsid w:val="00A50FE5"/>
    <w:rsid w:val="00A518DE"/>
    <w:rsid w:val="00A53275"/>
    <w:rsid w:val="00A75419"/>
    <w:rsid w:val="00AF42AD"/>
    <w:rsid w:val="00B00BE7"/>
    <w:rsid w:val="00B066E4"/>
    <w:rsid w:val="00B14446"/>
    <w:rsid w:val="00B253F7"/>
    <w:rsid w:val="00B262DD"/>
    <w:rsid w:val="00B36044"/>
    <w:rsid w:val="00B53D94"/>
    <w:rsid w:val="00C2680A"/>
    <w:rsid w:val="00C34A91"/>
    <w:rsid w:val="00C87BF7"/>
    <w:rsid w:val="00CB5F36"/>
    <w:rsid w:val="00CC2FA5"/>
    <w:rsid w:val="00CD10D3"/>
    <w:rsid w:val="00D15555"/>
    <w:rsid w:val="00D3019A"/>
    <w:rsid w:val="00D7073F"/>
    <w:rsid w:val="00D93C98"/>
    <w:rsid w:val="00DC4769"/>
    <w:rsid w:val="00DF48E4"/>
    <w:rsid w:val="00E02395"/>
    <w:rsid w:val="00E17A0C"/>
    <w:rsid w:val="00E21D0B"/>
    <w:rsid w:val="00E34D8F"/>
    <w:rsid w:val="00E358F4"/>
    <w:rsid w:val="00E400F6"/>
    <w:rsid w:val="00E86407"/>
    <w:rsid w:val="00E95C35"/>
    <w:rsid w:val="00EA0130"/>
    <w:rsid w:val="00EC18AF"/>
    <w:rsid w:val="00F55646"/>
    <w:rsid w:val="00F8348D"/>
    <w:rsid w:val="00FD2024"/>
    <w:rsid w:val="00FD61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5731"/>
    <w:pPr>
      <w:spacing w:after="200" w:line="276" w:lineRule="auto"/>
    </w:pPr>
    <w:rPr>
      <w:sz w:val="22"/>
      <w:szCs w:val="22"/>
    </w:rPr>
  </w:style>
  <w:style w:type="paragraph" w:styleId="Heading1">
    <w:name w:val="heading 1"/>
    <w:basedOn w:val="Normal"/>
    <w:next w:val="Normal"/>
    <w:link w:val="Heading1Char"/>
    <w:qFormat/>
    <w:rsid w:val="00965266"/>
    <w:pPr>
      <w:spacing w:before="480" w:after="120" w:line="240" w:lineRule="auto"/>
      <w:outlineLvl w:val="0"/>
    </w:pPr>
    <w:rPr>
      <w:rFonts w:ascii="Arial" w:eastAsia="Arial" w:hAnsi="Arial" w:cs="Arial"/>
      <w:b/>
      <w:bCs/>
      <w:color w:val="000000"/>
      <w:sz w:val="48"/>
      <w:szCs w:val="48"/>
    </w:rPr>
  </w:style>
  <w:style w:type="paragraph" w:styleId="Heading2">
    <w:name w:val="heading 2"/>
    <w:basedOn w:val="Normal"/>
    <w:next w:val="Normal"/>
    <w:link w:val="Heading2Char"/>
    <w:uiPriority w:val="9"/>
    <w:semiHidden/>
    <w:unhideWhenUsed/>
    <w:qFormat/>
    <w:rsid w:val="004452FB"/>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semiHidden/>
    <w:unhideWhenUsed/>
    <w:qFormat/>
    <w:rsid w:val="004452FB"/>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
    <w:semiHidden/>
    <w:unhideWhenUsed/>
    <w:qFormat/>
    <w:rsid w:val="004452FB"/>
    <w:pPr>
      <w:keepNext/>
      <w:keepLines/>
      <w:spacing w:before="200" w:after="0"/>
      <w:outlineLvl w:val="3"/>
    </w:pPr>
    <w:rPr>
      <w:rFonts w:ascii="Cambria" w:eastAsia="Times New Roman"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B253F7"/>
    <w:pPr>
      <w:spacing w:after="0" w:line="240" w:lineRule="auto"/>
    </w:pPr>
    <w:rPr>
      <w:rFonts w:ascii="Arial" w:eastAsia="Times New Roman" w:hAnsi="Arial" w:cs="Arial"/>
      <w:sz w:val="20"/>
      <w:szCs w:val="24"/>
    </w:rPr>
  </w:style>
  <w:style w:type="character" w:customStyle="1" w:styleId="BodyTextChar">
    <w:name w:val="Body Text Char"/>
    <w:basedOn w:val="DefaultParagraphFont"/>
    <w:link w:val="BodyText"/>
    <w:semiHidden/>
    <w:rsid w:val="00B253F7"/>
    <w:rPr>
      <w:rFonts w:ascii="Arial" w:eastAsia="Times New Roman" w:hAnsi="Arial" w:cs="Arial"/>
      <w:sz w:val="20"/>
      <w:szCs w:val="24"/>
    </w:rPr>
  </w:style>
  <w:style w:type="paragraph" w:styleId="NormalWeb">
    <w:name w:val="Normal (Web)"/>
    <w:basedOn w:val="Normal"/>
    <w:uiPriority w:val="99"/>
    <w:unhideWhenUsed/>
    <w:rsid w:val="00D7073F"/>
    <w:pPr>
      <w:spacing w:before="100" w:beforeAutospacing="1" w:after="100" w:afterAutospacing="1" w:line="240" w:lineRule="auto"/>
    </w:pPr>
    <w:rPr>
      <w:rFonts w:ascii="Times New Roman" w:eastAsia="Times New Roman" w:hAnsi="Times New Roman"/>
      <w:sz w:val="24"/>
      <w:szCs w:val="24"/>
    </w:rPr>
  </w:style>
  <w:style w:type="paragraph" w:customStyle="1" w:styleId="Text">
    <w:name w:val="Text"/>
    <w:basedOn w:val="Normal"/>
    <w:rsid w:val="00966413"/>
    <w:pPr>
      <w:spacing w:after="160" w:line="300" w:lineRule="exact"/>
    </w:pPr>
    <w:rPr>
      <w:rFonts w:ascii="Times New Roman" w:eastAsia="Times New Roman" w:hAnsi="Times New Roman"/>
      <w:sz w:val="24"/>
      <w:szCs w:val="20"/>
    </w:rPr>
  </w:style>
  <w:style w:type="paragraph" w:styleId="ListParagraph">
    <w:name w:val="List Paragraph"/>
    <w:basedOn w:val="Normal"/>
    <w:uiPriority w:val="34"/>
    <w:qFormat/>
    <w:rsid w:val="00382E3A"/>
    <w:pPr>
      <w:ind w:left="720"/>
      <w:contextualSpacing/>
    </w:pPr>
  </w:style>
  <w:style w:type="character" w:customStyle="1" w:styleId="Heading1Char">
    <w:name w:val="Heading 1 Char"/>
    <w:basedOn w:val="DefaultParagraphFont"/>
    <w:link w:val="Heading1"/>
    <w:rsid w:val="00965266"/>
    <w:rPr>
      <w:rFonts w:ascii="Arial" w:eastAsia="Arial" w:hAnsi="Arial" w:cs="Arial"/>
      <w:b/>
      <w:bCs/>
      <w:color w:val="000000"/>
      <w:sz w:val="48"/>
      <w:szCs w:val="48"/>
    </w:rPr>
  </w:style>
  <w:style w:type="paragraph" w:customStyle="1" w:styleId="Body1">
    <w:name w:val="Body 1"/>
    <w:rsid w:val="00FD2024"/>
    <w:pPr>
      <w:spacing w:line="276" w:lineRule="auto"/>
      <w:outlineLvl w:val="0"/>
    </w:pPr>
    <w:rPr>
      <w:rFonts w:ascii="Helvetica" w:eastAsia="ヒラギノ角ゴ Pro W3" w:hAnsi="Helvetica"/>
      <w:color w:val="000000"/>
      <w:sz w:val="22"/>
    </w:rPr>
  </w:style>
  <w:style w:type="paragraph" w:styleId="Header">
    <w:name w:val="header"/>
    <w:basedOn w:val="Normal"/>
    <w:link w:val="HeaderChar"/>
    <w:unhideWhenUsed/>
    <w:rsid w:val="000602B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602B7"/>
  </w:style>
  <w:style w:type="paragraph" w:styleId="Footer">
    <w:name w:val="footer"/>
    <w:basedOn w:val="Normal"/>
    <w:link w:val="FooterChar"/>
    <w:unhideWhenUsed/>
    <w:rsid w:val="000602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02B7"/>
  </w:style>
  <w:style w:type="paragraph" w:customStyle="1" w:styleId="TextBold">
    <w:name w:val="Text Bold"/>
    <w:basedOn w:val="Text"/>
    <w:next w:val="Text"/>
    <w:rsid w:val="005D334C"/>
    <w:rPr>
      <w:b/>
    </w:rPr>
  </w:style>
  <w:style w:type="paragraph" w:customStyle="1" w:styleId="TextCenterBold14">
    <w:name w:val="Text Center Bold 14"/>
    <w:basedOn w:val="Normal"/>
    <w:rsid w:val="005D334C"/>
    <w:pPr>
      <w:spacing w:before="240" w:line="240" w:lineRule="auto"/>
      <w:jc w:val="center"/>
    </w:pPr>
    <w:rPr>
      <w:rFonts w:ascii="Times New Roman" w:eastAsia="Times New Roman" w:hAnsi="Times New Roman"/>
      <w:b/>
      <w:sz w:val="28"/>
      <w:szCs w:val="20"/>
    </w:rPr>
  </w:style>
  <w:style w:type="paragraph" w:customStyle="1" w:styleId="BulletText1">
    <w:name w:val="Bullet Text 1"/>
    <w:basedOn w:val="Text"/>
    <w:rsid w:val="005D334C"/>
    <w:pPr>
      <w:spacing w:before="60" w:after="60"/>
      <w:ind w:left="720" w:hanging="288"/>
    </w:pPr>
  </w:style>
  <w:style w:type="paragraph" w:customStyle="1" w:styleId="NumberText1">
    <w:name w:val="Number Text 1"/>
    <w:basedOn w:val="Text"/>
    <w:rsid w:val="005D334C"/>
    <w:pPr>
      <w:tabs>
        <w:tab w:val="left" w:pos="450"/>
      </w:tabs>
      <w:spacing w:before="120" w:after="120"/>
      <w:ind w:left="446" w:hanging="446"/>
    </w:pPr>
  </w:style>
  <w:style w:type="table" w:styleId="TableGrid">
    <w:name w:val="Table Grid"/>
    <w:basedOn w:val="TableNormal"/>
    <w:uiPriority w:val="59"/>
    <w:rsid w:val="00A518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semiHidden/>
    <w:rsid w:val="004452FB"/>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semiHidden/>
    <w:rsid w:val="004452FB"/>
    <w:rPr>
      <w:rFonts w:ascii="Cambria" w:eastAsia="Times New Roman" w:hAnsi="Cambria" w:cs="Times New Roman"/>
      <w:b/>
      <w:bCs/>
      <w:color w:val="4F81BD"/>
    </w:rPr>
  </w:style>
  <w:style w:type="character" w:customStyle="1" w:styleId="Heading4Char">
    <w:name w:val="Heading 4 Char"/>
    <w:basedOn w:val="DefaultParagraphFont"/>
    <w:link w:val="Heading4"/>
    <w:uiPriority w:val="9"/>
    <w:semiHidden/>
    <w:rsid w:val="004452FB"/>
    <w:rPr>
      <w:rFonts w:ascii="Cambria" w:eastAsia="Times New Roman" w:hAnsi="Cambria" w:cs="Times New Roman"/>
      <w:b/>
      <w:bCs/>
      <w:i/>
      <w:iCs/>
      <w:color w:val="4F81BD"/>
    </w:rPr>
  </w:style>
  <w:style w:type="character" w:styleId="FootnoteReference">
    <w:name w:val="footnote reference"/>
    <w:basedOn w:val="DefaultParagraphFont"/>
    <w:rsid w:val="004452FB"/>
    <w:rPr>
      <w:position w:val="6"/>
      <w:sz w:val="16"/>
    </w:rPr>
  </w:style>
  <w:style w:type="paragraph" w:styleId="FootnoteText">
    <w:name w:val="footnote text"/>
    <w:basedOn w:val="Normal"/>
    <w:link w:val="FootnoteTextChar"/>
    <w:rsid w:val="004452FB"/>
    <w:pPr>
      <w:spacing w:after="40" w:line="240" w:lineRule="auto"/>
      <w:ind w:left="360" w:hanging="360"/>
    </w:pPr>
    <w:rPr>
      <w:rFonts w:ascii="Times New Roman" w:eastAsia="Times New Roman" w:hAnsi="Times New Roman"/>
      <w:position w:val="6"/>
      <w:sz w:val="20"/>
      <w:szCs w:val="24"/>
    </w:rPr>
  </w:style>
  <w:style w:type="character" w:customStyle="1" w:styleId="FootnoteTextChar">
    <w:name w:val="Footnote Text Char"/>
    <w:basedOn w:val="DefaultParagraphFont"/>
    <w:link w:val="FootnoteText"/>
    <w:rsid w:val="004452FB"/>
    <w:rPr>
      <w:rFonts w:ascii="Times New Roman" w:eastAsia="Times New Roman" w:hAnsi="Times New Roman" w:cs="Times New Roman"/>
      <w:position w:val="6"/>
      <w:sz w:val="20"/>
      <w:szCs w:val="24"/>
    </w:rPr>
  </w:style>
  <w:style w:type="paragraph" w:customStyle="1" w:styleId="TextFigureTableTitle">
    <w:name w:val="Text Figure/Table Title"/>
    <w:basedOn w:val="Normal"/>
    <w:next w:val="Text"/>
    <w:rsid w:val="004452FB"/>
    <w:pPr>
      <w:spacing w:before="160" w:after="160" w:line="240" w:lineRule="auto"/>
      <w:jc w:val="center"/>
    </w:pPr>
    <w:rPr>
      <w:rFonts w:ascii="Times New Roman" w:eastAsia="Times New Roman" w:hAnsi="Times New Roman"/>
      <w:b/>
      <w:i/>
      <w:sz w:val="20"/>
      <w:szCs w:val="24"/>
    </w:rPr>
  </w:style>
  <w:style w:type="character" w:styleId="PageNumber">
    <w:name w:val="page number"/>
    <w:basedOn w:val="DefaultParagraphFont"/>
    <w:rsid w:val="004452FB"/>
  </w:style>
  <w:style w:type="character" w:styleId="Hyperlink">
    <w:name w:val="Hyperlink"/>
    <w:basedOn w:val="DefaultParagraphFont"/>
    <w:rsid w:val="004452FB"/>
    <w:rPr>
      <w:color w:val="0000FF"/>
      <w:u w:val="single"/>
    </w:rPr>
  </w:style>
  <w:style w:type="character" w:styleId="HTMLCite">
    <w:name w:val="HTML Cite"/>
    <w:basedOn w:val="DefaultParagraphFont"/>
    <w:uiPriority w:val="99"/>
    <w:rsid w:val="004452FB"/>
    <w:rPr>
      <w:i/>
    </w:rPr>
  </w:style>
  <w:style w:type="paragraph" w:styleId="BalloonText">
    <w:name w:val="Balloon Text"/>
    <w:basedOn w:val="Normal"/>
    <w:link w:val="BalloonTextChar"/>
    <w:uiPriority w:val="99"/>
    <w:semiHidden/>
    <w:unhideWhenUsed/>
    <w:rsid w:val="004452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52FB"/>
    <w:rPr>
      <w:rFonts w:ascii="Tahoma" w:hAnsi="Tahoma" w:cs="Tahoma"/>
      <w:sz w:val="16"/>
      <w:szCs w:val="16"/>
    </w:rPr>
  </w:style>
  <w:style w:type="character" w:styleId="CommentReference">
    <w:name w:val="annotation reference"/>
    <w:basedOn w:val="DefaultParagraphFont"/>
    <w:uiPriority w:val="99"/>
    <w:semiHidden/>
    <w:unhideWhenUsed/>
    <w:rsid w:val="008C00DE"/>
    <w:rPr>
      <w:sz w:val="16"/>
      <w:szCs w:val="16"/>
    </w:rPr>
  </w:style>
  <w:style w:type="paragraph" w:styleId="CommentText">
    <w:name w:val="annotation text"/>
    <w:basedOn w:val="Normal"/>
    <w:link w:val="CommentTextChar"/>
    <w:uiPriority w:val="99"/>
    <w:semiHidden/>
    <w:unhideWhenUsed/>
    <w:rsid w:val="008C00DE"/>
    <w:pPr>
      <w:spacing w:line="240" w:lineRule="auto"/>
    </w:pPr>
    <w:rPr>
      <w:sz w:val="20"/>
      <w:szCs w:val="20"/>
    </w:rPr>
  </w:style>
  <w:style w:type="character" w:customStyle="1" w:styleId="CommentTextChar">
    <w:name w:val="Comment Text Char"/>
    <w:basedOn w:val="DefaultParagraphFont"/>
    <w:link w:val="CommentText"/>
    <w:uiPriority w:val="99"/>
    <w:semiHidden/>
    <w:rsid w:val="008C00DE"/>
  </w:style>
  <w:style w:type="paragraph" w:styleId="CommentSubject">
    <w:name w:val="annotation subject"/>
    <w:basedOn w:val="CommentText"/>
    <w:next w:val="CommentText"/>
    <w:link w:val="CommentSubjectChar"/>
    <w:uiPriority w:val="99"/>
    <w:semiHidden/>
    <w:unhideWhenUsed/>
    <w:rsid w:val="008C00DE"/>
    <w:rPr>
      <w:b/>
      <w:bCs/>
    </w:rPr>
  </w:style>
  <w:style w:type="character" w:customStyle="1" w:styleId="CommentSubjectChar">
    <w:name w:val="Comment Subject Char"/>
    <w:basedOn w:val="CommentTextChar"/>
    <w:link w:val="CommentSubject"/>
    <w:uiPriority w:val="99"/>
    <w:semiHidden/>
    <w:rsid w:val="008C00D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5731"/>
    <w:pPr>
      <w:spacing w:after="200" w:line="276" w:lineRule="auto"/>
    </w:pPr>
    <w:rPr>
      <w:sz w:val="22"/>
      <w:szCs w:val="22"/>
    </w:rPr>
  </w:style>
  <w:style w:type="paragraph" w:styleId="Heading1">
    <w:name w:val="heading 1"/>
    <w:basedOn w:val="Normal"/>
    <w:next w:val="Normal"/>
    <w:link w:val="Heading1Char"/>
    <w:qFormat/>
    <w:rsid w:val="00965266"/>
    <w:pPr>
      <w:spacing w:before="480" w:after="120" w:line="240" w:lineRule="auto"/>
      <w:outlineLvl w:val="0"/>
    </w:pPr>
    <w:rPr>
      <w:rFonts w:ascii="Arial" w:eastAsia="Arial" w:hAnsi="Arial" w:cs="Arial"/>
      <w:b/>
      <w:bCs/>
      <w:color w:val="000000"/>
      <w:sz w:val="48"/>
      <w:szCs w:val="48"/>
    </w:rPr>
  </w:style>
  <w:style w:type="paragraph" w:styleId="Heading2">
    <w:name w:val="heading 2"/>
    <w:basedOn w:val="Normal"/>
    <w:next w:val="Normal"/>
    <w:link w:val="Heading2Char"/>
    <w:uiPriority w:val="9"/>
    <w:semiHidden/>
    <w:unhideWhenUsed/>
    <w:qFormat/>
    <w:rsid w:val="004452FB"/>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semiHidden/>
    <w:unhideWhenUsed/>
    <w:qFormat/>
    <w:rsid w:val="004452FB"/>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
    <w:semiHidden/>
    <w:unhideWhenUsed/>
    <w:qFormat/>
    <w:rsid w:val="004452FB"/>
    <w:pPr>
      <w:keepNext/>
      <w:keepLines/>
      <w:spacing w:before="200" w:after="0"/>
      <w:outlineLvl w:val="3"/>
    </w:pPr>
    <w:rPr>
      <w:rFonts w:ascii="Cambria" w:eastAsia="Times New Roman"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B253F7"/>
    <w:pPr>
      <w:spacing w:after="0" w:line="240" w:lineRule="auto"/>
    </w:pPr>
    <w:rPr>
      <w:rFonts w:ascii="Arial" w:eastAsia="Times New Roman" w:hAnsi="Arial" w:cs="Arial"/>
      <w:sz w:val="20"/>
      <w:szCs w:val="24"/>
    </w:rPr>
  </w:style>
  <w:style w:type="character" w:customStyle="1" w:styleId="BodyTextChar">
    <w:name w:val="Body Text Char"/>
    <w:basedOn w:val="DefaultParagraphFont"/>
    <w:link w:val="BodyText"/>
    <w:semiHidden/>
    <w:rsid w:val="00B253F7"/>
    <w:rPr>
      <w:rFonts w:ascii="Arial" w:eastAsia="Times New Roman" w:hAnsi="Arial" w:cs="Arial"/>
      <w:sz w:val="20"/>
      <w:szCs w:val="24"/>
    </w:rPr>
  </w:style>
  <w:style w:type="paragraph" w:styleId="NormalWeb">
    <w:name w:val="Normal (Web)"/>
    <w:basedOn w:val="Normal"/>
    <w:uiPriority w:val="99"/>
    <w:unhideWhenUsed/>
    <w:rsid w:val="00D7073F"/>
    <w:pPr>
      <w:spacing w:before="100" w:beforeAutospacing="1" w:after="100" w:afterAutospacing="1" w:line="240" w:lineRule="auto"/>
    </w:pPr>
    <w:rPr>
      <w:rFonts w:ascii="Times New Roman" w:eastAsia="Times New Roman" w:hAnsi="Times New Roman"/>
      <w:sz w:val="24"/>
      <w:szCs w:val="24"/>
    </w:rPr>
  </w:style>
  <w:style w:type="paragraph" w:customStyle="1" w:styleId="Text">
    <w:name w:val="Text"/>
    <w:basedOn w:val="Normal"/>
    <w:rsid w:val="00966413"/>
    <w:pPr>
      <w:spacing w:after="160" w:line="300" w:lineRule="exact"/>
    </w:pPr>
    <w:rPr>
      <w:rFonts w:ascii="Times New Roman" w:eastAsia="Times New Roman" w:hAnsi="Times New Roman"/>
      <w:sz w:val="24"/>
      <w:szCs w:val="20"/>
    </w:rPr>
  </w:style>
  <w:style w:type="paragraph" w:styleId="ListParagraph">
    <w:name w:val="List Paragraph"/>
    <w:basedOn w:val="Normal"/>
    <w:uiPriority w:val="34"/>
    <w:qFormat/>
    <w:rsid w:val="00382E3A"/>
    <w:pPr>
      <w:ind w:left="720"/>
      <w:contextualSpacing/>
    </w:pPr>
  </w:style>
  <w:style w:type="character" w:customStyle="1" w:styleId="Heading1Char">
    <w:name w:val="Heading 1 Char"/>
    <w:basedOn w:val="DefaultParagraphFont"/>
    <w:link w:val="Heading1"/>
    <w:rsid w:val="00965266"/>
    <w:rPr>
      <w:rFonts w:ascii="Arial" w:eastAsia="Arial" w:hAnsi="Arial" w:cs="Arial"/>
      <w:b/>
      <w:bCs/>
      <w:color w:val="000000"/>
      <w:sz w:val="48"/>
      <w:szCs w:val="48"/>
    </w:rPr>
  </w:style>
  <w:style w:type="paragraph" w:customStyle="1" w:styleId="Body1">
    <w:name w:val="Body 1"/>
    <w:rsid w:val="00FD2024"/>
    <w:pPr>
      <w:spacing w:line="276" w:lineRule="auto"/>
      <w:outlineLvl w:val="0"/>
    </w:pPr>
    <w:rPr>
      <w:rFonts w:ascii="Helvetica" w:eastAsia="ヒラギノ角ゴ Pro W3" w:hAnsi="Helvetica"/>
      <w:color w:val="000000"/>
      <w:sz w:val="22"/>
    </w:rPr>
  </w:style>
  <w:style w:type="paragraph" w:styleId="Header">
    <w:name w:val="header"/>
    <w:basedOn w:val="Normal"/>
    <w:link w:val="HeaderChar"/>
    <w:unhideWhenUsed/>
    <w:rsid w:val="000602B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602B7"/>
  </w:style>
  <w:style w:type="paragraph" w:styleId="Footer">
    <w:name w:val="footer"/>
    <w:basedOn w:val="Normal"/>
    <w:link w:val="FooterChar"/>
    <w:unhideWhenUsed/>
    <w:rsid w:val="000602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02B7"/>
  </w:style>
  <w:style w:type="paragraph" w:customStyle="1" w:styleId="TextBold">
    <w:name w:val="Text Bold"/>
    <w:basedOn w:val="Text"/>
    <w:next w:val="Text"/>
    <w:rsid w:val="005D334C"/>
    <w:rPr>
      <w:b/>
    </w:rPr>
  </w:style>
  <w:style w:type="paragraph" w:customStyle="1" w:styleId="TextCenterBold14">
    <w:name w:val="Text Center Bold 14"/>
    <w:basedOn w:val="Normal"/>
    <w:rsid w:val="005D334C"/>
    <w:pPr>
      <w:spacing w:before="240" w:line="240" w:lineRule="auto"/>
      <w:jc w:val="center"/>
    </w:pPr>
    <w:rPr>
      <w:rFonts w:ascii="Times New Roman" w:eastAsia="Times New Roman" w:hAnsi="Times New Roman"/>
      <w:b/>
      <w:sz w:val="28"/>
      <w:szCs w:val="20"/>
    </w:rPr>
  </w:style>
  <w:style w:type="paragraph" w:customStyle="1" w:styleId="BulletText1">
    <w:name w:val="Bullet Text 1"/>
    <w:basedOn w:val="Text"/>
    <w:rsid w:val="005D334C"/>
    <w:pPr>
      <w:spacing w:before="60" w:after="60"/>
      <w:ind w:left="720" w:hanging="288"/>
    </w:pPr>
  </w:style>
  <w:style w:type="paragraph" w:customStyle="1" w:styleId="NumberText1">
    <w:name w:val="Number Text 1"/>
    <w:basedOn w:val="Text"/>
    <w:rsid w:val="005D334C"/>
    <w:pPr>
      <w:tabs>
        <w:tab w:val="left" w:pos="450"/>
      </w:tabs>
      <w:spacing w:before="120" w:after="120"/>
      <w:ind w:left="446" w:hanging="446"/>
    </w:pPr>
  </w:style>
  <w:style w:type="table" w:styleId="TableGrid">
    <w:name w:val="Table Grid"/>
    <w:basedOn w:val="TableNormal"/>
    <w:uiPriority w:val="59"/>
    <w:rsid w:val="00A518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semiHidden/>
    <w:rsid w:val="004452FB"/>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semiHidden/>
    <w:rsid w:val="004452FB"/>
    <w:rPr>
      <w:rFonts w:ascii="Cambria" w:eastAsia="Times New Roman" w:hAnsi="Cambria" w:cs="Times New Roman"/>
      <w:b/>
      <w:bCs/>
      <w:color w:val="4F81BD"/>
    </w:rPr>
  </w:style>
  <w:style w:type="character" w:customStyle="1" w:styleId="Heading4Char">
    <w:name w:val="Heading 4 Char"/>
    <w:basedOn w:val="DefaultParagraphFont"/>
    <w:link w:val="Heading4"/>
    <w:uiPriority w:val="9"/>
    <w:semiHidden/>
    <w:rsid w:val="004452FB"/>
    <w:rPr>
      <w:rFonts w:ascii="Cambria" w:eastAsia="Times New Roman" w:hAnsi="Cambria" w:cs="Times New Roman"/>
      <w:b/>
      <w:bCs/>
      <w:i/>
      <w:iCs/>
      <w:color w:val="4F81BD"/>
    </w:rPr>
  </w:style>
  <w:style w:type="character" w:styleId="FootnoteReference">
    <w:name w:val="footnote reference"/>
    <w:basedOn w:val="DefaultParagraphFont"/>
    <w:rsid w:val="004452FB"/>
    <w:rPr>
      <w:position w:val="6"/>
      <w:sz w:val="16"/>
    </w:rPr>
  </w:style>
  <w:style w:type="paragraph" w:styleId="FootnoteText">
    <w:name w:val="footnote text"/>
    <w:basedOn w:val="Normal"/>
    <w:link w:val="FootnoteTextChar"/>
    <w:rsid w:val="004452FB"/>
    <w:pPr>
      <w:spacing w:after="40" w:line="240" w:lineRule="auto"/>
      <w:ind w:left="360" w:hanging="360"/>
    </w:pPr>
    <w:rPr>
      <w:rFonts w:ascii="Times New Roman" w:eastAsia="Times New Roman" w:hAnsi="Times New Roman"/>
      <w:position w:val="6"/>
      <w:sz w:val="20"/>
      <w:szCs w:val="24"/>
    </w:rPr>
  </w:style>
  <w:style w:type="character" w:customStyle="1" w:styleId="FootnoteTextChar">
    <w:name w:val="Footnote Text Char"/>
    <w:basedOn w:val="DefaultParagraphFont"/>
    <w:link w:val="FootnoteText"/>
    <w:rsid w:val="004452FB"/>
    <w:rPr>
      <w:rFonts w:ascii="Times New Roman" w:eastAsia="Times New Roman" w:hAnsi="Times New Roman" w:cs="Times New Roman"/>
      <w:position w:val="6"/>
      <w:sz w:val="20"/>
      <w:szCs w:val="24"/>
    </w:rPr>
  </w:style>
  <w:style w:type="paragraph" w:customStyle="1" w:styleId="TextFigureTableTitle">
    <w:name w:val="Text Figure/Table Title"/>
    <w:basedOn w:val="Normal"/>
    <w:next w:val="Text"/>
    <w:rsid w:val="004452FB"/>
    <w:pPr>
      <w:spacing w:before="160" w:after="160" w:line="240" w:lineRule="auto"/>
      <w:jc w:val="center"/>
    </w:pPr>
    <w:rPr>
      <w:rFonts w:ascii="Times New Roman" w:eastAsia="Times New Roman" w:hAnsi="Times New Roman"/>
      <w:b/>
      <w:i/>
      <w:sz w:val="20"/>
      <w:szCs w:val="24"/>
    </w:rPr>
  </w:style>
  <w:style w:type="character" w:styleId="PageNumber">
    <w:name w:val="page number"/>
    <w:basedOn w:val="DefaultParagraphFont"/>
    <w:rsid w:val="004452FB"/>
  </w:style>
  <w:style w:type="character" w:styleId="Hyperlink">
    <w:name w:val="Hyperlink"/>
    <w:basedOn w:val="DefaultParagraphFont"/>
    <w:rsid w:val="004452FB"/>
    <w:rPr>
      <w:color w:val="0000FF"/>
      <w:u w:val="single"/>
    </w:rPr>
  </w:style>
  <w:style w:type="character" w:styleId="HTMLCite">
    <w:name w:val="HTML Cite"/>
    <w:basedOn w:val="DefaultParagraphFont"/>
    <w:uiPriority w:val="99"/>
    <w:rsid w:val="004452FB"/>
    <w:rPr>
      <w:i/>
    </w:rPr>
  </w:style>
  <w:style w:type="paragraph" w:styleId="BalloonText">
    <w:name w:val="Balloon Text"/>
    <w:basedOn w:val="Normal"/>
    <w:link w:val="BalloonTextChar"/>
    <w:uiPriority w:val="99"/>
    <w:semiHidden/>
    <w:unhideWhenUsed/>
    <w:rsid w:val="004452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52FB"/>
    <w:rPr>
      <w:rFonts w:ascii="Tahoma" w:hAnsi="Tahoma" w:cs="Tahoma"/>
      <w:sz w:val="16"/>
      <w:szCs w:val="16"/>
    </w:rPr>
  </w:style>
  <w:style w:type="character" w:styleId="CommentReference">
    <w:name w:val="annotation reference"/>
    <w:basedOn w:val="DefaultParagraphFont"/>
    <w:uiPriority w:val="99"/>
    <w:semiHidden/>
    <w:unhideWhenUsed/>
    <w:rsid w:val="008C00DE"/>
    <w:rPr>
      <w:sz w:val="16"/>
      <w:szCs w:val="16"/>
    </w:rPr>
  </w:style>
  <w:style w:type="paragraph" w:styleId="CommentText">
    <w:name w:val="annotation text"/>
    <w:basedOn w:val="Normal"/>
    <w:link w:val="CommentTextChar"/>
    <w:uiPriority w:val="99"/>
    <w:semiHidden/>
    <w:unhideWhenUsed/>
    <w:rsid w:val="008C00DE"/>
    <w:pPr>
      <w:spacing w:line="240" w:lineRule="auto"/>
    </w:pPr>
    <w:rPr>
      <w:sz w:val="20"/>
      <w:szCs w:val="20"/>
    </w:rPr>
  </w:style>
  <w:style w:type="character" w:customStyle="1" w:styleId="CommentTextChar">
    <w:name w:val="Comment Text Char"/>
    <w:basedOn w:val="DefaultParagraphFont"/>
    <w:link w:val="CommentText"/>
    <w:uiPriority w:val="99"/>
    <w:semiHidden/>
    <w:rsid w:val="008C00DE"/>
  </w:style>
  <w:style w:type="paragraph" w:styleId="CommentSubject">
    <w:name w:val="annotation subject"/>
    <w:basedOn w:val="CommentText"/>
    <w:next w:val="CommentText"/>
    <w:link w:val="CommentSubjectChar"/>
    <w:uiPriority w:val="99"/>
    <w:semiHidden/>
    <w:unhideWhenUsed/>
    <w:rsid w:val="008C00DE"/>
    <w:rPr>
      <w:b/>
      <w:bCs/>
    </w:rPr>
  </w:style>
  <w:style w:type="character" w:customStyle="1" w:styleId="CommentSubjectChar">
    <w:name w:val="Comment Subject Char"/>
    <w:basedOn w:val="CommentTextChar"/>
    <w:link w:val="CommentSubject"/>
    <w:uiPriority w:val="99"/>
    <w:semiHidden/>
    <w:rsid w:val="008C00DE"/>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830</Words>
  <Characters>4732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Duquesne University</Company>
  <LinksUpToDate>false</LinksUpToDate>
  <CharactersWithSpaces>5551</CharactersWithSpaces>
  <SharedDoc>false</SharedDoc>
  <HLinks>
    <vt:vector size="18" baseType="variant">
      <vt:variant>
        <vt:i4>2752560</vt:i4>
      </vt:variant>
      <vt:variant>
        <vt:i4>0</vt:i4>
      </vt:variant>
      <vt:variant>
        <vt:i4>0</vt:i4>
      </vt:variant>
      <vt:variant>
        <vt:i4>5</vt:i4>
      </vt:variant>
      <vt:variant>
        <vt:lpwstr>http://www.thenaturalstep.org/</vt:lpwstr>
      </vt:variant>
      <vt:variant>
        <vt:lpwstr/>
      </vt:variant>
      <vt:variant>
        <vt:i4>4718662</vt:i4>
      </vt:variant>
      <vt:variant>
        <vt:i4>3</vt:i4>
      </vt:variant>
      <vt:variant>
        <vt:i4>0</vt:i4>
      </vt:variant>
      <vt:variant>
        <vt:i4>5</vt:i4>
      </vt:variant>
      <vt:variant>
        <vt:lpwstr>http://www.unep.org/</vt:lpwstr>
      </vt:variant>
      <vt:variant>
        <vt:lpwstr/>
      </vt:variant>
      <vt:variant>
        <vt:i4>5767199</vt:i4>
      </vt:variant>
      <vt:variant>
        <vt:i4>0</vt:i4>
      </vt:variant>
      <vt:variant>
        <vt:i4>0</vt:i4>
      </vt:variant>
      <vt:variant>
        <vt:i4>5</vt:i4>
      </vt:variant>
      <vt:variant>
        <vt:lpwstr>http://www.earth-policy.org/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dc:creator>
  <cp:lastModifiedBy>Susan</cp:lastModifiedBy>
  <cp:revision>2</cp:revision>
  <dcterms:created xsi:type="dcterms:W3CDTF">2012-02-20T15:10:00Z</dcterms:created>
  <dcterms:modified xsi:type="dcterms:W3CDTF">2012-02-20T15:10:00Z</dcterms:modified>
</cp:coreProperties>
</file>