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9D" w:rsidRDefault="006E3E9D" w:rsidP="00BC2F0B">
      <w:pPr>
        <w:pStyle w:val="NoSpacing"/>
        <w:rPr>
          <w:sz w:val="32"/>
          <w:szCs w:val="32"/>
        </w:rPr>
      </w:pPr>
    </w:p>
    <w:p w:rsidR="00DE0567" w:rsidRDefault="00E71A18" w:rsidP="00E71A18">
      <w:pPr>
        <w:pStyle w:val="NoSpacing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Defining Philanthropic Influence</w:t>
      </w:r>
      <w:r w:rsidR="00DE0567">
        <w:rPr>
          <w:b/>
          <w:smallCaps/>
          <w:spacing w:val="20"/>
          <w:sz w:val="32"/>
          <w:szCs w:val="32"/>
        </w:rPr>
        <w:t xml:space="preserve"> at Casey</w:t>
      </w:r>
      <w:r>
        <w:rPr>
          <w:b/>
          <w:smallCaps/>
          <w:spacing w:val="20"/>
          <w:sz w:val="32"/>
          <w:szCs w:val="32"/>
        </w:rPr>
        <w:t xml:space="preserve">:  </w:t>
      </w:r>
    </w:p>
    <w:p w:rsidR="00E71A18" w:rsidRPr="00B93DEC" w:rsidRDefault="00E71A18" w:rsidP="00E71A18">
      <w:pPr>
        <w:pStyle w:val="NoSpacing"/>
        <w:rPr>
          <w:b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Examples of Influence Outcomes</w:t>
      </w:r>
      <w:r w:rsidR="00DE0567">
        <w:rPr>
          <w:b/>
          <w:smallCaps/>
          <w:spacing w:val="20"/>
          <w:sz w:val="32"/>
          <w:szCs w:val="32"/>
        </w:rPr>
        <w:t xml:space="preserve">  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6E3E9D" w:rsidRPr="00B93DEC" w:rsidRDefault="006E3E9D" w:rsidP="00BC2F0B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6E3E9D" w:rsidRPr="00363E65" w:rsidTr="004334D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6E3E9D" w:rsidRPr="004334DC" w:rsidRDefault="00DE0567" w:rsidP="004334DC">
            <w:pPr>
              <w:pStyle w:val="NoSpacing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Outcome Examples from </w:t>
            </w:r>
            <w:r w:rsidR="00E71A18">
              <w:rPr>
                <w:b/>
                <w:i/>
                <w:sz w:val="28"/>
                <w:szCs w:val="28"/>
              </w:rPr>
              <w:t xml:space="preserve">Annie E. Casey Foundation’s Social Investments Unit </w:t>
            </w:r>
          </w:p>
        </w:tc>
      </w:tr>
    </w:tbl>
    <w:p w:rsidR="006E3E9D" w:rsidRDefault="006E3E9D" w:rsidP="00DE5393">
      <w:pPr>
        <w:pStyle w:val="NoSpacing"/>
        <w:spacing w:line="276" w:lineRule="auto"/>
        <w:rPr>
          <w:sz w:val="24"/>
          <w:szCs w:val="24"/>
        </w:rPr>
      </w:pPr>
    </w:p>
    <w:p w:rsidR="00E71A18" w:rsidRPr="00E71A18" w:rsidRDefault="00E71A18" w:rsidP="00E71A18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b/>
        </w:rPr>
      </w:pPr>
      <w:r w:rsidRPr="00E71A18">
        <w:rPr>
          <w:b/>
        </w:rPr>
        <w:t>Increased knowledge and awareness re: best practices, innovative practices</w:t>
      </w:r>
      <w:r>
        <w:rPr>
          <w:b/>
        </w:rPr>
        <w:t>,</w:t>
      </w:r>
      <w:r w:rsidRPr="00E71A18">
        <w:rPr>
          <w:b/>
        </w:rPr>
        <w:t xml:space="preserve"> ways to use social investment as a tool for advancing Foundation mission/goals. </w:t>
      </w:r>
    </w:p>
    <w:p w:rsidR="00E71A18" w:rsidRDefault="00E71A18" w:rsidP="00E71A18">
      <w:pPr>
        <w:numPr>
          <w:ilvl w:val="1"/>
          <w:numId w:val="7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>Casey program staff ask questions about/seek advice re: the use of social investment in their portfolios</w:t>
      </w:r>
    </w:p>
    <w:p w:rsidR="00E71A18" w:rsidRDefault="00E71A18" w:rsidP="00E71A18">
      <w:pPr>
        <w:numPr>
          <w:ilvl w:val="1"/>
          <w:numId w:val="7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Casey program staff identify opportunities to utilize social investment    </w:t>
      </w:r>
    </w:p>
    <w:p w:rsidR="00E71A18" w:rsidRDefault="00E71A18" w:rsidP="00E71A18">
      <w:pPr>
        <w:numPr>
          <w:ilvl w:val="1"/>
          <w:numId w:val="7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>Other foundations/investors demonstrate awareness that Casey has useful  information, examples and tools to share</w:t>
      </w:r>
    </w:p>
    <w:p w:rsidR="00E71A18" w:rsidRDefault="00E71A18" w:rsidP="00E71A18">
      <w:pPr>
        <w:numPr>
          <w:ilvl w:val="1"/>
          <w:numId w:val="7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Other foundations/investors express ideas re: ways to use social investment to further mission or generate social returns.  </w:t>
      </w:r>
    </w:p>
    <w:p w:rsidR="00E71A18" w:rsidRPr="00E71A18" w:rsidRDefault="00E71A18" w:rsidP="00E71A18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eastAsiaTheme="minorHAnsi"/>
          <w:b/>
        </w:rPr>
      </w:pPr>
      <w:r w:rsidRPr="00E71A18">
        <w:rPr>
          <w:b/>
        </w:rPr>
        <w:t>More foundations and other investors opt to deploy resources towards social investments/mission-aligned investments</w:t>
      </w:r>
    </w:p>
    <w:p w:rsidR="00E71A18" w:rsidRDefault="00E71A18" w:rsidP="00E71A18">
      <w:pPr>
        <w:pStyle w:val="ListParagraph"/>
        <w:numPr>
          <w:ilvl w:val="1"/>
          <w:numId w:val="7"/>
        </w:numPr>
        <w:spacing w:after="120" w:line="240" w:lineRule="auto"/>
        <w:contextualSpacing w:val="0"/>
      </w:pPr>
      <w:r>
        <w:t xml:space="preserve">Foundations not previously making social investments begin to do so </w:t>
      </w:r>
    </w:p>
    <w:p w:rsidR="00E71A18" w:rsidRDefault="00E71A18" w:rsidP="00E71A18">
      <w:pPr>
        <w:pStyle w:val="ListParagraph"/>
        <w:numPr>
          <w:ilvl w:val="1"/>
          <w:numId w:val="7"/>
        </w:numPr>
        <w:spacing w:after="120" w:line="240" w:lineRule="auto"/>
        <w:contextualSpacing w:val="0"/>
      </w:pPr>
      <w:r>
        <w:t>Investors that had not previously done so (e.g. banks) opt to use certain social investment tools</w:t>
      </w:r>
    </w:p>
    <w:p w:rsidR="00E71A18" w:rsidRPr="00E71A18" w:rsidRDefault="00E71A18" w:rsidP="00E71A18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b/>
        </w:rPr>
      </w:pPr>
      <w:r w:rsidRPr="00E71A18">
        <w:rPr>
          <w:b/>
        </w:rPr>
        <w:t xml:space="preserve"> Other foundations/investors co-invest with Casey to advance Casey’s mission/results </w:t>
      </w:r>
    </w:p>
    <w:p w:rsidR="00E71A18" w:rsidRDefault="00E71A18" w:rsidP="00E71A18">
      <w:pPr>
        <w:pStyle w:val="ListParagraph"/>
        <w:numPr>
          <w:ilvl w:val="1"/>
          <w:numId w:val="7"/>
        </w:numPr>
        <w:spacing w:after="120" w:line="240" w:lineRule="auto"/>
        <w:contextualSpacing w:val="0"/>
      </w:pPr>
      <w:r>
        <w:t># of foundations/investors co-investing with Casey</w:t>
      </w:r>
    </w:p>
    <w:p w:rsidR="00E71A18" w:rsidRPr="00B93DEC" w:rsidRDefault="00E71A18" w:rsidP="00E71A1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E71A18" w:rsidRPr="00363E65" w:rsidTr="00F84B7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E71A18" w:rsidRPr="004334DC" w:rsidRDefault="00DE0567" w:rsidP="00E71A18">
            <w:pPr>
              <w:pStyle w:val="NoSpacing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Outcome Examples from </w:t>
            </w:r>
            <w:r w:rsidR="00E71A18">
              <w:rPr>
                <w:b/>
                <w:i/>
                <w:sz w:val="28"/>
                <w:szCs w:val="28"/>
              </w:rPr>
              <w:t xml:space="preserve">Annie E. Casey Foundation’s KIDS COUNT Unit </w:t>
            </w:r>
          </w:p>
        </w:tc>
      </w:tr>
    </w:tbl>
    <w:p w:rsidR="00BE168D" w:rsidRDefault="00BE168D" w:rsidP="00E71A18">
      <w:pPr>
        <w:pStyle w:val="NoSpacing"/>
        <w:spacing w:line="276" w:lineRule="auto"/>
        <w:rPr>
          <w:sz w:val="24"/>
          <w:szCs w:val="24"/>
        </w:rPr>
      </w:pPr>
    </w:p>
    <w:p w:rsidR="00737034" w:rsidRPr="00DE0567" w:rsidRDefault="00737034" w:rsidP="00BE168D">
      <w:pPr>
        <w:pStyle w:val="NoSpacing"/>
        <w:numPr>
          <w:ilvl w:val="0"/>
          <w:numId w:val="8"/>
        </w:numPr>
        <w:spacing w:after="120" w:line="276" w:lineRule="auto"/>
        <w:rPr>
          <w:b/>
        </w:rPr>
      </w:pPr>
      <w:r w:rsidRPr="00DE0567">
        <w:rPr>
          <w:b/>
        </w:rPr>
        <w:t xml:space="preserve">KIDS COUNT state grantees have </w:t>
      </w:r>
      <w:r w:rsidR="00BE168D" w:rsidRPr="00DE0567">
        <w:rPr>
          <w:b/>
        </w:rPr>
        <w:t>strong</w:t>
      </w:r>
      <w:r w:rsidRPr="00DE0567">
        <w:rPr>
          <w:b/>
        </w:rPr>
        <w:t xml:space="preserve"> capacity to reach and engage inf</w:t>
      </w:r>
      <w:r w:rsidR="00AB43B5" w:rsidRPr="00DE0567">
        <w:rPr>
          <w:b/>
        </w:rPr>
        <w:t>luential individuals and groups and use these relationships to</w:t>
      </w:r>
      <w:r w:rsidRPr="00DE0567">
        <w:rPr>
          <w:b/>
        </w:rPr>
        <w:t xml:space="preserve"> advance KIDS COUNT policy domains in their states.</w:t>
      </w:r>
    </w:p>
    <w:p w:rsidR="00BE168D" w:rsidRPr="00DE0567" w:rsidRDefault="00BE168D" w:rsidP="00BE168D">
      <w:pPr>
        <w:pStyle w:val="NoSpacing"/>
        <w:numPr>
          <w:ilvl w:val="1"/>
          <w:numId w:val="8"/>
        </w:numPr>
        <w:spacing w:after="120" w:line="276" w:lineRule="auto"/>
        <w:rPr>
          <w:b/>
        </w:rPr>
      </w:pPr>
      <w:r w:rsidRPr="00DE0567">
        <w:t>State grantees have good relationships with policy makers, civic leaders and the media</w:t>
      </w:r>
      <w:r w:rsidR="00AB43B5" w:rsidRPr="00DE0567">
        <w:t xml:space="preserve"> – are viewed as credible source of information, valued advisor</w:t>
      </w:r>
    </w:p>
    <w:p w:rsidR="00BE168D" w:rsidRPr="00DE0567" w:rsidRDefault="00BE168D" w:rsidP="00BE168D">
      <w:pPr>
        <w:pStyle w:val="NoSpacing"/>
        <w:numPr>
          <w:ilvl w:val="1"/>
          <w:numId w:val="8"/>
        </w:numPr>
        <w:spacing w:after="120" w:line="276" w:lineRule="auto"/>
        <w:rPr>
          <w:b/>
        </w:rPr>
      </w:pPr>
      <w:r w:rsidRPr="00DE0567">
        <w:t>Key influentials are aware of</w:t>
      </w:r>
      <w:r w:rsidR="00AB43B5" w:rsidRPr="00DE0567">
        <w:t>/supportive of</w:t>
      </w:r>
      <w:r w:rsidRPr="00DE0567">
        <w:t xml:space="preserve"> state KIDS COUNT data and policy priorities </w:t>
      </w:r>
    </w:p>
    <w:p w:rsidR="00BE168D" w:rsidRPr="00DE0567" w:rsidRDefault="00BE168D" w:rsidP="00BE168D">
      <w:pPr>
        <w:pStyle w:val="NoSpacing"/>
        <w:numPr>
          <w:ilvl w:val="1"/>
          <w:numId w:val="8"/>
        </w:numPr>
        <w:spacing w:after="120" w:line="276" w:lineRule="auto"/>
        <w:rPr>
          <w:b/>
        </w:rPr>
      </w:pPr>
      <w:r w:rsidRPr="00DE0567">
        <w:t>Key influentials</w:t>
      </w:r>
      <w:r w:rsidR="00AB43B5" w:rsidRPr="00DE0567">
        <w:t xml:space="preserve"> are</w:t>
      </w:r>
      <w:r w:rsidRPr="00DE0567">
        <w:t xml:space="preserve"> responsive when asked to take action   </w:t>
      </w:r>
    </w:p>
    <w:p w:rsidR="00AB43B5" w:rsidRPr="00DE0567" w:rsidRDefault="00AB43B5" w:rsidP="00BE168D">
      <w:pPr>
        <w:pStyle w:val="NoSpacing"/>
        <w:numPr>
          <w:ilvl w:val="0"/>
          <w:numId w:val="8"/>
        </w:numPr>
        <w:spacing w:after="120" w:line="276" w:lineRule="auto"/>
        <w:rPr>
          <w:b/>
        </w:rPr>
      </w:pPr>
      <w:r w:rsidRPr="00DE0567">
        <w:rPr>
          <w:b/>
        </w:rPr>
        <w:t xml:space="preserve">Increased advocacy capacity of KIDS COUNT state grantees and the KIDS COUNT Network </w:t>
      </w:r>
    </w:p>
    <w:p w:rsidR="003C5612" w:rsidRDefault="003C561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37034" w:rsidRPr="00DE0567" w:rsidRDefault="00BE168D" w:rsidP="00BE168D">
      <w:pPr>
        <w:pStyle w:val="NoSpacing"/>
        <w:numPr>
          <w:ilvl w:val="0"/>
          <w:numId w:val="8"/>
        </w:numPr>
        <w:spacing w:after="120" w:line="276" w:lineRule="auto"/>
        <w:rPr>
          <w:b/>
        </w:rPr>
      </w:pPr>
      <w:bookmarkStart w:id="0" w:name="_GoBack"/>
      <w:bookmarkEnd w:id="0"/>
      <w:r w:rsidRPr="00DE0567">
        <w:rPr>
          <w:b/>
        </w:rPr>
        <w:lastRenderedPageBreak/>
        <w:t>Increased/maintained demand for high-quality data about children’s and families’ well-being among non-profits, policy makers, philanthropic organizations and the public</w:t>
      </w:r>
    </w:p>
    <w:p w:rsidR="00AB43B5" w:rsidRPr="00DE0567" w:rsidRDefault="00AB43B5" w:rsidP="00AB43B5">
      <w:pPr>
        <w:pStyle w:val="NoSpacing"/>
        <w:numPr>
          <w:ilvl w:val="1"/>
          <w:numId w:val="8"/>
        </w:numPr>
        <w:spacing w:after="120" w:line="276" w:lineRule="auto"/>
        <w:rPr>
          <w:b/>
        </w:rPr>
      </w:pPr>
      <w:r w:rsidRPr="00DE0567">
        <w:t xml:space="preserve">Increased/maintained requests re: data </w:t>
      </w:r>
    </w:p>
    <w:p w:rsidR="00AB43B5" w:rsidRPr="00DE0567" w:rsidRDefault="00AB43B5" w:rsidP="00AB43B5">
      <w:pPr>
        <w:pStyle w:val="NoSpacing"/>
        <w:numPr>
          <w:ilvl w:val="1"/>
          <w:numId w:val="8"/>
        </w:numPr>
        <w:spacing w:after="120" w:line="276" w:lineRule="auto"/>
        <w:rPr>
          <w:b/>
        </w:rPr>
      </w:pPr>
      <w:r w:rsidRPr="00DE0567">
        <w:t xml:space="preserve">Increased/maintained reliance on KIDS COUNT data products </w:t>
      </w:r>
    </w:p>
    <w:p w:rsidR="00AB43B5" w:rsidRPr="00DE0567" w:rsidRDefault="00AB43B5" w:rsidP="00BE168D">
      <w:pPr>
        <w:pStyle w:val="NoSpacing"/>
        <w:numPr>
          <w:ilvl w:val="0"/>
          <w:numId w:val="8"/>
        </w:numPr>
        <w:spacing w:after="120" w:line="276" w:lineRule="auto"/>
        <w:rPr>
          <w:b/>
        </w:rPr>
      </w:pPr>
      <w:r w:rsidRPr="00DE0567">
        <w:rPr>
          <w:b/>
        </w:rPr>
        <w:t>Strengthened  base of support for KIDS COUNT policy domains</w:t>
      </w:r>
    </w:p>
    <w:p w:rsidR="00AB43B5" w:rsidRPr="00DE0567" w:rsidRDefault="00AB43B5" w:rsidP="00AB43B5">
      <w:pPr>
        <w:pStyle w:val="NoSpacing"/>
        <w:numPr>
          <w:ilvl w:val="1"/>
          <w:numId w:val="8"/>
        </w:numPr>
        <w:spacing w:after="120" w:line="276" w:lineRule="auto"/>
      </w:pPr>
      <w:r w:rsidRPr="00DE0567">
        <w:t xml:space="preserve">There are more champions/key supporters for certain policy priorities  </w:t>
      </w:r>
    </w:p>
    <w:p w:rsidR="00AB43B5" w:rsidRPr="00DE0567" w:rsidRDefault="00AB43B5" w:rsidP="00AB43B5">
      <w:pPr>
        <w:pStyle w:val="NoSpacing"/>
        <w:numPr>
          <w:ilvl w:val="1"/>
          <w:numId w:val="8"/>
        </w:numPr>
        <w:spacing w:after="120" w:line="276" w:lineRule="auto"/>
        <w:rPr>
          <w:b/>
        </w:rPr>
      </w:pPr>
      <w:r w:rsidRPr="00DE0567">
        <w:t xml:space="preserve">Key champions/decision-makers and/or the public demonstrate increased sense of urgency (are willing to do something!) re: KIDS COUNT policy priorities </w:t>
      </w:r>
    </w:p>
    <w:p w:rsidR="00AB43B5" w:rsidRPr="00DE0567" w:rsidRDefault="00AB43B5" w:rsidP="00BE168D">
      <w:pPr>
        <w:pStyle w:val="NoSpacing"/>
        <w:numPr>
          <w:ilvl w:val="0"/>
          <w:numId w:val="8"/>
        </w:numPr>
        <w:spacing w:after="120" w:line="276" w:lineRule="auto"/>
        <w:rPr>
          <w:b/>
        </w:rPr>
      </w:pPr>
      <w:r w:rsidRPr="00DE0567">
        <w:rPr>
          <w:b/>
        </w:rPr>
        <w:t xml:space="preserve">Changes in policies that benefit vulnerable children and their families </w:t>
      </w:r>
    </w:p>
    <w:p w:rsidR="00AB43B5" w:rsidRPr="00DE0567" w:rsidRDefault="00AB43B5" w:rsidP="00AB43B5">
      <w:pPr>
        <w:pStyle w:val="NoSpacing"/>
        <w:numPr>
          <w:ilvl w:val="1"/>
          <w:numId w:val="8"/>
        </w:numPr>
        <w:spacing w:after="120" w:line="276" w:lineRule="auto"/>
      </w:pPr>
      <w:r w:rsidRPr="00DE0567">
        <w:t xml:space="preserve">Increased public funding going towards high quality services and best practices </w:t>
      </w:r>
    </w:p>
    <w:p w:rsidR="006E3E9D" w:rsidRPr="00DE0567" w:rsidRDefault="006E3E9D" w:rsidP="00F83178">
      <w:pPr>
        <w:pStyle w:val="NoSpacing"/>
        <w:spacing w:line="276" w:lineRule="auto"/>
      </w:pPr>
    </w:p>
    <w:sectPr w:rsidR="006E3E9D" w:rsidRPr="00DE0567" w:rsidSect="00096C6D">
      <w:footerReference w:type="even" r:id="rId7"/>
      <w:footerReference w:type="default" r:id="rId8"/>
      <w:headerReference w:type="first" r:id="rId9"/>
      <w:pgSz w:w="12240" w:h="15840" w:code="1"/>
      <w:pgMar w:top="1440" w:right="1440" w:bottom="1008" w:left="1440" w:header="1584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8C" w:rsidRDefault="00637B8C" w:rsidP="00105371">
      <w:r>
        <w:separator/>
      </w:r>
    </w:p>
  </w:endnote>
  <w:endnote w:type="continuationSeparator" w:id="0">
    <w:p w:rsidR="00637B8C" w:rsidRDefault="00637B8C" w:rsidP="0010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9D" w:rsidRDefault="0086620A" w:rsidP="00FA5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E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E9D" w:rsidRDefault="006E3E9D" w:rsidP="00D917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9D" w:rsidRDefault="0086620A" w:rsidP="00FA5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92B">
      <w:rPr>
        <w:rStyle w:val="PageNumber"/>
        <w:noProof/>
      </w:rPr>
      <w:t>2</w:t>
    </w:r>
    <w:r>
      <w:rPr>
        <w:rStyle w:val="PageNumber"/>
      </w:rPr>
      <w:fldChar w:fldCharType="end"/>
    </w:r>
  </w:p>
  <w:p w:rsidR="006E3E9D" w:rsidRDefault="006E3E9D" w:rsidP="00D917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8C" w:rsidRDefault="00637B8C" w:rsidP="00105371">
      <w:r>
        <w:separator/>
      </w:r>
    </w:p>
  </w:footnote>
  <w:footnote w:type="continuationSeparator" w:id="0">
    <w:p w:rsidR="00637B8C" w:rsidRDefault="00637B8C" w:rsidP="0010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9D" w:rsidRPr="00C41F9C" w:rsidRDefault="00411E6F" w:rsidP="00C41F9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-567690</wp:posOffset>
          </wp:positionV>
          <wp:extent cx="6685280" cy="695325"/>
          <wp:effectExtent l="0" t="0" r="1270" b="9525"/>
          <wp:wrapNone/>
          <wp:docPr id="1" name="Picture 2" descr="ORS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S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D4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E0CAB"/>
    <w:multiLevelType w:val="hybridMultilevel"/>
    <w:tmpl w:val="39D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40D5"/>
    <w:multiLevelType w:val="hybridMultilevel"/>
    <w:tmpl w:val="EAAA1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D4917"/>
    <w:multiLevelType w:val="hybridMultilevel"/>
    <w:tmpl w:val="512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E0A80"/>
    <w:multiLevelType w:val="hybridMultilevel"/>
    <w:tmpl w:val="F9B411C2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332BE"/>
    <w:multiLevelType w:val="hybridMultilevel"/>
    <w:tmpl w:val="B300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B6BC4"/>
    <w:multiLevelType w:val="multilevel"/>
    <w:tmpl w:val="34F06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-393"/>
        </w:tabs>
        <w:ind w:left="-393" w:firstLine="1080"/>
      </w:pPr>
      <w:rPr>
        <w:rFonts w:ascii="Times New Roman" w:eastAsia="Times New Roman" w:hAnsi="Times New Roman"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457"/>
        </w:tabs>
        <w:ind w:left="-457" w:firstLine="1864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-393"/>
        </w:tabs>
        <w:ind w:left="-393" w:firstLine="252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93"/>
        </w:tabs>
        <w:ind w:left="-393" w:firstLine="32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457"/>
        </w:tabs>
        <w:ind w:left="-457" w:firstLine="4024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-393"/>
        </w:tabs>
        <w:ind w:left="-393" w:firstLine="468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93"/>
        </w:tabs>
        <w:ind w:left="-393" w:firstLine="540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457"/>
        </w:tabs>
        <w:ind w:left="-457" w:firstLine="6184"/>
      </w:pPr>
      <w:rPr>
        <w:rFonts w:cs="Times New Roman" w:hint="default"/>
        <w:position w:val="0"/>
      </w:rPr>
    </w:lvl>
  </w:abstractNum>
  <w:abstractNum w:abstractNumId="7">
    <w:nsid w:val="55200306"/>
    <w:multiLevelType w:val="hybridMultilevel"/>
    <w:tmpl w:val="3CFAB518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742E9"/>
    <w:multiLevelType w:val="hybridMultilevel"/>
    <w:tmpl w:val="1662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067E3"/>
    <w:multiLevelType w:val="hybridMultilevel"/>
    <w:tmpl w:val="9F4E0F06"/>
    <w:lvl w:ilvl="0" w:tplc="47AAA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66E7"/>
    <w:rsid w:val="000034CF"/>
    <w:rsid w:val="00003FA9"/>
    <w:rsid w:val="00026843"/>
    <w:rsid w:val="000268C8"/>
    <w:rsid w:val="00040AFB"/>
    <w:rsid w:val="0005014C"/>
    <w:rsid w:val="00065494"/>
    <w:rsid w:val="00082110"/>
    <w:rsid w:val="000829F4"/>
    <w:rsid w:val="00092DC8"/>
    <w:rsid w:val="00096C6D"/>
    <w:rsid w:val="000A4B67"/>
    <w:rsid w:val="000B6D2D"/>
    <w:rsid w:val="000E1DF1"/>
    <w:rsid w:val="000F3C32"/>
    <w:rsid w:val="0010455F"/>
    <w:rsid w:val="00105371"/>
    <w:rsid w:val="001053AD"/>
    <w:rsid w:val="00105B16"/>
    <w:rsid w:val="00115051"/>
    <w:rsid w:val="00131627"/>
    <w:rsid w:val="00143D8F"/>
    <w:rsid w:val="0014520B"/>
    <w:rsid w:val="00195898"/>
    <w:rsid w:val="001967BE"/>
    <w:rsid w:val="001A0466"/>
    <w:rsid w:val="001A51C6"/>
    <w:rsid w:val="001B342B"/>
    <w:rsid w:val="001C0264"/>
    <w:rsid w:val="001C7518"/>
    <w:rsid w:val="001E57A1"/>
    <w:rsid w:val="001E69E8"/>
    <w:rsid w:val="001F794D"/>
    <w:rsid w:val="00205198"/>
    <w:rsid w:val="002201F3"/>
    <w:rsid w:val="00221A3A"/>
    <w:rsid w:val="00226E3F"/>
    <w:rsid w:val="0022780D"/>
    <w:rsid w:val="00230803"/>
    <w:rsid w:val="00241745"/>
    <w:rsid w:val="002530F1"/>
    <w:rsid w:val="00253175"/>
    <w:rsid w:val="00260087"/>
    <w:rsid w:val="00265436"/>
    <w:rsid w:val="00267DB5"/>
    <w:rsid w:val="00270BD9"/>
    <w:rsid w:val="002837CF"/>
    <w:rsid w:val="00295A4E"/>
    <w:rsid w:val="002B0F0E"/>
    <w:rsid w:val="002E6772"/>
    <w:rsid w:val="002E7A2F"/>
    <w:rsid w:val="00305AF3"/>
    <w:rsid w:val="00311031"/>
    <w:rsid w:val="00311FEF"/>
    <w:rsid w:val="00316ECF"/>
    <w:rsid w:val="00323D3D"/>
    <w:rsid w:val="00336BC1"/>
    <w:rsid w:val="00343C7F"/>
    <w:rsid w:val="0034545C"/>
    <w:rsid w:val="003463EE"/>
    <w:rsid w:val="00363B83"/>
    <w:rsid w:val="00363E65"/>
    <w:rsid w:val="003655C1"/>
    <w:rsid w:val="00366BC5"/>
    <w:rsid w:val="003A15DF"/>
    <w:rsid w:val="003A4246"/>
    <w:rsid w:val="003B5658"/>
    <w:rsid w:val="003C5612"/>
    <w:rsid w:val="003D3764"/>
    <w:rsid w:val="003E2E6B"/>
    <w:rsid w:val="003E4500"/>
    <w:rsid w:val="003F5AF3"/>
    <w:rsid w:val="003F62D0"/>
    <w:rsid w:val="004040AB"/>
    <w:rsid w:val="00411E6F"/>
    <w:rsid w:val="0041721E"/>
    <w:rsid w:val="004229F5"/>
    <w:rsid w:val="00431190"/>
    <w:rsid w:val="004334DC"/>
    <w:rsid w:val="00451059"/>
    <w:rsid w:val="00455790"/>
    <w:rsid w:val="004631D6"/>
    <w:rsid w:val="00470AB5"/>
    <w:rsid w:val="00481D9C"/>
    <w:rsid w:val="0048781F"/>
    <w:rsid w:val="004A0DBC"/>
    <w:rsid w:val="004C153D"/>
    <w:rsid w:val="004D25BA"/>
    <w:rsid w:val="004D3FA5"/>
    <w:rsid w:val="004D569B"/>
    <w:rsid w:val="004E2DF4"/>
    <w:rsid w:val="004E445F"/>
    <w:rsid w:val="004E65E5"/>
    <w:rsid w:val="004F6FB0"/>
    <w:rsid w:val="005136F2"/>
    <w:rsid w:val="00526EDA"/>
    <w:rsid w:val="0053651A"/>
    <w:rsid w:val="00542987"/>
    <w:rsid w:val="005472F0"/>
    <w:rsid w:val="00552DD9"/>
    <w:rsid w:val="00562981"/>
    <w:rsid w:val="00567246"/>
    <w:rsid w:val="00575777"/>
    <w:rsid w:val="00577325"/>
    <w:rsid w:val="00591884"/>
    <w:rsid w:val="005A133C"/>
    <w:rsid w:val="005D00CF"/>
    <w:rsid w:val="005D40F3"/>
    <w:rsid w:val="005E6009"/>
    <w:rsid w:val="00600A6E"/>
    <w:rsid w:val="00612497"/>
    <w:rsid w:val="00623801"/>
    <w:rsid w:val="00637B8C"/>
    <w:rsid w:val="00646367"/>
    <w:rsid w:val="006466E7"/>
    <w:rsid w:val="0065477B"/>
    <w:rsid w:val="0066189F"/>
    <w:rsid w:val="00670A95"/>
    <w:rsid w:val="006738E2"/>
    <w:rsid w:val="00697593"/>
    <w:rsid w:val="006A0D5F"/>
    <w:rsid w:val="006C06BE"/>
    <w:rsid w:val="006C5728"/>
    <w:rsid w:val="006C6CD3"/>
    <w:rsid w:val="006D3369"/>
    <w:rsid w:val="006D6EFE"/>
    <w:rsid w:val="006E3E9D"/>
    <w:rsid w:val="006E434D"/>
    <w:rsid w:val="006E528C"/>
    <w:rsid w:val="007222DA"/>
    <w:rsid w:val="007322E5"/>
    <w:rsid w:val="00737034"/>
    <w:rsid w:val="00762060"/>
    <w:rsid w:val="00767AA0"/>
    <w:rsid w:val="00773E14"/>
    <w:rsid w:val="0078521F"/>
    <w:rsid w:val="00787F01"/>
    <w:rsid w:val="0079107C"/>
    <w:rsid w:val="007B20B7"/>
    <w:rsid w:val="007C4644"/>
    <w:rsid w:val="007E7EA6"/>
    <w:rsid w:val="007F24DB"/>
    <w:rsid w:val="007F5CAD"/>
    <w:rsid w:val="008044C4"/>
    <w:rsid w:val="00811897"/>
    <w:rsid w:val="0082026B"/>
    <w:rsid w:val="00832734"/>
    <w:rsid w:val="008455B4"/>
    <w:rsid w:val="00854DE6"/>
    <w:rsid w:val="00855C4D"/>
    <w:rsid w:val="00856A4D"/>
    <w:rsid w:val="008622AA"/>
    <w:rsid w:val="0086620A"/>
    <w:rsid w:val="00872126"/>
    <w:rsid w:val="00890117"/>
    <w:rsid w:val="00895DD1"/>
    <w:rsid w:val="008972E3"/>
    <w:rsid w:val="008B6C09"/>
    <w:rsid w:val="008C1F59"/>
    <w:rsid w:val="008C315B"/>
    <w:rsid w:val="008F3FD6"/>
    <w:rsid w:val="009020C7"/>
    <w:rsid w:val="0090441B"/>
    <w:rsid w:val="00912279"/>
    <w:rsid w:val="00932ED4"/>
    <w:rsid w:val="009638E8"/>
    <w:rsid w:val="00964A82"/>
    <w:rsid w:val="00980ACB"/>
    <w:rsid w:val="00985AB3"/>
    <w:rsid w:val="009960B4"/>
    <w:rsid w:val="009B09D6"/>
    <w:rsid w:val="009B55A3"/>
    <w:rsid w:val="009D19C1"/>
    <w:rsid w:val="009E0234"/>
    <w:rsid w:val="009F08C3"/>
    <w:rsid w:val="00A1249B"/>
    <w:rsid w:val="00A31552"/>
    <w:rsid w:val="00A35297"/>
    <w:rsid w:val="00A45AC1"/>
    <w:rsid w:val="00A57026"/>
    <w:rsid w:val="00A57950"/>
    <w:rsid w:val="00A61D73"/>
    <w:rsid w:val="00A67987"/>
    <w:rsid w:val="00A71878"/>
    <w:rsid w:val="00A72B97"/>
    <w:rsid w:val="00A72BBA"/>
    <w:rsid w:val="00A72F44"/>
    <w:rsid w:val="00A81B08"/>
    <w:rsid w:val="00A929C6"/>
    <w:rsid w:val="00A92DA6"/>
    <w:rsid w:val="00A97CF9"/>
    <w:rsid w:val="00AA272E"/>
    <w:rsid w:val="00AB43B5"/>
    <w:rsid w:val="00AB7DCD"/>
    <w:rsid w:val="00AC76DA"/>
    <w:rsid w:val="00AD206A"/>
    <w:rsid w:val="00AE6E7D"/>
    <w:rsid w:val="00B00F64"/>
    <w:rsid w:val="00B036EE"/>
    <w:rsid w:val="00B14DCA"/>
    <w:rsid w:val="00B16B97"/>
    <w:rsid w:val="00B32A3A"/>
    <w:rsid w:val="00B3392B"/>
    <w:rsid w:val="00B364CB"/>
    <w:rsid w:val="00B37F9F"/>
    <w:rsid w:val="00B40F8A"/>
    <w:rsid w:val="00B42486"/>
    <w:rsid w:val="00B4258F"/>
    <w:rsid w:val="00B44AF2"/>
    <w:rsid w:val="00B7409A"/>
    <w:rsid w:val="00B90814"/>
    <w:rsid w:val="00B93DEC"/>
    <w:rsid w:val="00BA54B4"/>
    <w:rsid w:val="00BA55AD"/>
    <w:rsid w:val="00BA6CE0"/>
    <w:rsid w:val="00BC0DCB"/>
    <w:rsid w:val="00BC2F0B"/>
    <w:rsid w:val="00BE168D"/>
    <w:rsid w:val="00BF17E4"/>
    <w:rsid w:val="00BF3FA8"/>
    <w:rsid w:val="00C238D0"/>
    <w:rsid w:val="00C2779A"/>
    <w:rsid w:val="00C31867"/>
    <w:rsid w:val="00C336F7"/>
    <w:rsid w:val="00C41F9C"/>
    <w:rsid w:val="00C70D00"/>
    <w:rsid w:val="00C76FED"/>
    <w:rsid w:val="00C81706"/>
    <w:rsid w:val="00CA1A40"/>
    <w:rsid w:val="00CA2479"/>
    <w:rsid w:val="00CA3126"/>
    <w:rsid w:val="00CC2BC9"/>
    <w:rsid w:val="00CC763B"/>
    <w:rsid w:val="00CD32EC"/>
    <w:rsid w:val="00CD5FBA"/>
    <w:rsid w:val="00CF0589"/>
    <w:rsid w:val="00CF0CE7"/>
    <w:rsid w:val="00CF5327"/>
    <w:rsid w:val="00D3039C"/>
    <w:rsid w:val="00D36EBC"/>
    <w:rsid w:val="00D37A25"/>
    <w:rsid w:val="00D4739E"/>
    <w:rsid w:val="00D55D21"/>
    <w:rsid w:val="00D62502"/>
    <w:rsid w:val="00D6658F"/>
    <w:rsid w:val="00D74F6F"/>
    <w:rsid w:val="00D773FC"/>
    <w:rsid w:val="00D7746F"/>
    <w:rsid w:val="00D8104F"/>
    <w:rsid w:val="00D917DF"/>
    <w:rsid w:val="00DA1360"/>
    <w:rsid w:val="00DC0BDE"/>
    <w:rsid w:val="00DD1086"/>
    <w:rsid w:val="00DD6E7D"/>
    <w:rsid w:val="00DE0567"/>
    <w:rsid w:val="00DE1970"/>
    <w:rsid w:val="00DE5393"/>
    <w:rsid w:val="00DE6E25"/>
    <w:rsid w:val="00DF283B"/>
    <w:rsid w:val="00DF34C0"/>
    <w:rsid w:val="00DF448E"/>
    <w:rsid w:val="00DF6E10"/>
    <w:rsid w:val="00E02587"/>
    <w:rsid w:val="00E102A3"/>
    <w:rsid w:val="00E42585"/>
    <w:rsid w:val="00E542C6"/>
    <w:rsid w:val="00E60150"/>
    <w:rsid w:val="00E66363"/>
    <w:rsid w:val="00E71A18"/>
    <w:rsid w:val="00E722B9"/>
    <w:rsid w:val="00E974C5"/>
    <w:rsid w:val="00EF2865"/>
    <w:rsid w:val="00F044CD"/>
    <w:rsid w:val="00F07010"/>
    <w:rsid w:val="00F25120"/>
    <w:rsid w:val="00F36EE0"/>
    <w:rsid w:val="00F40F30"/>
    <w:rsid w:val="00F54301"/>
    <w:rsid w:val="00F653BE"/>
    <w:rsid w:val="00F76567"/>
    <w:rsid w:val="00F81201"/>
    <w:rsid w:val="00F83178"/>
    <w:rsid w:val="00FA5184"/>
    <w:rsid w:val="00FA6DEE"/>
    <w:rsid w:val="00FB1C05"/>
    <w:rsid w:val="00FE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9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52D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52DD9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1053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5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53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371"/>
    <w:rPr>
      <w:rFonts w:cs="Times New Roman"/>
    </w:rPr>
  </w:style>
  <w:style w:type="character" w:styleId="Hyperlink">
    <w:name w:val="Hyperlink"/>
    <w:basedOn w:val="DefaultParagraphFont"/>
    <w:uiPriority w:val="99"/>
    <w:rsid w:val="00F36EE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1F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BC2F0B"/>
    <w:rPr>
      <w:rFonts w:ascii="Calibri" w:hAnsi="Calibri"/>
    </w:rPr>
  </w:style>
  <w:style w:type="table" w:styleId="TableGrid">
    <w:name w:val="Table Grid"/>
    <w:basedOn w:val="TableNormal"/>
    <w:uiPriority w:val="99"/>
    <w:locked/>
    <w:rsid w:val="0024174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A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F283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283B"/>
    <w:rPr>
      <w:rFonts w:eastAsia="Times New Roman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F283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917DF"/>
    <w:rPr>
      <w:rFonts w:cs="Times New Roman"/>
    </w:rPr>
  </w:style>
  <w:style w:type="paragraph" w:styleId="ListBullet">
    <w:name w:val="List Bullet"/>
    <w:basedOn w:val="Normal"/>
    <w:uiPriority w:val="99"/>
    <w:rsid w:val="009D19C1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A5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55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55A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5AD"/>
    <w:rPr>
      <w:rFonts w:ascii="Tahoma" w:hAnsi="Tahoma" w:cs="Tahoma"/>
      <w:sz w:val="16"/>
      <w:szCs w:val="16"/>
    </w:rPr>
  </w:style>
  <w:style w:type="paragraph" w:customStyle="1" w:styleId="Body1">
    <w:name w:val="Body 1"/>
    <w:uiPriority w:val="99"/>
    <w:rsid w:val="00C238D0"/>
    <w:pPr>
      <w:spacing w:after="200" w:line="276" w:lineRule="auto"/>
      <w:outlineLvl w:val="0"/>
    </w:pPr>
    <w:rPr>
      <w:rFonts w:ascii="Helvetica" w:eastAsia="Times New Roman" w:hAnsi="Helvetica"/>
      <w:noProof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F9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552D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52DD9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1053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5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537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5371"/>
    <w:rPr>
      <w:rFonts w:cs="Times New Roman"/>
    </w:rPr>
  </w:style>
  <w:style w:type="character" w:styleId="Hyperlink">
    <w:name w:val="Hyperlink"/>
    <w:basedOn w:val="DefaultParagraphFont"/>
    <w:uiPriority w:val="99"/>
    <w:rsid w:val="00F36EE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1F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BC2F0B"/>
    <w:rPr>
      <w:rFonts w:ascii="Calibri" w:hAnsi="Calibri"/>
    </w:rPr>
  </w:style>
  <w:style w:type="table" w:styleId="TableGrid">
    <w:name w:val="Table Grid"/>
    <w:basedOn w:val="TableNormal"/>
    <w:uiPriority w:val="99"/>
    <w:locked/>
    <w:rsid w:val="0024174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A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F283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283B"/>
    <w:rPr>
      <w:rFonts w:eastAsia="Times New Roman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F283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917DF"/>
    <w:rPr>
      <w:rFonts w:cs="Times New Roman"/>
    </w:rPr>
  </w:style>
  <w:style w:type="paragraph" w:styleId="ListBullet">
    <w:name w:val="List Bullet"/>
    <w:basedOn w:val="Normal"/>
    <w:uiPriority w:val="99"/>
    <w:rsid w:val="009D19C1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A5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5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55A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55A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5AD"/>
    <w:rPr>
      <w:rFonts w:ascii="Tahoma" w:hAnsi="Tahoma" w:cs="Tahoma"/>
      <w:sz w:val="16"/>
      <w:szCs w:val="16"/>
    </w:rPr>
  </w:style>
  <w:style w:type="paragraph" w:customStyle="1" w:styleId="Body1">
    <w:name w:val="Body 1"/>
    <w:uiPriority w:val="99"/>
    <w:rsid w:val="00C238D0"/>
    <w:pPr>
      <w:spacing w:after="200" w:line="276" w:lineRule="auto"/>
      <w:outlineLvl w:val="0"/>
    </w:pPr>
    <w:rPr>
      <w:rFonts w:ascii="Helvetica" w:eastAsia="Times New Roman" w:hAnsi="Helvetica"/>
      <w:noProof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3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Communities in School 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 in School</dc:title>
  <dc:creator>hbrown</dc:creator>
  <cp:lastModifiedBy>hbrown</cp:lastModifiedBy>
  <cp:revision>2</cp:revision>
  <cp:lastPrinted>2010-04-06T15:26:00Z</cp:lastPrinted>
  <dcterms:created xsi:type="dcterms:W3CDTF">2012-10-22T21:20:00Z</dcterms:created>
  <dcterms:modified xsi:type="dcterms:W3CDTF">2012-10-22T21:20:00Z</dcterms:modified>
</cp:coreProperties>
</file>