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54" w:rsidRDefault="00B80A54"/>
    <w:p w:rsidR="00B80A54" w:rsidRDefault="00730E2C">
      <w:pPr>
        <w:tabs>
          <w:tab w:val="right" w:pos="7416"/>
          <w:tab w:val="left" w:pos="7560"/>
        </w:tabs>
      </w:pPr>
      <w:r>
        <w:pict>
          <v:shapetype id="_x0000_t202" coordsize="21600,21600" o:spt="202" path="m,l,21600r21600,l21600,xe">
            <v:stroke joinstyle="miter"/>
            <v:path gradientshapeok="t" o:connecttype="rect"/>
          </v:shapetype>
          <v:shape id="_x0000_s1026" type="#_x0000_t202" style="position:absolute;margin-left:0;margin-top:0;width:279.35pt;height:33.2pt;z-index:-251658752;mso-wrap-distance-left:12pt;mso-wrap-distance-top:12pt;mso-wrap-distance-right:12pt;mso-wrap-distance-bottom:12pt;mso-position-horizontal:absolute;mso-position-horizontal-relative:margin;mso-position-vertical:absolute;mso-position-vertical-relative:text" o:allowincell="f" strokeweight="2.88pt">
            <v:stroke linestyle="thinThin"/>
            <v:textbox inset="0,0,0,0">
              <w:txbxContent>
                <w:p w:rsidR="0065229F" w:rsidRDefault="00652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jc w:val="center"/>
                    <w:rPr>
                      <w:rFonts w:ascii="Arial" w:hAnsi="Arial"/>
                      <w:sz w:val="34"/>
                    </w:rPr>
                  </w:pPr>
                  <w:r>
                    <w:rPr>
                      <w:rFonts w:ascii="Arial" w:hAnsi="Arial"/>
                      <w:sz w:val="34"/>
                    </w:rPr>
                    <w:t>Sample Policy</w:t>
                  </w:r>
                </w:p>
              </w:txbxContent>
            </v:textbox>
            <w10:wrap anchorx="margin"/>
          </v:shape>
        </w:pict>
      </w:r>
    </w:p>
    <w:p w:rsidR="00B80A54" w:rsidRDefault="00B80A54">
      <w:pPr>
        <w:tabs>
          <w:tab w:val="right" w:pos="7416"/>
          <w:tab w:val="left" w:pos="7560"/>
        </w:tabs>
        <w:ind w:left="7560" w:hanging="7560"/>
        <w:rPr>
          <w:sz w:val="22"/>
        </w:rPr>
      </w:pPr>
      <w:r>
        <w:tab/>
      </w:r>
      <w:bookmarkStart w:id="0" w:name="Code"/>
      <w:bookmarkEnd w:id="0"/>
      <w:r>
        <w:rPr>
          <w:sz w:val="22"/>
        </w:rPr>
        <w:t>Code:</w:t>
      </w:r>
      <w:r>
        <w:rPr>
          <w:sz w:val="22"/>
        </w:rPr>
        <w:tab/>
      </w:r>
      <w:bookmarkStart w:id="1" w:name="1"/>
      <w:bookmarkEnd w:id="1"/>
      <w:r>
        <w:rPr>
          <w:b/>
          <w:sz w:val="22"/>
        </w:rPr>
        <w:t>JFCF</w:t>
      </w:r>
    </w:p>
    <w:p w:rsidR="002A5391" w:rsidRDefault="00B80A54">
      <w:pPr>
        <w:tabs>
          <w:tab w:val="right" w:pos="7416"/>
          <w:tab w:val="left" w:pos="7560"/>
        </w:tabs>
        <w:ind w:left="7560" w:hanging="7560"/>
        <w:rPr>
          <w:sz w:val="22"/>
        </w:rPr>
      </w:pPr>
      <w:r>
        <w:rPr>
          <w:sz w:val="22"/>
        </w:rPr>
        <w:tab/>
      </w:r>
      <w:bookmarkStart w:id="2" w:name="Adopted"/>
      <w:bookmarkEnd w:id="2"/>
      <w:r>
        <w:rPr>
          <w:sz w:val="22"/>
        </w:rPr>
        <w:t>Adopted:</w:t>
      </w:r>
      <w:r>
        <w:rPr>
          <w:sz w:val="22"/>
        </w:rPr>
        <w:tab/>
      </w:r>
      <w:bookmarkStart w:id="3" w:name="2"/>
      <w:bookmarkEnd w:id="3"/>
      <w:r w:rsidR="002A5391">
        <w:rPr>
          <w:sz w:val="22"/>
        </w:rPr>
        <w:t>9/15/2009</w:t>
      </w:r>
    </w:p>
    <w:p w:rsidR="002A5391" w:rsidRDefault="00B80A54" w:rsidP="002A5391">
      <w:pPr>
        <w:tabs>
          <w:tab w:val="right" w:pos="7416"/>
          <w:tab w:val="left" w:pos="7560"/>
        </w:tabs>
        <w:ind w:left="7560" w:hanging="7560"/>
        <w:rPr>
          <w:sz w:val="22"/>
        </w:rPr>
      </w:pPr>
      <w:r>
        <w:rPr>
          <w:sz w:val="22"/>
        </w:rPr>
        <w:t xml:space="preserve"> </w:t>
      </w:r>
      <w:bookmarkStart w:id="4" w:name="3"/>
      <w:bookmarkEnd w:id="4"/>
      <w:r w:rsidR="002A5391">
        <w:rPr>
          <w:sz w:val="22"/>
        </w:rPr>
        <w:tab/>
        <w:t>Updated:</w:t>
      </w:r>
      <w:r w:rsidR="002A5391">
        <w:rPr>
          <w:sz w:val="22"/>
        </w:rPr>
        <w:tab/>
        <w:t>5/21/2012</w:t>
      </w:r>
    </w:p>
    <w:p w:rsidR="00B80A54" w:rsidRDefault="00B80A54">
      <w:pPr>
        <w:tabs>
          <w:tab w:val="right" w:pos="7416"/>
          <w:tab w:val="left" w:pos="7560"/>
        </w:tabs>
        <w:ind w:left="7560" w:hanging="7560"/>
      </w:pPr>
    </w:p>
    <w:p w:rsidR="00B80A54" w:rsidRDefault="00B80A54">
      <w:pPr>
        <w:tabs>
          <w:tab w:val="right" w:pos="7416"/>
          <w:tab w:val="left" w:pos="7560"/>
        </w:tabs>
      </w:pP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jc w:val="center"/>
      </w:pPr>
      <w:bookmarkStart w:id="5" w:name="Title"/>
      <w:bookmarkStart w:id="6" w:name="4"/>
      <w:bookmarkEnd w:id="5"/>
      <w:bookmarkEnd w:id="6"/>
      <w:r>
        <w:rPr>
          <w:b/>
          <w:sz w:val="28"/>
        </w:rPr>
        <w:t>Harassment/Intimidation/Bullying/Cyberbullying/</w:t>
      </w:r>
      <w:r>
        <w:rPr>
          <w:b/>
          <w:sz w:val="28"/>
        </w:rPr>
        <w:br/>
        <w:t>Teen Dating Violence – Student</w:t>
      </w:r>
      <w:r>
        <w:t xml:space="preserve"> </w:t>
      </w:r>
      <w:bookmarkStart w:id="7" w:name="Version"/>
      <w:bookmarkStart w:id="8" w:name="5"/>
      <w:bookmarkEnd w:id="7"/>
      <w:bookmarkEnd w:id="8"/>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bookmarkStart w:id="9" w:name="Text"/>
      <w:bookmarkEnd w:id="9"/>
      <w:r>
        <w:t>The Board, in its commitment to providing a positive and productive learning environment will consult with parents/guardians, employees, volunteers, students, administrators and community representatives in developing this policy in compliance with applicable Oregon Revised Statutes.</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 xml:space="preserve">Harassment, intimidation or bullying and acts of cyberbullying by students, staff and third parties toward students </w:t>
      </w:r>
      <w:proofErr w:type="gramStart"/>
      <w:r>
        <w:t>is</w:t>
      </w:r>
      <w:proofErr w:type="gramEnd"/>
      <w:r>
        <w:t xml:space="preserve"> strictly prohibited.  Teen dating violence is unacceptable behavior and prohibited.  Retaliation against any </w:t>
      </w:r>
      <w:proofErr w:type="gramStart"/>
      <w:r>
        <w:t>person</w:t>
      </w:r>
      <w:proofErr w:type="gramEnd"/>
      <w:r>
        <w:t xml:space="preserve"> who reports, is thought to have reported, files a complaint or otherwise participates in an investigation or inquiry is also strictly prohibited.  False charges shall also be regarded as a serious offense and will result in disciplinary action or other appropriate sanctions.</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Students whose behavior is found to be in violation of this policy will be subject to discipline, up to and including expulsion.  The district may also file a request with the Oregon Department of Transportation to suspend the driving privileges or the right to apply for driving privileges of a student 15 years of age or older who has been suspended or expelled at least twice for menacing another student or employee, willful damage or injury to district property or for the use of threats, intimidation, harassment or coercion.</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Students may also be referred to law enforcement officials.</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 xml:space="preserve">The </w:t>
      </w:r>
      <w:r w:rsidR="003D4D6D">
        <w:t>vice-principal</w:t>
      </w:r>
      <w:r>
        <w:t xml:space="preserve"> and the superintendent </w:t>
      </w:r>
      <w:r w:rsidR="003D4D6D">
        <w:t>are</w:t>
      </w:r>
      <w:r>
        <w:t xml:space="preserve"> responsible for ensuring that this policy is implemented.</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rPr>
          <w:b/>
        </w:rPr>
        <w:t>Definitions</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“District” includes district facilities, district premises and non</w:t>
      </w:r>
      <w:r w:rsidR="00730E2C">
        <w:t>-</w:t>
      </w:r>
      <w:r>
        <w:t>district property if the student is at any district-sponsored, district-approved or district-related activity or function, such as field trips or athletic events where students are under the control of the district.</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“Third parties” include, but are not limited to, coaches, school volunteers, parents, school visitors, service contractors or others engaged in district business, such as employees of businesses or organizations participating in cooperative work programs with the district and others not directly subject to district control at inter</w:t>
      </w:r>
      <w:r w:rsidR="00730E2C">
        <w:t>-</w:t>
      </w:r>
      <w:r>
        <w:t>district and intra</w:t>
      </w:r>
      <w:r w:rsidR="00730E2C">
        <w:t>-</w:t>
      </w:r>
      <w:r>
        <w:t>district athletic competitions or other school events.</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“Harassment, intimidation or bullying” means any act that substantially interferes with a student’s educational benefits, opportunities or performance, that takes place on or immediately adjacent to district grounds, on district-provided transportation or at any official district bus stop, that may be based on, but not limited to, the protected class status of a person, having the effect of:</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lastRenderedPageBreak/>
        <w:tab/>
        <w:t>Physically harming a student or damaging a student’s property;</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t>Knowingly placing a student in reasonable fear of physical harm to the student or damage to the student’s property;</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t>Creating a hostile educational environment.</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“Protected class” means a group of persons distinguished, or perceived to be distinguished, by race, color, religion, sex, sexual orientation</w:t>
      </w:r>
      <w:r>
        <w:rPr>
          <w:rStyle w:val="FootnoteReference"/>
        </w:rPr>
        <w:footnoteReference w:id="1"/>
      </w:r>
      <w:r>
        <w:t xml:space="preserve">, national origin, marital status, </w:t>
      </w:r>
      <w:proofErr w:type="gramStart"/>
      <w:r>
        <w:t>familial</w:t>
      </w:r>
      <w:proofErr w:type="gramEnd"/>
      <w:r>
        <w:t xml:space="preserve"> status, source of income or disability.</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“Teen dating violence” means:</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t>A pattern of behavior in which a person uses or threatens to use physical, mental or emotional abuse to control another person who is in a dating relationship with the person, where one or both persons are 13 to 19 years of age; or</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t>Behavior by which a person uses or threatens to use sexual violence against another person who is in a dating relationship with the person, where one or both persons are 13 to 19 years of age.</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 xml:space="preserve">“Cyberbullying” is the use of any electronic communication </w:t>
      </w:r>
      <w:r w:rsidR="00730E2C">
        <w:t>including social media, cell-phones, e-mail, and Internet</w:t>
      </w:r>
      <w:r>
        <w:t>.</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bookmarkStart w:id="10" w:name="_GoBack"/>
      <w:bookmarkEnd w:id="10"/>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“Retaliation” means harassment, intimidation or bullying, teen dating violence and acts of cyberbullying toward a person in response to a student for actually or apparently reporting or participating in the investigation of harassment, intimidation or bullying, teen dating violence and acts of cyberbullying or retaliation.</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rPr>
          <w:b/>
        </w:rPr>
        <w:t>Reporting</w:t>
      </w:r>
      <w:r w:rsidR="00016A56">
        <w:rPr>
          <w:b/>
        </w:rPr>
        <w:t xml:space="preserve"> &amp; Investigation</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2A5391">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 xml:space="preserve">The </w:t>
      </w:r>
      <w:r w:rsidR="003D4D6D">
        <w:t xml:space="preserve">Superintendent or vice-principal </w:t>
      </w:r>
      <w:r w:rsidR="00B80A54">
        <w:t xml:space="preserve">will take reports and conduct a prompt investigation of any report of an act of harassment, intimidation or bullying and acts of cyberbullying.  Any employee who has knowledge of conduct in violation of this policy shall immediately report his/her concerns to the </w:t>
      </w:r>
      <w:r>
        <w:t>district Superintendent</w:t>
      </w:r>
      <w:r w:rsidR="00B80A54">
        <w:t xml:space="preserve"> who has overall responsibility for all investigations.  Failure of an employee to report an act of harassment, intimidation or bullying, teen dating violence or an act of cyberbullying to the </w:t>
      </w:r>
      <w:r>
        <w:t xml:space="preserve">school vice-principal </w:t>
      </w:r>
      <w:r w:rsidR="00B80A54">
        <w:t>may be subject to remedial action, up to and including dismissal.  Remedial action may not be based solely on an anonymous report.</w:t>
      </w:r>
    </w:p>
    <w:p w:rsidR="00B80A54" w:rsidRDefault="00B80A5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B80A54" w:rsidRDefault="00B80A54" w:rsidP="00642291">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 xml:space="preserve">Any student who has knowledge of conduct in violation of this policy or feels he/she has been harassed, intimidated or bullied, a victim of teen dating violence and acts of being </w:t>
      </w:r>
      <w:proofErr w:type="spellStart"/>
      <w:r>
        <w:t>cyberbullied</w:t>
      </w:r>
      <w:proofErr w:type="spellEnd"/>
      <w:r>
        <w:t xml:space="preserve"> in violation of this policy </w:t>
      </w:r>
      <w:r w:rsidR="00730E2C">
        <w:t>shall</w:t>
      </w:r>
      <w:r>
        <w:t xml:space="preserve"> immediately report his/her concerns to the </w:t>
      </w:r>
      <w:r w:rsidR="003D4D6D">
        <w:t>Superintendent or vice-principal</w:t>
      </w:r>
      <w:r>
        <w:t xml:space="preserve"> who has overall responsibility for all investigations.  </w:t>
      </w:r>
      <w:bookmarkStart w:id="11" w:name="FileEnd"/>
      <w:bookmarkEnd w:id="11"/>
    </w:p>
    <w:sectPr w:rsidR="00B80A54">
      <w:headerReference w:type="even" r:id="rId9"/>
      <w:headerReference w:type="default" r:id="rId10"/>
      <w:footerReference w:type="even" r:id="rId11"/>
      <w:footerReference w:type="default" r:id="rId12"/>
      <w:type w:val="continuous"/>
      <w:pgSz w:w="12240" w:h="15840"/>
      <w:pgMar w:top="1416" w:right="720" w:bottom="1680" w:left="1224" w:header="93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9F" w:rsidRDefault="0065229F">
      <w:r>
        <w:separator/>
      </w:r>
    </w:p>
  </w:endnote>
  <w:endnote w:type="continuationSeparator" w:id="0">
    <w:p w:rsidR="0065229F" w:rsidRDefault="0065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9F" w:rsidRDefault="00652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t>Harassment/Intimidation/Bullying/Cyberbullying/</w:t>
    </w:r>
    <w:r>
      <w:br/>
      <w:t>Teen Dating Violence – Student - JFCF</w:t>
    </w:r>
  </w:p>
  <w:p w:rsidR="0065229F" w:rsidRDefault="00652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F8680C">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9F" w:rsidRDefault="00652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Harassment/Intimidation/Bullying/Cyberbullying/</w:t>
    </w:r>
    <w:r>
      <w:br/>
      <w:t xml:space="preserve">Teen Dating Violence – </w:t>
    </w:r>
    <w:proofErr w:type="gramStart"/>
    <w:r>
      <w:t>Student  -</w:t>
    </w:r>
    <w:proofErr w:type="gramEnd"/>
    <w:r>
      <w:t xml:space="preserve"> JFCF</w:t>
    </w:r>
  </w:p>
  <w:p w:rsidR="0065229F" w:rsidRDefault="00652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pgNum/>
    </w:r>
    <w:r>
      <w:t>-</w:t>
    </w:r>
    <w:r w:rsidR="00F8680C">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9F" w:rsidRDefault="0065229F">
      <w:r>
        <w:separator/>
      </w:r>
    </w:p>
  </w:footnote>
  <w:footnote w:type="continuationSeparator" w:id="0">
    <w:p w:rsidR="0065229F" w:rsidRDefault="0065229F">
      <w:r>
        <w:continuationSeparator/>
      </w:r>
    </w:p>
  </w:footnote>
  <w:footnote w:id="1">
    <w:p w:rsidR="0065229F" w:rsidRDefault="0065229F">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“Sexual orientation” means an individual’s actual or perceived heterosexuality, homosexuality, bisexuality or gender identity, regardless of whether the individual’s gender identity, appearance, expression or behaviors differs from that traditionally associated with the individual’s sex at birth.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9F" w:rsidRDefault="00652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9F" w:rsidRDefault="00652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3E1"/>
    <w:rsid w:val="00016A56"/>
    <w:rsid w:val="00046AD2"/>
    <w:rsid w:val="002A5391"/>
    <w:rsid w:val="00385FEB"/>
    <w:rsid w:val="003D4D6D"/>
    <w:rsid w:val="005803E1"/>
    <w:rsid w:val="00642291"/>
    <w:rsid w:val="0065229F"/>
    <w:rsid w:val="00730E2C"/>
    <w:rsid w:val="00B80A54"/>
    <w:rsid w:val="00F8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391"/>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pPr>
    <w:rPr>
      <w:sz w:val="20"/>
    </w:r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color w:val="0000FF"/>
      <w:u w:val="single"/>
    </w:rPr>
  </w:style>
  <w:style w:type="character" w:customStyle="1" w:styleId="HeaderChar">
    <w:name w:val="Header Char"/>
    <w:basedOn w:val="DefaultParagraphFont"/>
    <w:link w:val="Header"/>
    <w:uiPriority w:val="99"/>
    <w:rsid w:val="002A5391"/>
    <w:rPr>
      <w:sz w:val="24"/>
    </w:rPr>
  </w:style>
  <w:style w:type="paragraph" w:styleId="Footer">
    <w:name w:val="footer"/>
    <w:basedOn w:val="Normal"/>
    <w:link w:val="FooterChar"/>
    <w:uiPriority w:val="99"/>
    <w:unhideWhenUsed/>
    <w:rsid w:val="002A5391"/>
    <w:pPr>
      <w:tabs>
        <w:tab w:val="center" w:pos="4680"/>
        <w:tab w:val="right" w:pos="9360"/>
      </w:tabs>
    </w:pPr>
  </w:style>
  <w:style w:type="character" w:customStyle="1" w:styleId="FooterChar">
    <w:name w:val="Footer Char"/>
    <w:basedOn w:val="DefaultParagraphFont"/>
    <w:link w:val="Footer"/>
    <w:uiPriority w:val="99"/>
    <w:rsid w:val="002A5391"/>
    <w:rPr>
      <w:sz w:val="24"/>
    </w:rPr>
  </w:style>
  <w:style w:type="paragraph" w:styleId="ListParagraph">
    <w:name w:val="List Paragraph"/>
    <w:basedOn w:val="Normal"/>
    <w:uiPriority w:val="34"/>
    <w:qFormat/>
    <w:rsid w:val="00730E2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F9CC-0616-424D-AFEE-CF8D6ACC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Greene</dc:creator>
  <cp:keywords/>
  <cp:lastModifiedBy>Kari Greene</cp:lastModifiedBy>
  <cp:revision>8</cp:revision>
  <cp:lastPrinted>2014-10-14T00:34:00Z</cp:lastPrinted>
  <dcterms:created xsi:type="dcterms:W3CDTF">2014-10-13T19:23:00Z</dcterms:created>
  <dcterms:modified xsi:type="dcterms:W3CDTF">2014-10-14T00:36:00Z</dcterms:modified>
</cp:coreProperties>
</file>