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1A" w:rsidRDefault="0019741A" w:rsidP="0019741A">
      <w:pPr>
        <w:adjustRightInd w:val="0"/>
        <w:ind w:left="90"/>
        <w:rPr>
          <w:rFonts w:ascii="Baskerville BE Bold" w:hAnsi="Baskerville BE Bold"/>
          <w:sz w:val="72"/>
          <w:szCs w:val="72"/>
        </w:rPr>
      </w:pPr>
      <w:r w:rsidRPr="0019741A">
        <w:rPr>
          <w:rFonts w:ascii="Baskerville BE Bold" w:hAnsi="Baskerville BE Bold"/>
          <w:noProof/>
          <w:sz w:val="72"/>
          <w:szCs w:val="72"/>
        </w:rPr>
        <w:drawing>
          <wp:inline distT="0" distB="0" distL="0" distR="0">
            <wp:extent cx="7134225" cy="1333500"/>
            <wp:effectExtent l="19050" t="0" r="9525" b="0"/>
            <wp:docPr id="2" name="Picture 1" descr="Page_Title_B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Page_Title_Bar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27C" w:rsidRPr="001D7FEB" w:rsidRDefault="007A498F" w:rsidP="00A33235">
      <w:pPr>
        <w:adjustRightInd w:val="0"/>
        <w:ind w:left="720"/>
        <w:rPr>
          <w:rFonts w:ascii="Baskerville BE Bold" w:hAnsi="Baskerville BE Bold" w:cs="Arial"/>
          <w:sz w:val="72"/>
          <w:szCs w:val="72"/>
        </w:rPr>
      </w:pPr>
      <w:r w:rsidRPr="007A498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65.1pt;margin-top:900.6pt;width:322.4pt;height:29.9pt;z-index:251666432" fillcolor="white [3212]" stroked="f">
            <v:textbox style="mso-next-textbox:#_x0000_s1035">
              <w:txbxContent>
                <w:p w:rsidR="00A33235" w:rsidRPr="00513D74" w:rsidRDefault="00A33235" w:rsidP="00943C1C">
                  <w:pPr>
                    <w:rPr>
                      <w:rFonts w:ascii="Calibri" w:hAnsi="Calibri" w:cs="Arial"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sz w:val="40"/>
                      <w:szCs w:val="40"/>
                    </w:rPr>
                    <w:t>Number of Students in the Analysis</w:t>
                  </w:r>
                </w:p>
                <w:p w:rsidR="00A33235" w:rsidRPr="00513D74" w:rsidRDefault="00A33235" w:rsidP="00943C1C">
                  <w:pPr>
                    <w:rPr>
                      <w:rFonts w:ascii="Calibri" w:hAnsi="Calibri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D417AD" w:rsidRPr="001D7FEB">
        <w:rPr>
          <w:rFonts w:ascii="Baskerville BE Bold" w:hAnsi="Baskerville BE Bold"/>
          <w:sz w:val="72"/>
          <w:szCs w:val="72"/>
        </w:rPr>
        <w:t xml:space="preserve">Since smaller schools are more variable, </w:t>
      </w:r>
      <w:r w:rsidR="00D9327C" w:rsidRPr="001D7FEB">
        <w:rPr>
          <w:rFonts w:ascii="Baskerville BE Bold" w:hAnsi="Baskerville BE Bold"/>
          <w:sz w:val="72"/>
          <w:szCs w:val="72"/>
        </w:rPr>
        <w:t xml:space="preserve">is this </w:t>
      </w:r>
      <w:r w:rsidR="00D417AD" w:rsidRPr="002E6082">
        <w:rPr>
          <w:rFonts w:ascii="Baskerville BE Bold" w:hAnsi="Baskerville BE Bold"/>
          <w:color w:val="1083CA"/>
          <w:sz w:val="72"/>
          <w:szCs w:val="72"/>
        </w:rPr>
        <w:t>biase</w:t>
      </w:r>
      <w:r w:rsidR="00D9327C" w:rsidRPr="002E6082">
        <w:rPr>
          <w:rFonts w:ascii="Baskerville BE Bold" w:hAnsi="Baskerville BE Bold"/>
          <w:color w:val="1083CA"/>
          <w:sz w:val="72"/>
          <w:szCs w:val="72"/>
        </w:rPr>
        <w:t>d</w:t>
      </w:r>
      <w:r w:rsidR="00D417AD" w:rsidRPr="001D7FEB">
        <w:rPr>
          <w:rFonts w:ascii="Baskerville BE Bold" w:hAnsi="Baskerville BE Bold"/>
          <w:sz w:val="72"/>
          <w:szCs w:val="72"/>
        </w:rPr>
        <w:t xml:space="preserve"> towards smaller schools</w:t>
      </w:r>
      <w:r w:rsidR="00D9327C" w:rsidRPr="001D7FEB">
        <w:rPr>
          <w:rFonts w:ascii="Baskerville BE Bold" w:hAnsi="Baskerville BE Bold"/>
          <w:sz w:val="72"/>
          <w:szCs w:val="72"/>
        </w:rPr>
        <w:t>?</w:t>
      </w:r>
    </w:p>
    <w:p w:rsidR="00D9327C" w:rsidRPr="001D7FEB" w:rsidRDefault="00D9327C" w:rsidP="001D7FEB">
      <w:pPr>
        <w:ind w:left="720"/>
        <w:rPr>
          <w:rFonts w:ascii="Baskerville BE Bold" w:hAnsi="Baskerville BE Bold" w:cs="Arial"/>
          <w:sz w:val="72"/>
          <w:szCs w:val="72"/>
        </w:rPr>
      </w:pPr>
    </w:p>
    <w:p w:rsidR="00D9327C" w:rsidRPr="001D7FEB" w:rsidRDefault="00D9327C" w:rsidP="001D7FEB">
      <w:pPr>
        <w:ind w:left="720"/>
        <w:rPr>
          <w:rFonts w:ascii="Baskerville BE Bold" w:hAnsi="Baskerville BE Bold" w:cs="Arial"/>
          <w:sz w:val="72"/>
          <w:szCs w:val="72"/>
        </w:rPr>
      </w:pPr>
      <w:r w:rsidRPr="001D7FEB">
        <w:rPr>
          <w:rFonts w:ascii="Baskerville BE Bold" w:hAnsi="Baskerville BE Bold" w:cs="Arial"/>
          <w:sz w:val="72"/>
          <w:szCs w:val="72"/>
        </w:rPr>
        <w:t xml:space="preserve">Are we </w:t>
      </w:r>
      <w:r w:rsidR="001D7FEB" w:rsidRPr="001D7FEB">
        <w:rPr>
          <w:rFonts w:ascii="Baskerville BE Bold" w:hAnsi="Baskerville BE Bold" w:cs="Arial"/>
          <w:sz w:val="72"/>
          <w:szCs w:val="72"/>
        </w:rPr>
        <w:t xml:space="preserve">sufficiently </w:t>
      </w:r>
      <w:r w:rsidRPr="001D7FEB">
        <w:rPr>
          <w:rFonts w:ascii="Baskerville BE Bold" w:hAnsi="Baskerville BE Bold" w:cs="Arial"/>
          <w:sz w:val="72"/>
          <w:szCs w:val="72"/>
        </w:rPr>
        <w:t xml:space="preserve">protected against </w:t>
      </w:r>
      <w:r w:rsidRPr="002E6082">
        <w:rPr>
          <w:rFonts w:ascii="Baskerville BE Bold" w:hAnsi="Baskerville BE Bold" w:cs="Arial"/>
          <w:color w:val="1083CA"/>
          <w:sz w:val="72"/>
          <w:szCs w:val="72"/>
        </w:rPr>
        <w:t>false positives</w:t>
      </w:r>
      <w:r w:rsidRPr="001D7FEB">
        <w:rPr>
          <w:rFonts w:ascii="Baskerville BE Bold" w:hAnsi="Baskerville BE Bold" w:cs="Arial"/>
          <w:sz w:val="72"/>
          <w:szCs w:val="72"/>
        </w:rPr>
        <w:t>?</w:t>
      </w:r>
    </w:p>
    <w:p w:rsidR="001D7FEB" w:rsidRDefault="001D7FEB">
      <w:pPr>
        <w:autoSpaceDE/>
        <w:autoSpaceDN/>
        <w:spacing w:after="200" w:line="276" w:lineRule="auto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br w:type="page"/>
      </w:r>
    </w:p>
    <w:p w:rsidR="0019741A" w:rsidRDefault="0019741A" w:rsidP="0019741A">
      <w:pPr>
        <w:autoSpaceDE/>
        <w:autoSpaceDN/>
        <w:spacing w:after="200" w:line="276" w:lineRule="auto"/>
        <w:rPr>
          <w:rFonts w:ascii="Baskerville BE Bold" w:hAnsi="Baskerville BE Bold"/>
          <w:sz w:val="72"/>
          <w:szCs w:val="72"/>
        </w:rPr>
      </w:pPr>
      <w:r w:rsidRPr="0019741A">
        <w:rPr>
          <w:rFonts w:ascii="Baskerville BE Bold" w:hAnsi="Baskerville BE Bold"/>
          <w:noProof/>
          <w:sz w:val="72"/>
          <w:szCs w:val="72"/>
        </w:rPr>
        <w:lastRenderedPageBreak/>
        <w:drawing>
          <wp:inline distT="0" distB="0" distL="0" distR="0">
            <wp:extent cx="7239000" cy="1333500"/>
            <wp:effectExtent l="19050" t="0" r="0" b="0"/>
            <wp:docPr id="3" name="Picture 1" descr="Page_Title_B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Page_Title_Bar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591" cy="133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AD" w:rsidRPr="00A33235" w:rsidRDefault="00D417AD" w:rsidP="001D7FEB">
      <w:pPr>
        <w:autoSpaceDE/>
        <w:autoSpaceDN/>
        <w:spacing w:after="200" w:line="276" w:lineRule="auto"/>
        <w:ind w:left="720"/>
        <w:rPr>
          <w:rFonts w:ascii="Baskerville BE Bold" w:hAnsi="Baskerville BE Bold"/>
          <w:sz w:val="72"/>
          <w:szCs w:val="72"/>
        </w:rPr>
      </w:pPr>
      <w:r w:rsidRPr="00A33235">
        <w:rPr>
          <w:rFonts w:ascii="Baskerville BE Bold" w:hAnsi="Baskerville BE Bold"/>
          <w:sz w:val="72"/>
          <w:szCs w:val="72"/>
        </w:rPr>
        <w:t xml:space="preserve">Larger schools are more likely to achieve </w:t>
      </w:r>
      <w:r w:rsidRPr="002E6082">
        <w:rPr>
          <w:rFonts w:ascii="Baskerville BE Bold" w:hAnsi="Baskerville BE Bold"/>
          <w:color w:val="1083CA"/>
          <w:sz w:val="72"/>
          <w:szCs w:val="72"/>
        </w:rPr>
        <w:t xml:space="preserve">statistical significance </w:t>
      </w:r>
      <w:r w:rsidRPr="00A33235">
        <w:rPr>
          <w:rFonts w:ascii="Baskerville BE Bold" w:hAnsi="Baskerville BE Bold"/>
          <w:sz w:val="72"/>
          <w:szCs w:val="72"/>
        </w:rPr>
        <w:t>than smaller schools with the same effect size.</w:t>
      </w:r>
    </w:p>
    <w:p w:rsidR="00A33235" w:rsidRDefault="00A33235">
      <w:pPr>
        <w:autoSpaceDE/>
        <w:autoSpaceDN/>
        <w:spacing w:after="200" w:line="276" w:lineRule="auto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br w:type="page"/>
      </w:r>
    </w:p>
    <w:p w:rsidR="0019741A" w:rsidRDefault="0019741A" w:rsidP="0019741A">
      <w:pPr>
        <w:autoSpaceDE/>
        <w:autoSpaceDN/>
        <w:spacing w:after="200" w:line="276" w:lineRule="auto"/>
        <w:rPr>
          <w:rFonts w:ascii="Baskerville BE Bold" w:hAnsi="Baskerville BE Bold"/>
          <w:sz w:val="72"/>
          <w:szCs w:val="72"/>
        </w:rPr>
      </w:pPr>
      <w:r w:rsidRPr="0019741A">
        <w:rPr>
          <w:rFonts w:ascii="Baskerville BE Bold" w:hAnsi="Baskerville BE Bold"/>
          <w:noProof/>
          <w:sz w:val="72"/>
          <w:szCs w:val="72"/>
        </w:rPr>
        <w:lastRenderedPageBreak/>
        <w:drawing>
          <wp:inline distT="0" distB="0" distL="0" distR="0">
            <wp:extent cx="7239000" cy="1333500"/>
            <wp:effectExtent l="19050" t="0" r="0" b="0"/>
            <wp:docPr id="4" name="Picture 1" descr="Page_Title_B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Page_Title_Bar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591" cy="133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AD" w:rsidRPr="00071CD7" w:rsidRDefault="00D9327C" w:rsidP="001D7FEB">
      <w:pPr>
        <w:autoSpaceDE/>
        <w:autoSpaceDN/>
        <w:spacing w:after="200" w:line="276" w:lineRule="auto"/>
        <w:ind w:left="720"/>
        <w:rPr>
          <w:rFonts w:ascii="Baskerville BE Bold" w:hAnsi="Baskerville BE Bold"/>
          <w:sz w:val="72"/>
          <w:szCs w:val="72"/>
        </w:rPr>
      </w:pPr>
      <w:r w:rsidRPr="00071CD7">
        <w:rPr>
          <w:rFonts w:ascii="Baskerville BE Bold" w:hAnsi="Baskerville BE Bold"/>
          <w:sz w:val="72"/>
          <w:szCs w:val="72"/>
        </w:rPr>
        <w:t>Does this</w:t>
      </w:r>
      <w:r w:rsidR="00D417AD" w:rsidRPr="00071CD7">
        <w:rPr>
          <w:rFonts w:ascii="Baskerville BE Bold" w:hAnsi="Baskerville BE Bold"/>
          <w:sz w:val="72"/>
          <w:szCs w:val="72"/>
        </w:rPr>
        <w:t xml:space="preserve"> </w:t>
      </w:r>
      <w:r w:rsidR="00D417AD" w:rsidRPr="002E6082">
        <w:rPr>
          <w:rFonts w:ascii="Baskerville BE Bold" w:hAnsi="Baskerville BE Bold"/>
          <w:color w:val="1083CA"/>
          <w:sz w:val="72"/>
          <w:szCs w:val="72"/>
        </w:rPr>
        <w:t>effect size</w:t>
      </w:r>
      <w:r w:rsidR="00D417AD" w:rsidRPr="00071CD7">
        <w:rPr>
          <w:rFonts w:ascii="Baskerville BE Bold" w:hAnsi="Baskerville BE Bold"/>
          <w:sz w:val="72"/>
          <w:szCs w:val="72"/>
        </w:rPr>
        <w:t xml:space="preserve"> make a </w:t>
      </w:r>
      <w:r w:rsidR="00D417AD" w:rsidRPr="002E6082">
        <w:rPr>
          <w:rFonts w:ascii="Baskerville BE Bold" w:hAnsi="Baskerville BE Bold"/>
          <w:color w:val="1083CA"/>
          <w:sz w:val="72"/>
          <w:szCs w:val="72"/>
        </w:rPr>
        <w:t>practical difference</w:t>
      </w:r>
      <w:r w:rsidRPr="00071CD7">
        <w:rPr>
          <w:rFonts w:ascii="Baskerville BE Bold" w:hAnsi="Baskerville BE Bold"/>
          <w:sz w:val="72"/>
          <w:szCs w:val="72"/>
        </w:rPr>
        <w:t xml:space="preserve"> in student outcomes</w:t>
      </w:r>
      <w:r w:rsidR="00D417AD" w:rsidRPr="00071CD7">
        <w:rPr>
          <w:rFonts w:ascii="Baskerville BE Bold" w:hAnsi="Baskerville BE Bold"/>
          <w:sz w:val="72"/>
          <w:szCs w:val="72"/>
        </w:rPr>
        <w:t>?</w:t>
      </w:r>
    </w:p>
    <w:p w:rsidR="00071CD7" w:rsidRDefault="00071CD7">
      <w:pPr>
        <w:autoSpaceDE/>
        <w:autoSpaceDN/>
        <w:spacing w:after="200" w:line="276" w:lineRule="auto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br w:type="page"/>
      </w:r>
    </w:p>
    <w:p w:rsidR="0019741A" w:rsidRDefault="0019741A" w:rsidP="0019741A">
      <w:pPr>
        <w:autoSpaceDE/>
        <w:autoSpaceDN/>
        <w:spacing w:after="200" w:line="276" w:lineRule="auto"/>
        <w:ind w:left="90"/>
        <w:rPr>
          <w:rFonts w:ascii="Baskerville BE Bold" w:hAnsi="Baskerville BE Bold"/>
          <w:sz w:val="72"/>
          <w:szCs w:val="72"/>
        </w:rPr>
      </w:pPr>
      <w:r w:rsidRPr="0019741A">
        <w:rPr>
          <w:rFonts w:ascii="Baskerville BE Bold" w:hAnsi="Baskerville BE Bold"/>
          <w:noProof/>
          <w:sz w:val="72"/>
          <w:szCs w:val="72"/>
        </w:rPr>
        <w:lastRenderedPageBreak/>
        <w:drawing>
          <wp:inline distT="0" distB="0" distL="0" distR="0">
            <wp:extent cx="7181850" cy="1333500"/>
            <wp:effectExtent l="19050" t="0" r="0" b="0"/>
            <wp:docPr id="5" name="Picture 1" descr="Page_Title_B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Page_Title_Bar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7397" cy="133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7AD" w:rsidRPr="00071CD7" w:rsidRDefault="00D417AD" w:rsidP="001D7FEB">
      <w:pPr>
        <w:autoSpaceDE/>
        <w:autoSpaceDN/>
        <w:spacing w:after="200" w:line="276" w:lineRule="auto"/>
        <w:ind w:left="720"/>
        <w:rPr>
          <w:rFonts w:ascii="Baskerville BE Bold" w:hAnsi="Baskerville BE Bold"/>
          <w:sz w:val="72"/>
          <w:szCs w:val="72"/>
        </w:rPr>
      </w:pPr>
      <w:r w:rsidRPr="00071CD7">
        <w:rPr>
          <w:rFonts w:ascii="Baskerville BE Bold" w:hAnsi="Baskerville BE Bold"/>
          <w:sz w:val="72"/>
          <w:szCs w:val="72"/>
        </w:rPr>
        <w:t xml:space="preserve">Requiring </w:t>
      </w:r>
      <w:r w:rsidRPr="002E6082">
        <w:rPr>
          <w:rFonts w:ascii="Baskerville BE Bold" w:hAnsi="Baskerville BE Bold"/>
          <w:color w:val="1083CA"/>
          <w:sz w:val="72"/>
          <w:szCs w:val="72"/>
        </w:rPr>
        <w:t>confidence intervals</w:t>
      </w:r>
      <w:r w:rsidRPr="00071CD7">
        <w:rPr>
          <w:rFonts w:ascii="Baskerville BE Bold" w:hAnsi="Baskerville BE Bold"/>
          <w:sz w:val="72"/>
          <w:szCs w:val="72"/>
        </w:rPr>
        <w:t xml:space="preserve"> to exceed a certain </w:t>
      </w:r>
      <w:r w:rsidRPr="002E6082">
        <w:rPr>
          <w:rFonts w:ascii="Baskerville BE Bold" w:hAnsi="Baskerville BE Bold"/>
          <w:color w:val="1083CA"/>
          <w:sz w:val="72"/>
          <w:szCs w:val="72"/>
        </w:rPr>
        <w:t>effect size</w:t>
      </w:r>
      <w:r w:rsidRPr="00071CD7">
        <w:rPr>
          <w:rFonts w:ascii="Baskerville BE Bold" w:hAnsi="Baskerville BE Bold"/>
          <w:sz w:val="72"/>
          <w:szCs w:val="72"/>
        </w:rPr>
        <w:t xml:space="preserve"> limits the chosen schools considerably.</w:t>
      </w:r>
    </w:p>
    <w:sectPr w:rsidR="00D417AD" w:rsidRPr="00071CD7" w:rsidSect="0019741A">
      <w:headerReference w:type="default" r:id="rId7"/>
      <w:pgSz w:w="12240" w:h="15840" w:code="1"/>
      <w:pgMar w:top="0" w:right="1080" w:bottom="360" w:left="360" w:header="720" w:footer="36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235" w:rsidRDefault="00A33235">
      <w:r>
        <w:separator/>
      </w:r>
    </w:p>
  </w:endnote>
  <w:endnote w:type="continuationSeparator" w:id="0">
    <w:p w:rsidR="00A33235" w:rsidRDefault="00A33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BE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235" w:rsidRDefault="00A33235">
      <w:r>
        <w:separator/>
      </w:r>
    </w:p>
  </w:footnote>
  <w:footnote w:type="continuationSeparator" w:id="0">
    <w:p w:rsidR="00A33235" w:rsidRDefault="00A33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35" w:rsidRDefault="00A33235">
    <w:r>
      <w:rPr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B84"/>
    <w:rsid w:val="00070B84"/>
    <w:rsid w:val="00071CD7"/>
    <w:rsid w:val="00101858"/>
    <w:rsid w:val="0019741A"/>
    <w:rsid w:val="001C7B81"/>
    <w:rsid w:val="001D7FEB"/>
    <w:rsid w:val="002E6082"/>
    <w:rsid w:val="0041304B"/>
    <w:rsid w:val="005446D1"/>
    <w:rsid w:val="005828C9"/>
    <w:rsid w:val="00682821"/>
    <w:rsid w:val="006A27BB"/>
    <w:rsid w:val="006E6502"/>
    <w:rsid w:val="0074043E"/>
    <w:rsid w:val="0077452C"/>
    <w:rsid w:val="007A498F"/>
    <w:rsid w:val="007D3A1F"/>
    <w:rsid w:val="008A4B42"/>
    <w:rsid w:val="00943C1C"/>
    <w:rsid w:val="00A33235"/>
    <w:rsid w:val="00BD5645"/>
    <w:rsid w:val="00D417AD"/>
    <w:rsid w:val="00D9327C"/>
    <w:rsid w:val="00D9363C"/>
    <w:rsid w:val="00E24195"/>
    <w:rsid w:val="00F7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1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V9.2 SAS System Output</vt:lpstr>
    </vt:vector>
  </TitlesOfParts>
  <Company>NCEA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V9.2 SAS System Output</dc:title>
  <dc:creator>SAS Version 9.2</dc:creator>
  <cp:lastModifiedBy>sfleming</cp:lastModifiedBy>
  <cp:revision>4</cp:revision>
  <dcterms:created xsi:type="dcterms:W3CDTF">2011-10-27T17:38:00Z</dcterms:created>
  <dcterms:modified xsi:type="dcterms:W3CDTF">2011-10-28T20:06:00Z</dcterms:modified>
</cp:coreProperties>
</file>