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18" w:rsidRPr="007A5B18" w:rsidRDefault="007A5B18" w:rsidP="00DA2585">
      <w:pPr>
        <w:spacing w:line="276" w:lineRule="auto"/>
        <w:ind w:left="360"/>
        <w:jc w:val="center"/>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5B18">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THIS IS A FINAL DRAFT BOOK CHAPTER DOCUMENT IN THE BOOK </w:t>
      </w:r>
    </w:p>
    <w:p w:rsidR="007A5B18" w:rsidRPr="007A5B18" w:rsidRDefault="007A5B18" w:rsidP="00DA2585">
      <w:pPr>
        <w:spacing w:line="276" w:lineRule="auto"/>
        <w:ind w:left="360"/>
        <w:jc w:val="center"/>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5B18">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ROLE OF CULTURE &amp; CONTEXT IN EVALUATION, 2</w:t>
      </w:r>
      <w:r w:rsidRPr="007A5B18">
        <w:rPr>
          <w:rFonts w:ascii="Times New Roman" w:hAnsi="Times New Roman"/>
          <w:b/>
          <w:i/>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w:t>
      </w:r>
      <w:r w:rsidRPr="007A5B18">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EDITION”;</w:t>
      </w:r>
    </w:p>
    <w:p w:rsidR="007A5B18" w:rsidRPr="007A5B18" w:rsidRDefault="00DB7D7A" w:rsidP="00DA2585">
      <w:pPr>
        <w:spacing w:line="276" w:lineRule="auto"/>
        <w:ind w:left="360"/>
        <w:jc w:val="center"/>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2014 </w:t>
      </w:r>
      <w:r w:rsidRPr="00DB7D7A">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PUBLICATION</w:t>
      </w:r>
      <w:r w:rsidR="007A5B18" w:rsidRPr="007A5B18">
        <w:rPr>
          <w:rFonts w:ascii="Times New Roman" w:hAnsi="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IS PENDING VIA INFORMATION AGE PUBLISHERS </w:t>
      </w:r>
    </w:p>
    <w:p w:rsidR="007A5B18" w:rsidRDefault="007A5B18" w:rsidP="000231A6">
      <w:pPr>
        <w:spacing w:line="480" w:lineRule="auto"/>
        <w:ind w:left="360"/>
        <w:rPr>
          <w:rFonts w:ascii="Times New Roman" w:hAnsi="Times New Roman"/>
          <w:sz w:val="24"/>
          <w:szCs w:val="24"/>
        </w:rPr>
      </w:pPr>
    </w:p>
    <w:p w:rsidR="00DA2585" w:rsidRPr="00DA2585" w:rsidRDefault="007A5B18" w:rsidP="000231A6">
      <w:pPr>
        <w:ind w:left="360"/>
        <w:jc w:val="center"/>
        <w:rPr>
          <w:rFonts w:ascii="Times New Roman" w:hAnsi="Times New Roman"/>
          <w:b/>
          <w:sz w:val="24"/>
          <w:szCs w:val="24"/>
        </w:rPr>
      </w:pPr>
      <w:r w:rsidRPr="00DA2585">
        <w:rPr>
          <w:rFonts w:ascii="Times New Roman" w:hAnsi="Times New Roman"/>
          <w:b/>
          <w:sz w:val="24"/>
          <w:szCs w:val="24"/>
        </w:rPr>
        <w:t xml:space="preserve">Culturally Responsive Indigenous Evaluation:  </w:t>
      </w:r>
    </w:p>
    <w:p w:rsidR="007A5B18" w:rsidRPr="00DA2585" w:rsidRDefault="007A5B18" w:rsidP="000231A6">
      <w:pPr>
        <w:ind w:left="360"/>
        <w:jc w:val="center"/>
        <w:rPr>
          <w:rFonts w:ascii="Times New Roman" w:hAnsi="Times New Roman"/>
          <w:b/>
          <w:sz w:val="24"/>
          <w:szCs w:val="24"/>
        </w:rPr>
      </w:pPr>
      <w:r w:rsidRPr="00DA2585">
        <w:rPr>
          <w:rFonts w:ascii="Times New Roman" w:hAnsi="Times New Roman"/>
          <w:b/>
          <w:sz w:val="24"/>
          <w:szCs w:val="24"/>
        </w:rPr>
        <w:t>A Practical Approach for Evaluating Indigenous Projects in Tribal Reservation Contexts</w:t>
      </w:r>
    </w:p>
    <w:p w:rsidR="000231A6" w:rsidRDefault="000231A6" w:rsidP="000231A6">
      <w:pPr>
        <w:ind w:left="360"/>
        <w:jc w:val="center"/>
        <w:rPr>
          <w:rFonts w:ascii="Times New Roman" w:hAnsi="Times New Roman"/>
          <w:i/>
          <w:sz w:val="24"/>
          <w:szCs w:val="24"/>
        </w:rPr>
      </w:pPr>
    </w:p>
    <w:p w:rsidR="007A5B18" w:rsidRPr="00DA2585" w:rsidRDefault="007A5B18" w:rsidP="000231A6">
      <w:pPr>
        <w:ind w:left="360"/>
        <w:jc w:val="center"/>
        <w:rPr>
          <w:rFonts w:ascii="Times New Roman" w:hAnsi="Times New Roman"/>
          <w:i/>
          <w:sz w:val="24"/>
          <w:szCs w:val="24"/>
        </w:rPr>
      </w:pPr>
      <w:r w:rsidRPr="00DA2585">
        <w:rPr>
          <w:rFonts w:ascii="Times New Roman" w:hAnsi="Times New Roman"/>
          <w:i/>
          <w:sz w:val="24"/>
          <w:szCs w:val="24"/>
        </w:rPr>
        <w:t>Nicole R. Bowman (Mohican/Munsee)</w:t>
      </w:r>
      <w:r w:rsidR="00DA2585">
        <w:rPr>
          <w:rFonts w:ascii="Times New Roman" w:hAnsi="Times New Roman"/>
          <w:i/>
          <w:sz w:val="24"/>
          <w:szCs w:val="24"/>
        </w:rPr>
        <w:t>,</w:t>
      </w:r>
    </w:p>
    <w:p w:rsidR="007A5B18" w:rsidRPr="00DA2585" w:rsidRDefault="007A5B18" w:rsidP="000231A6">
      <w:pPr>
        <w:ind w:left="360"/>
        <w:jc w:val="center"/>
        <w:rPr>
          <w:rFonts w:ascii="Times New Roman" w:hAnsi="Times New Roman"/>
          <w:i/>
          <w:sz w:val="24"/>
          <w:szCs w:val="24"/>
        </w:rPr>
      </w:pPr>
      <w:r w:rsidRPr="00DA2585">
        <w:rPr>
          <w:rFonts w:ascii="Times New Roman" w:hAnsi="Times New Roman"/>
          <w:i/>
          <w:sz w:val="24"/>
          <w:szCs w:val="24"/>
        </w:rPr>
        <w:t>Bowman Performance Consulting and University of Wisconsin-Madison</w:t>
      </w:r>
    </w:p>
    <w:p w:rsidR="000231A6" w:rsidRDefault="000231A6" w:rsidP="000231A6">
      <w:pPr>
        <w:ind w:left="360"/>
        <w:jc w:val="center"/>
        <w:rPr>
          <w:rFonts w:ascii="Times New Roman" w:hAnsi="Times New Roman"/>
          <w:i/>
          <w:sz w:val="24"/>
          <w:szCs w:val="24"/>
        </w:rPr>
      </w:pPr>
    </w:p>
    <w:p w:rsidR="007A5B18" w:rsidRPr="00DA2585" w:rsidRDefault="007A5B18" w:rsidP="000231A6">
      <w:pPr>
        <w:ind w:left="360"/>
        <w:jc w:val="center"/>
        <w:rPr>
          <w:rFonts w:ascii="Times New Roman" w:hAnsi="Times New Roman"/>
          <w:i/>
          <w:sz w:val="24"/>
          <w:szCs w:val="24"/>
        </w:rPr>
      </w:pPr>
      <w:r w:rsidRPr="00DA2585">
        <w:rPr>
          <w:rFonts w:ascii="Times New Roman" w:hAnsi="Times New Roman"/>
          <w:i/>
          <w:sz w:val="24"/>
          <w:szCs w:val="24"/>
        </w:rPr>
        <w:t>Carolee Dodge Francis (Oneida)</w:t>
      </w:r>
      <w:r w:rsidR="00DA2585">
        <w:rPr>
          <w:rFonts w:ascii="Times New Roman" w:hAnsi="Times New Roman"/>
          <w:i/>
          <w:sz w:val="24"/>
          <w:szCs w:val="24"/>
        </w:rPr>
        <w:t>,</w:t>
      </w:r>
    </w:p>
    <w:p w:rsidR="007A5B18" w:rsidRPr="00DA2585" w:rsidRDefault="00DA2585" w:rsidP="000231A6">
      <w:pPr>
        <w:ind w:left="360"/>
        <w:jc w:val="center"/>
        <w:rPr>
          <w:rFonts w:ascii="Times New Roman" w:hAnsi="Times New Roman"/>
          <w:i/>
          <w:sz w:val="24"/>
          <w:szCs w:val="24"/>
        </w:rPr>
      </w:pPr>
      <w:r>
        <w:rPr>
          <w:rFonts w:ascii="Times New Roman" w:hAnsi="Times New Roman"/>
          <w:i/>
          <w:sz w:val="24"/>
          <w:szCs w:val="24"/>
        </w:rPr>
        <w:t>University of Nevada-</w:t>
      </w:r>
      <w:r w:rsidR="007A5B18" w:rsidRPr="00DA2585">
        <w:rPr>
          <w:rFonts w:ascii="Times New Roman" w:hAnsi="Times New Roman"/>
          <w:i/>
          <w:sz w:val="24"/>
          <w:szCs w:val="24"/>
        </w:rPr>
        <w:t>Las Vegas</w:t>
      </w:r>
    </w:p>
    <w:p w:rsidR="007A5B18" w:rsidRPr="00220DBB" w:rsidRDefault="007A5B18" w:rsidP="000231A6">
      <w:pPr>
        <w:ind w:left="360"/>
        <w:rPr>
          <w:rFonts w:ascii="Times New Roman" w:hAnsi="Times New Roman"/>
          <w:i/>
          <w:sz w:val="24"/>
          <w:szCs w:val="24"/>
        </w:rPr>
      </w:pPr>
    </w:p>
    <w:p w:rsidR="007A5B18" w:rsidRPr="00220DBB" w:rsidRDefault="007A5B18" w:rsidP="000231A6">
      <w:pPr>
        <w:ind w:left="360"/>
        <w:jc w:val="center"/>
        <w:rPr>
          <w:rFonts w:ascii="Times New Roman" w:hAnsi="Times New Roman"/>
          <w:sz w:val="24"/>
          <w:szCs w:val="24"/>
          <w:highlight w:val="yellow"/>
        </w:rPr>
      </w:pPr>
    </w:p>
    <w:p w:rsidR="007A5B18" w:rsidRPr="000231A6" w:rsidRDefault="007A5B18" w:rsidP="000231A6">
      <w:pPr>
        <w:ind w:left="360"/>
        <w:jc w:val="center"/>
        <w:rPr>
          <w:rFonts w:ascii="Times New Roman" w:hAnsi="Times New Roman"/>
          <w:sz w:val="24"/>
          <w:szCs w:val="24"/>
          <w:u w:val="single"/>
        </w:rPr>
      </w:pPr>
      <w:r w:rsidRPr="000231A6">
        <w:rPr>
          <w:rFonts w:ascii="Times New Roman" w:hAnsi="Times New Roman"/>
          <w:sz w:val="24"/>
          <w:szCs w:val="24"/>
          <w:u w:val="single"/>
        </w:rPr>
        <w:t>Author</w:t>
      </w:r>
      <w:r w:rsidR="00DA2585" w:rsidRPr="000231A6">
        <w:rPr>
          <w:rFonts w:ascii="Times New Roman" w:hAnsi="Times New Roman"/>
          <w:sz w:val="24"/>
          <w:szCs w:val="24"/>
          <w:u w:val="single"/>
        </w:rPr>
        <w:t>’s</w:t>
      </w:r>
      <w:r w:rsidRPr="000231A6">
        <w:rPr>
          <w:rFonts w:ascii="Times New Roman" w:hAnsi="Times New Roman"/>
          <w:sz w:val="24"/>
          <w:szCs w:val="24"/>
          <w:u w:val="single"/>
        </w:rPr>
        <w:t xml:space="preserve"> Note</w:t>
      </w:r>
    </w:p>
    <w:p w:rsidR="007A5B18" w:rsidRDefault="007A5B18" w:rsidP="000231A6">
      <w:pPr>
        <w:ind w:left="0" w:firstLine="720"/>
        <w:rPr>
          <w:rFonts w:ascii="Times New Roman" w:hAnsi="Times New Roman"/>
          <w:sz w:val="24"/>
          <w:szCs w:val="24"/>
        </w:rPr>
      </w:pPr>
      <w:proofErr w:type="gramStart"/>
      <w:r>
        <w:rPr>
          <w:rFonts w:ascii="Times New Roman" w:hAnsi="Times New Roman"/>
          <w:sz w:val="24"/>
          <w:szCs w:val="24"/>
        </w:rPr>
        <w:t>Nicole R. Bowman (Mohican/Munsee), Educational Leadership &amp; Policy Analysis, University of WI-Madison, President/Founder, Bowman Performance Consulting and Carolee Dodge Francis (Oneida), School of Public Health, University of Nevada Las Vegas.</w:t>
      </w:r>
      <w:proofErr w:type="gramEnd"/>
    </w:p>
    <w:p w:rsidR="000231A6" w:rsidRDefault="000231A6" w:rsidP="000231A6">
      <w:pPr>
        <w:pStyle w:val="NormalWeb"/>
        <w:spacing w:before="0" w:beforeAutospacing="0" w:after="0" w:afterAutospacing="0"/>
        <w:ind w:firstLine="720"/>
      </w:pPr>
    </w:p>
    <w:p w:rsidR="007A5B18" w:rsidRDefault="007A5B18" w:rsidP="000231A6">
      <w:pPr>
        <w:pStyle w:val="NormalWeb"/>
        <w:spacing w:before="0" w:beforeAutospacing="0" w:after="0" w:afterAutospacing="0"/>
        <w:ind w:firstLine="720"/>
      </w:pPr>
      <w:r>
        <w:t xml:space="preserve">Correspondence concerning this manuscript should be addressed to Nicole Bowman (Mohican/Munsee), President/Founder, Bowman Performance Consulting, 271 River Pine Drive, Shawano, Wisconsin 54166.  E-mail:  </w:t>
      </w:r>
      <w:r w:rsidRPr="003D65A0">
        <w:t>nicky@bpcwi.com</w:t>
      </w:r>
    </w:p>
    <w:p w:rsidR="007A5B18" w:rsidRDefault="007A5B18" w:rsidP="000231A6">
      <w:pPr>
        <w:ind w:left="0" w:firstLine="0"/>
        <w:rPr>
          <w:rFonts w:ascii="Times New Roman" w:hAnsi="Times New Roman"/>
          <w:sz w:val="24"/>
          <w:szCs w:val="24"/>
          <w:highlight w:val="yellow"/>
        </w:rPr>
      </w:pPr>
      <w:bookmarkStart w:id="0" w:name="_GoBack"/>
      <w:bookmarkEnd w:id="0"/>
    </w:p>
    <w:p w:rsidR="00DA2585" w:rsidRPr="00B67024" w:rsidRDefault="00DA2585" w:rsidP="000231A6">
      <w:pPr>
        <w:pStyle w:val="NormalWeb"/>
        <w:spacing w:before="0" w:beforeAutospacing="0" w:after="0" w:afterAutospacing="0"/>
        <w:ind w:firstLine="720"/>
        <w:jc w:val="center"/>
        <w:rPr>
          <w:b/>
          <w:sz w:val="22"/>
          <w:szCs w:val="22"/>
        </w:rPr>
      </w:pPr>
    </w:p>
    <w:p w:rsidR="00DA2585" w:rsidRPr="000231A6" w:rsidRDefault="00DA2585" w:rsidP="000231A6">
      <w:pPr>
        <w:ind w:left="360"/>
        <w:jc w:val="center"/>
        <w:rPr>
          <w:rFonts w:ascii="Times New Roman" w:hAnsi="Times New Roman"/>
          <w:sz w:val="24"/>
          <w:szCs w:val="24"/>
          <w:u w:val="single"/>
        </w:rPr>
      </w:pPr>
      <w:r w:rsidRPr="000231A6">
        <w:rPr>
          <w:rFonts w:ascii="Times New Roman" w:hAnsi="Times New Roman"/>
          <w:sz w:val="24"/>
          <w:szCs w:val="24"/>
          <w:u w:val="single"/>
        </w:rPr>
        <w:t>Abstract</w:t>
      </w:r>
    </w:p>
    <w:p w:rsidR="00DA2585" w:rsidRPr="00796125" w:rsidRDefault="00DA2585" w:rsidP="000231A6">
      <w:pPr>
        <w:ind w:left="0" w:firstLine="0"/>
        <w:rPr>
          <w:rFonts w:ascii="Times New Roman" w:hAnsi="Times New Roman"/>
          <w:sz w:val="24"/>
          <w:szCs w:val="24"/>
        </w:rPr>
      </w:pPr>
      <w:r>
        <w:rPr>
          <w:rFonts w:ascii="Times New Roman" w:hAnsi="Times New Roman"/>
          <w:sz w:val="24"/>
          <w:szCs w:val="24"/>
        </w:rPr>
        <w:t xml:space="preserve">Culturally responsive evaluations in Indigenous or Tribal government reservation geographic contexts are complex and multi-faceted studies.  These contexts include the intersection of multiple legal jurisdictions across federal, state, and Tribal governments based on funding source(s) and implementation site(s).  Additionally the cultural and linguistic components of Indigenous contexts vary greatly across communities where program evaluations are being conducted.  Through a contemporary case example, the authors provide a framework for co-constructing a culturally responsive evaluation design and describe practical strategies for evaluating a federally funded program implemented within a Tribal government reservation context.  </w:t>
      </w:r>
      <w:r w:rsidRPr="00796125">
        <w:rPr>
          <w:rFonts w:ascii="Times New Roman" w:hAnsi="Times New Roman"/>
          <w:sz w:val="24"/>
          <w:szCs w:val="24"/>
        </w:rPr>
        <w:t xml:space="preserve">Implications for replicating future culturally responsive evaluations are shared to move towards building a larger body of empirical studies guided by Indigenous evaluation frameworks, theories, </w:t>
      </w:r>
      <w:r w:rsidRPr="0012759D">
        <w:rPr>
          <w:rFonts w:ascii="Times New Roman" w:hAnsi="Times New Roman"/>
          <w:sz w:val="24"/>
          <w:szCs w:val="24"/>
        </w:rPr>
        <w:t>and formal policies (i.e.</w:t>
      </w:r>
      <w:r>
        <w:rPr>
          <w:rFonts w:ascii="Times New Roman" w:hAnsi="Times New Roman"/>
          <w:sz w:val="24"/>
          <w:szCs w:val="24"/>
        </w:rPr>
        <w:t>,</w:t>
      </w:r>
      <w:r w:rsidRPr="0012759D">
        <w:rPr>
          <w:rFonts w:ascii="Times New Roman" w:hAnsi="Times New Roman"/>
          <w:sz w:val="24"/>
          <w:szCs w:val="24"/>
        </w:rPr>
        <w:t xml:space="preserve"> the United Nations Declaration of Indigenous Rights).</w:t>
      </w:r>
    </w:p>
    <w:p w:rsidR="000231A6" w:rsidRDefault="00DA2585" w:rsidP="000231A6">
      <w:pPr>
        <w:ind w:left="0" w:firstLine="0"/>
        <w:rPr>
          <w:rFonts w:ascii="Times New Roman" w:hAnsi="Times New Roman"/>
          <w:sz w:val="24"/>
          <w:szCs w:val="24"/>
        </w:rPr>
      </w:pPr>
      <w:r>
        <w:rPr>
          <w:rFonts w:ascii="Times New Roman" w:hAnsi="Times New Roman"/>
          <w:sz w:val="24"/>
          <w:szCs w:val="24"/>
        </w:rPr>
        <w:tab/>
      </w:r>
    </w:p>
    <w:p w:rsidR="00DA2585" w:rsidRPr="001808C0" w:rsidRDefault="00DA2585" w:rsidP="000231A6">
      <w:pPr>
        <w:ind w:left="0" w:firstLine="0"/>
        <w:rPr>
          <w:rFonts w:ascii="Times New Roman" w:hAnsi="Times New Roman"/>
          <w:sz w:val="24"/>
          <w:szCs w:val="24"/>
        </w:rPr>
      </w:pPr>
      <w:r>
        <w:rPr>
          <w:rFonts w:ascii="Times New Roman" w:hAnsi="Times New Roman"/>
          <w:i/>
          <w:sz w:val="24"/>
          <w:szCs w:val="24"/>
        </w:rPr>
        <w:t xml:space="preserve">Keywords:  </w:t>
      </w:r>
      <w:r>
        <w:rPr>
          <w:rFonts w:ascii="Times New Roman" w:hAnsi="Times New Roman"/>
          <w:sz w:val="24"/>
          <w:szCs w:val="24"/>
        </w:rPr>
        <w:t>culturally responsive evaluation, Indigenous evaluation, American Indian evaluation, Native American evaluation, Tribal government evaluation, multi-jurisdictional evaluation</w:t>
      </w:r>
    </w:p>
    <w:p w:rsidR="00DA2585" w:rsidRPr="00DA2585" w:rsidRDefault="00DA2585">
      <w:pPr>
        <w:spacing w:after="200" w:line="276" w:lineRule="auto"/>
        <w:ind w:left="0" w:firstLine="0"/>
        <w:rPr>
          <w:rFonts w:ascii="Times New Roman" w:eastAsia="Times New Roman" w:hAnsi="Times New Roman"/>
          <w:b/>
          <w:sz w:val="24"/>
          <w:szCs w:val="24"/>
        </w:rPr>
      </w:pPr>
      <w:r w:rsidRPr="00DA2585">
        <w:rPr>
          <w:b/>
          <w:sz w:val="24"/>
          <w:szCs w:val="24"/>
        </w:rPr>
        <w:br w:type="page"/>
      </w:r>
    </w:p>
    <w:p w:rsidR="00873E41" w:rsidRDefault="00DA2585" w:rsidP="00DA2585">
      <w:pPr>
        <w:pStyle w:val="NormalWeb"/>
        <w:spacing w:before="0" w:beforeAutospacing="0" w:after="0" w:afterAutospacing="0" w:line="480" w:lineRule="auto"/>
        <w:jc w:val="center"/>
      </w:pPr>
      <w:r w:rsidRPr="00DA2585">
        <w:rPr>
          <w:b/>
        </w:rPr>
        <w:lastRenderedPageBreak/>
        <w:t>Introduction</w:t>
      </w:r>
      <w:r w:rsidR="00873E41">
        <w:rPr>
          <w:b/>
        </w:rPr>
        <w:t xml:space="preserve"> &amp; Overview</w:t>
      </w:r>
      <w:r w:rsidRPr="00DA2585">
        <w:t xml:space="preserve"> </w:t>
      </w:r>
    </w:p>
    <w:p w:rsidR="00DA2585" w:rsidRPr="00DA2585" w:rsidRDefault="00DA2585" w:rsidP="00DA2585">
      <w:pPr>
        <w:spacing w:line="480" w:lineRule="auto"/>
        <w:rPr>
          <w:rFonts w:ascii="Times New Roman" w:hAnsi="Times New Roman"/>
          <w:sz w:val="24"/>
          <w:szCs w:val="24"/>
        </w:rPr>
      </w:pPr>
      <w:r w:rsidRPr="00DA2585">
        <w:rPr>
          <w:rFonts w:ascii="Times New Roman" w:hAnsi="Times New Roman"/>
          <w:sz w:val="24"/>
          <w:szCs w:val="24"/>
        </w:rPr>
        <w:t>Theory, Research, and Policy Informing Culturally Responsive Indigenous Evaluation</w:t>
      </w:r>
    </w:p>
    <w:p w:rsidR="00DA2585" w:rsidRPr="00DA2585" w:rsidRDefault="00DA2585" w:rsidP="00DA2585">
      <w:pPr>
        <w:spacing w:line="480" w:lineRule="auto"/>
        <w:rPr>
          <w:rFonts w:ascii="Times New Roman" w:hAnsi="Times New Roman"/>
          <w:sz w:val="24"/>
          <w:szCs w:val="24"/>
        </w:rPr>
      </w:pPr>
      <w:r w:rsidRPr="00DA2585">
        <w:rPr>
          <w:rFonts w:ascii="Times New Roman" w:hAnsi="Times New Roman"/>
          <w:sz w:val="24"/>
          <w:szCs w:val="24"/>
        </w:rPr>
        <w:t>The Political/Legal Context of Indigenous Evaluation</w:t>
      </w:r>
    </w:p>
    <w:p w:rsidR="00DA2585" w:rsidRPr="00DA2585" w:rsidRDefault="00DA2585" w:rsidP="00DA2585">
      <w:pPr>
        <w:spacing w:line="480" w:lineRule="auto"/>
        <w:ind w:firstLine="720"/>
        <w:rPr>
          <w:rFonts w:ascii="Times New Roman" w:hAnsi="Times New Roman"/>
          <w:sz w:val="24"/>
          <w:szCs w:val="24"/>
        </w:rPr>
      </w:pPr>
      <w:r w:rsidRPr="00DA2585">
        <w:rPr>
          <w:rFonts w:ascii="Times New Roman" w:hAnsi="Times New Roman"/>
          <w:sz w:val="24"/>
          <w:szCs w:val="24"/>
        </w:rPr>
        <w:t>Sovereignty and self-determination</w:t>
      </w:r>
    </w:p>
    <w:p w:rsidR="00DA2585" w:rsidRPr="00DA2585" w:rsidRDefault="00DA2585" w:rsidP="00DA2585">
      <w:pPr>
        <w:spacing w:line="480" w:lineRule="auto"/>
        <w:ind w:firstLine="720"/>
        <w:rPr>
          <w:rFonts w:ascii="Times New Roman" w:hAnsi="Times New Roman"/>
          <w:sz w:val="24"/>
          <w:szCs w:val="24"/>
        </w:rPr>
      </w:pPr>
      <w:r w:rsidRPr="00DA2585">
        <w:rPr>
          <w:rFonts w:ascii="Times New Roman" w:hAnsi="Times New Roman"/>
          <w:sz w:val="24"/>
          <w:szCs w:val="24"/>
        </w:rPr>
        <w:t>Multi-jurisdictional approaches to Indigenous evaluation</w:t>
      </w:r>
    </w:p>
    <w:p w:rsidR="00DA2585" w:rsidRPr="00DA2585" w:rsidRDefault="00DA2585" w:rsidP="00DA2585">
      <w:pPr>
        <w:spacing w:line="480" w:lineRule="auto"/>
        <w:rPr>
          <w:rFonts w:ascii="Times New Roman" w:hAnsi="Times New Roman"/>
          <w:sz w:val="24"/>
          <w:szCs w:val="24"/>
        </w:rPr>
      </w:pPr>
      <w:r w:rsidRPr="00DA2585">
        <w:rPr>
          <w:rFonts w:ascii="Times New Roman" w:hAnsi="Times New Roman"/>
          <w:sz w:val="24"/>
          <w:szCs w:val="24"/>
        </w:rPr>
        <w:t xml:space="preserve">The Cultural/Traditional Context of Indigenous Evaluation </w:t>
      </w:r>
    </w:p>
    <w:p w:rsidR="00DA2585" w:rsidRPr="00DA2585" w:rsidRDefault="00DA2585" w:rsidP="00DA2585">
      <w:pPr>
        <w:spacing w:line="480" w:lineRule="auto"/>
        <w:ind w:firstLine="720"/>
        <w:rPr>
          <w:rFonts w:ascii="Times New Roman" w:hAnsi="Times New Roman"/>
          <w:sz w:val="24"/>
          <w:szCs w:val="24"/>
        </w:rPr>
      </w:pPr>
      <w:r w:rsidRPr="00DA2585">
        <w:rPr>
          <w:rFonts w:ascii="Times New Roman" w:hAnsi="Times New Roman"/>
          <w:sz w:val="24"/>
          <w:szCs w:val="24"/>
        </w:rPr>
        <w:t>Evaluation and evaluators in the cultural/traditional context</w:t>
      </w:r>
    </w:p>
    <w:p w:rsidR="00DA2585" w:rsidRPr="00DA2585" w:rsidRDefault="00DA2585" w:rsidP="00DA2585">
      <w:pPr>
        <w:spacing w:line="480" w:lineRule="auto"/>
        <w:ind w:firstLine="720"/>
        <w:rPr>
          <w:rFonts w:ascii="Times New Roman" w:hAnsi="Times New Roman"/>
          <w:sz w:val="24"/>
          <w:szCs w:val="24"/>
        </w:rPr>
      </w:pPr>
      <w:r w:rsidRPr="00DA2585">
        <w:rPr>
          <w:rFonts w:ascii="Times New Roman" w:hAnsi="Times New Roman"/>
          <w:sz w:val="24"/>
          <w:szCs w:val="24"/>
        </w:rPr>
        <w:t>Defining the cultural/traditional context</w:t>
      </w:r>
    </w:p>
    <w:p w:rsidR="00DA2585" w:rsidRPr="00DA2585" w:rsidRDefault="00DA2585" w:rsidP="00DA2585">
      <w:pPr>
        <w:autoSpaceDE w:val="0"/>
        <w:autoSpaceDN w:val="0"/>
        <w:adjustRightInd w:val="0"/>
        <w:spacing w:line="480" w:lineRule="auto"/>
        <w:ind w:firstLine="720"/>
        <w:rPr>
          <w:rFonts w:ascii="Times New Roman" w:hAnsi="Times New Roman"/>
          <w:sz w:val="24"/>
          <w:szCs w:val="24"/>
        </w:rPr>
      </w:pPr>
      <w:r w:rsidRPr="00DA2585">
        <w:rPr>
          <w:rFonts w:ascii="Times New Roman" w:hAnsi="Times New Roman"/>
          <w:sz w:val="24"/>
          <w:szCs w:val="24"/>
        </w:rPr>
        <w:t>Components of the cultural/traditional context</w:t>
      </w:r>
    </w:p>
    <w:p w:rsidR="00DA2585" w:rsidRPr="00DA2585" w:rsidRDefault="00DA2585" w:rsidP="00DA2585">
      <w:pPr>
        <w:autoSpaceDE w:val="0"/>
        <w:autoSpaceDN w:val="0"/>
        <w:adjustRightInd w:val="0"/>
        <w:spacing w:line="480" w:lineRule="auto"/>
        <w:ind w:firstLine="720"/>
        <w:rPr>
          <w:rFonts w:ascii="Times New Roman" w:hAnsi="Times New Roman"/>
          <w:i/>
          <w:sz w:val="24"/>
          <w:szCs w:val="24"/>
        </w:rPr>
      </w:pPr>
      <w:r w:rsidRPr="00DA2585">
        <w:rPr>
          <w:rFonts w:ascii="Times New Roman" w:hAnsi="Times New Roman"/>
          <w:i/>
          <w:sz w:val="24"/>
          <w:szCs w:val="24"/>
        </w:rPr>
        <w:t>Access rights to knowledge.</w:t>
      </w:r>
    </w:p>
    <w:p w:rsidR="00DA2585" w:rsidRPr="00DA2585" w:rsidRDefault="00DA2585" w:rsidP="00DA2585">
      <w:pPr>
        <w:spacing w:line="480" w:lineRule="auto"/>
        <w:ind w:firstLine="720"/>
        <w:rPr>
          <w:rFonts w:ascii="Times New Roman" w:hAnsi="Times New Roman"/>
          <w:i/>
          <w:sz w:val="24"/>
          <w:szCs w:val="24"/>
        </w:rPr>
      </w:pPr>
      <w:proofErr w:type="gramStart"/>
      <w:r w:rsidRPr="00DA2585">
        <w:rPr>
          <w:rFonts w:ascii="Times New Roman" w:hAnsi="Times New Roman"/>
          <w:i/>
          <w:sz w:val="24"/>
          <w:szCs w:val="24"/>
        </w:rPr>
        <w:t>Oral versus written knowledge transmission.</w:t>
      </w:r>
      <w:proofErr w:type="gramEnd"/>
    </w:p>
    <w:p w:rsidR="00DA2585" w:rsidRPr="00DA2585" w:rsidRDefault="00DA2585" w:rsidP="00DA2585">
      <w:pPr>
        <w:spacing w:line="480" w:lineRule="auto"/>
        <w:ind w:firstLine="720"/>
        <w:rPr>
          <w:rFonts w:ascii="Times New Roman" w:hAnsi="Times New Roman"/>
          <w:i/>
          <w:sz w:val="24"/>
          <w:szCs w:val="24"/>
        </w:rPr>
      </w:pPr>
      <w:proofErr w:type="gramStart"/>
      <w:r w:rsidRPr="00DA2585">
        <w:rPr>
          <w:rFonts w:ascii="Times New Roman" w:hAnsi="Times New Roman"/>
          <w:i/>
          <w:sz w:val="24"/>
          <w:szCs w:val="24"/>
        </w:rPr>
        <w:t>Social and political status.</w:t>
      </w:r>
      <w:proofErr w:type="gramEnd"/>
    </w:p>
    <w:p w:rsidR="00DA2585" w:rsidRPr="00DA2585" w:rsidRDefault="00DA2585" w:rsidP="00DA2585">
      <w:pPr>
        <w:autoSpaceDE w:val="0"/>
        <w:autoSpaceDN w:val="0"/>
        <w:adjustRightInd w:val="0"/>
        <w:spacing w:line="480" w:lineRule="auto"/>
        <w:ind w:firstLine="720"/>
        <w:rPr>
          <w:rFonts w:ascii="Times New Roman" w:hAnsi="Times New Roman"/>
          <w:sz w:val="24"/>
          <w:szCs w:val="24"/>
        </w:rPr>
      </w:pPr>
      <w:r w:rsidRPr="00DA2585">
        <w:rPr>
          <w:rFonts w:ascii="Times New Roman" w:hAnsi="Times New Roman"/>
          <w:sz w:val="24"/>
          <w:szCs w:val="24"/>
        </w:rPr>
        <w:t>Benefits of incorporating the cultural/traditional context</w:t>
      </w:r>
    </w:p>
    <w:p w:rsidR="00DA2585" w:rsidRPr="00DA2585" w:rsidRDefault="00DA2585" w:rsidP="00DA2585">
      <w:pPr>
        <w:autoSpaceDE w:val="0"/>
        <w:autoSpaceDN w:val="0"/>
        <w:adjustRightInd w:val="0"/>
        <w:spacing w:line="480" w:lineRule="auto"/>
        <w:jc w:val="center"/>
        <w:rPr>
          <w:rFonts w:ascii="Times New Roman" w:hAnsi="Times New Roman"/>
          <w:b/>
          <w:sz w:val="24"/>
          <w:szCs w:val="24"/>
        </w:rPr>
      </w:pPr>
      <w:r w:rsidRPr="00DA2585">
        <w:rPr>
          <w:rFonts w:ascii="Times New Roman" w:hAnsi="Times New Roman"/>
          <w:b/>
          <w:sz w:val="24"/>
          <w:szCs w:val="24"/>
        </w:rPr>
        <w:t>Culturally Responsive Evaluation:  A Case Example</w:t>
      </w:r>
    </w:p>
    <w:p w:rsidR="00DA2585" w:rsidRPr="00DA2585" w:rsidRDefault="00DA2585" w:rsidP="00DA2585">
      <w:pPr>
        <w:autoSpaceDE w:val="0"/>
        <w:autoSpaceDN w:val="0"/>
        <w:adjustRightInd w:val="0"/>
        <w:spacing w:line="480" w:lineRule="auto"/>
        <w:rPr>
          <w:rFonts w:ascii="Times New Roman" w:hAnsi="Times New Roman"/>
          <w:sz w:val="24"/>
          <w:szCs w:val="24"/>
        </w:rPr>
      </w:pPr>
      <w:r w:rsidRPr="00DA2585">
        <w:rPr>
          <w:rFonts w:ascii="Times New Roman" w:hAnsi="Times New Roman"/>
          <w:sz w:val="24"/>
          <w:szCs w:val="24"/>
        </w:rPr>
        <w:t>Background</w:t>
      </w:r>
    </w:p>
    <w:p w:rsidR="00DA2585" w:rsidRPr="00DA2585" w:rsidRDefault="00DA2585" w:rsidP="00DA2585">
      <w:pPr>
        <w:autoSpaceDE w:val="0"/>
        <w:autoSpaceDN w:val="0"/>
        <w:adjustRightInd w:val="0"/>
        <w:spacing w:line="480" w:lineRule="auto"/>
        <w:rPr>
          <w:rFonts w:ascii="Times New Roman" w:hAnsi="Times New Roman"/>
          <w:sz w:val="24"/>
          <w:szCs w:val="24"/>
        </w:rPr>
      </w:pPr>
      <w:r w:rsidRPr="00DA2585">
        <w:rPr>
          <w:rFonts w:ascii="Times New Roman" w:hAnsi="Times New Roman"/>
          <w:sz w:val="24"/>
          <w:szCs w:val="24"/>
        </w:rPr>
        <w:t>Evaluation Participants</w:t>
      </w:r>
    </w:p>
    <w:p w:rsidR="00DA2585" w:rsidRPr="00DA2585" w:rsidRDefault="00DA2585" w:rsidP="00DA2585">
      <w:pPr>
        <w:autoSpaceDE w:val="0"/>
        <w:autoSpaceDN w:val="0"/>
        <w:adjustRightInd w:val="0"/>
        <w:spacing w:line="480" w:lineRule="auto"/>
        <w:rPr>
          <w:rFonts w:ascii="Times New Roman" w:hAnsi="Times New Roman"/>
          <w:sz w:val="24"/>
          <w:szCs w:val="24"/>
        </w:rPr>
      </w:pPr>
      <w:r w:rsidRPr="00DA2585">
        <w:rPr>
          <w:rFonts w:ascii="Times New Roman" w:hAnsi="Times New Roman"/>
          <w:sz w:val="24"/>
          <w:szCs w:val="24"/>
        </w:rPr>
        <w:t>Case Study Evaluation Design</w:t>
      </w:r>
    </w:p>
    <w:p w:rsidR="00DA2585" w:rsidRPr="00DA2585" w:rsidRDefault="00DA2585" w:rsidP="00DA2585">
      <w:pPr>
        <w:autoSpaceDE w:val="0"/>
        <w:autoSpaceDN w:val="0"/>
        <w:adjustRightInd w:val="0"/>
        <w:spacing w:line="480" w:lineRule="auto"/>
        <w:ind w:firstLine="720"/>
        <w:rPr>
          <w:rFonts w:ascii="Times New Roman" w:hAnsi="Times New Roman"/>
          <w:sz w:val="24"/>
          <w:szCs w:val="24"/>
        </w:rPr>
      </w:pPr>
      <w:r w:rsidRPr="00DA2585">
        <w:rPr>
          <w:rFonts w:ascii="Times New Roman" w:hAnsi="Times New Roman"/>
          <w:sz w:val="24"/>
          <w:szCs w:val="24"/>
        </w:rPr>
        <w:t>Community collaborations</w:t>
      </w:r>
    </w:p>
    <w:p w:rsidR="00DA2585" w:rsidRPr="00DA2585" w:rsidRDefault="00DA2585" w:rsidP="00DA2585">
      <w:pPr>
        <w:autoSpaceDE w:val="0"/>
        <w:autoSpaceDN w:val="0"/>
        <w:adjustRightInd w:val="0"/>
        <w:spacing w:line="480" w:lineRule="auto"/>
        <w:ind w:firstLine="720"/>
        <w:rPr>
          <w:rFonts w:ascii="Times New Roman" w:hAnsi="Times New Roman"/>
          <w:sz w:val="24"/>
          <w:szCs w:val="24"/>
        </w:rPr>
      </w:pPr>
      <w:r w:rsidRPr="00DA2585">
        <w:rPr>
          <w:rFonts w:ascii="Times New Roman" w:hAnsi="Times New Roman"/>
          <w:sz w:val="24"/>
          <w:szCs w:val="24"/>
        </w:rPr>
        <w:t>Cultural relevance</w:t>
      </w:r>
    </w:p>
    <w:p w:rsidR="00DA2585" w:rsidRPr="00DA2585" w:rsidRDefault="00DA2585" w:rsidP="00DA2585">
      <w:pPr>
        <w:autoSpaceDE w:val="0"/>
        <w:autoSpaceDN w:val="0"/>
        <w:adjustRightInd w:val="0"/>
        <w:spacing w:line="480" w:lineRule="auto"/>
        <w:ind w:firstLine="720"/>
        <w:rPr>
          <w:rFonts w:ascii="Times New Roman" w:hAnsi="Times New Roman"/>
          <w:sz w:val="24"/>
          <w:szCs w:val="24"/>
        </w:rPr>
      </w:pPr>
      <w:r w:rsidRPr="00DA2585">
        <w:rPr>
          <w:rFonts w:ascii="Times New Roman" w:hAnsi="Times New Roman"/>
          <w:sz w:val="24"/>
          <w:szCs w:val="24"/>
        </w:rPr>
        <w:t>Dissemination</w:t>
      </w:r>
    </w:p>
    <w:p w:rsidR="00DA2585" w:rsidRPr="00DA2585" w:rsidRDefault="00DA2585" w:rsidP="00DA2585">
      <w:pPr>
        <w:autoSpaceDE w:val="0"/>
        <w:autoSpaceDN w:val="0"/>
        <w:adjustRightInd w:val="0"/>
        <w:spacing w:line="480" w:lineRule="auto"/>
        <w:jc w:val="center"/>
        <w:rPr>
          <w:rFonts w:ascii="Times New Roman" w:hAnsi="Times New Roman"/>
          <w:b/>
          <w:sz w:val="24"/>
          <w:szCs w:val="24"/>
        </w:rPr>
      </w:pPr>
      <w:r w:rsidRPr="00DA2585">
        <w:rPr>
          <w:rFonts w:ascii="Times New Roman" w:hAnsi="Times New Roman"/>
          <w:b/>
          <w:sz w:val="24"/>
          <w:szCs w:val="24"/>
        </w:rPr>
        <w:t>Discussion</w:t>
      </w:r>
    </w:p>
    <w:p w:rsidR="00DA2585" w:rsidRPr="00DA2585" w:rsidRDefault="00DA2585" w:rsidP="00DA2585">
      <w:pPr>
        <w:autoSpaceDE w:val="0"/>
        <w:autoSpaceDN w:val="0"/>
        <w:adjustRightInd w:val="0"/>
        <w:spacing w:line="480" w:lineRule="auto"/>
        <w:rPr>
          <w:rFonts w:ascii="Times New Roman" w:hAnsi="Times New Roman"/>
          <w:sz w:val="24"/>
          <w:szCs w:val="24"/>
        </w:rPr>
      </w:pPr>
      <w:r w:rsidRPr="00DA2585">
        <w:rPr>
          <w:rFonts w:ascii="Times New Roman" w:hAnsi="Times New Roman"/>
          <w:sz w:val="24"/>
          <w:szCs w:val="24"/>
        </w:rPr>
        <w:t xml:space="preserve">“Indigenizing” Evaluation </w:t>
      </w:r>
    </w:p>
    <w:p w:rsidR="00DA2585" w:rsidRPr="00DA2585" w:rsidRDefault="00DA2585" w:rsidP="00DA2585">
      <w:pPr>
        <w:autoSpaceDE w:val="0"/>
        <w:autoSpaceDN w:val="0"/>
        <w:adjustRightInd w:val="0"/>
        <w:spacing w:line="480" w:lineRule="auto"/>
        <w:rPr>
          <w:rFonts w:ascii="Times New Roman" w:hAnsi="Times New Roman"/>
          <w:sz w:val="24"/>
          <w:szCs w:val="24"/>
        </w:rPr>
      </w:pPr>
      <w:r w:rsidRPr="00DA2585">
        <w:rPr>
          <w:rFonts w:ascii="Times New Roman" w:hAnsi="Times New Roman"/>
          <w:sz w:val="24"/>
          <w:szCs w:val="24"/>
        </w:rPr>
        <w:t xml:space="preserve">Progress </w:t>
      </w:r>
      <w:proofErr w:type="gramStart"/>
      <w:r w:rsidRPr="00DA2585">
        <w:rPr>
          <w:rFonts w:ascii="Times New Roman" w:hAnsi="Times New Roman"/>
          <w:sz w:val="24"/>
          <w:szCs w:val="24"/>
        </w:rPr>
        <w:t>Toward</w:t>
      </w:r>
      <w:proofErr w:type="gramEnd"/>
      <w:r w:rsidRPr="00DA2585">
        <w:rPr>
          <w:rFonts w:ascii="Times New Roman" w:hAnsi="Times New Roman"/>
          <w:sz w:val="24"/>
          <w:szCs w:val="24"/>
        </w:rPr>
        <w:t xml:space="preserve"> Culturally Responsive Evaluation in the Indigenous Context</w:t>
      </w:r>
    </w:p>
    <w:sectPr w:rsidR="00DA2585" w:rsidRPr="00DA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77"/>
    <w:rsid w:val="000231A6"/>
    <w:rsid w:val="003E5DCE"/>
    <w:rsid w:val="007A5B18"/>
    <w:rsid w:val="007D5577"/>
    <w:rsid w:val="00873E41"/>
    <w:rsid w:val="00DA2585"/>
    <w:rsid w:val="00DB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18"/>
    <w:pPr>
      <w:spacing w:after="0" w:line="240" w:lineRule="auto"/>
      <w:ind w:left="720" w:hanging="360"/>
    </w:pPr>
    <w:rPr>
      <w:rFonts w:ascii="Calibri" w:eastAsia="Calibri" w:hAnsi="Calibri" w:cs="Times New Roman"/>
    </w:rPr>
  </w:style>
  <w:style w:type="paragraph" w:styleId="Heading3">
    <w:name w:val="heading 3"/>
    <w:basedOn w:val="Normal"/>
    <w:link w:val="Heading3Char"/>
    <w:uiPriority w:val="99"/>
    <w:qFormat/>
    <w:rsid w:val="00873E41"/>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B18"/>
    <w:pPr>
      <w:spacing w:before="100" w:beforeAutospacing="1" w:after="100" w:afterAutospacing="1"/>
      <w:ind w:left="0" w:firstLine="0"/>
    </w:pPr>
    <w:rPr>
      <w:rFonts w:ascii="Times New Roman" w:eastAsia="Times New Roman" w:hAnsi="Times New Roman"/>
      <w:sz w:val="24"/>
      <w:szCs w:val="24"/>
    </w:rPr>
  </w:style>
  <w:style w:type="character" w:customStyle="1" w:styleId="Heading3Char">
    <w:name w:val="Heading 3 Char"/>
    <w:basedOn w:val="DefaultParagraphFont"/>
    <w:link w:val="Heading3"/>
    <w:uiPriority w:val="99"/>
    <w:rsid w:val="00873E41"/>
    <w:rPr>
      <w:rFonts w:ascii="Times New Roman" w:eastAsia="Times New Roman" w:hAnsi="Times New Roman" w:cs="Times New Roman"/>
      <w:b/>
      <w:bCs/>
      <w:sz w:val="27"/>
      <w:szCs w:val="27"/>
    </w:rPr>
  </w:style>
  <w:style w:type="paragraph" w:styleId="Header">
    <w:name w:val="header"/>
    <w:basedOn w:val="Normal"/>
    <w:link w:val="HeaderChar"/>
    <w:uiPriority w:val="99"/>
    <w:rsid w:val="00873E41"/>
    <w:pPr>
      <w:tabs>
        <w:tab w:val="center" w:pos="4680"/>
        <w:tab w:val="right" w:pos="9360"/>
      </w:tabs>
    </w:pPr>
  </w:style>
  <w:style w:type="character" w:customStyle="1" w:styleId="HeaderChar">
    <w:name w:val="Header Char"/>
    <w:basedOn w:val="DefaultParagraphFont"/>
    <w:link w:val="Header"/>
    <w:uiPriority w:val="99"/>
    <w:rsid w:val="00873E41"/>
    <w:rPr>
      <w:rFonts w:ascii="Calibri" w:eastAsia="Calibri" w:hAnsi="Calibri" w:cs="Times New Roman"/>
    </w:rPr>
  </w:style>
  <w:style w:type="character" w:customStyle="1" w:styleId="reference-text">
    <w:name w:val="reference-text"/>
    <w:uiPriority w:val="99"/>
    <w:rsid w:val="00873E41"/>
  </w:style>
  <w:style w:type="paragraph" w:customStyle="1" w:styleId="Default">
    <w:name w:val="Default"/>
    <w:uiPriority w:val="99"/>
    <w:rsid w:val="00873E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ngingIndent">
    <w:name w:val="Hanging Indent"/>
    <w:basedOn w:val="Normal"/>
    <w:next w:val="Normal"/>
    <w:uiPriority w:val="99"/>
    <w:rsid w:val="00873E41"/>
    <w:pPr>
      <w:autoSpaceDE w:val="0"/>
      <w:autoSpaceDN w:val="0"/>
      <w:adjustRightInd w:val="0"/>
      <w:spacing w:after="120"/>
      <w:ind w:left="0" w:firstLine="0"/>
    </w:pPr>
    <w:rPr>
      <w:rFonts w:ascii="Arial" w:eastAsia="Times New Roman" w:hAnsi="Arial"/>
      <w:sz w:val="24"/>
      <w:szCs w:val="24"/>
    </w:rPr>
  </w:style>
  <w:style w:type="character" w:customStyle="1" w:styleId="apple-converted-space">
    <w:name w:val="apple-converted-space"/>
    <w:basedOn w:val="DefaultParagraphFont"/>
    <w:uiPriority w:val="99"/>
    <w:rsid w:val="00873E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18"/>
    <w:pPr>
      <w:spacing w:after="0" w:line="240" w:lineRule="auto"/>
      <w:ind w:left="720" w:hanging="360"/>
    </w:pPr>
    <w:rPr>
      <w:rFonts w:ascii="Calibri" w:eastAsia="Calibri" w:hAnsi="Calibri" w:cs="Times New Roman"/>
    </w:rPr>
  </w:style>
  <w:style w:type="paragraph" w:styleId="Heading3">
    <w:name w:val="heading 3"/>
    <w:basedOn w:val="Normal"/>
    <w:link w:val="Heading3Char"/>
    <w:uiPriority w:val="99"/>
    <w:qFormat/>
    <w:rsid w:val="00873E41"/>
    <w:pPr>
      <w:spacing w:before="100" w:beforeAutospacing="1" w:after="100" w:afterAutospacing="1"/>
      <w:ind w:lef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B18"/>
    <w:pPr>
      <w:spacing w:before="100" w:beforeAutospacing="1" w:after="100" w:afterAutospacing="1"/>
      <w:ind w:left="0" w:firstLine="0"/>
    </w:pPr>
    <w:rPr>
      <w:rFonts w:ascii="Times New Roman" w:eastAsia="Times New Roman" w:hAnsi="Times New Roman"/>
      <w:sz w:val="24"/>
      <w:szCs w:val="24"/>
    </w:rPr>
  </w:style>
  <w:style w:type="character" w:customStyle="1" w:styleId="Heading3Char">
    <w:name w:val="Heading 3 Char"/>
    <w:basedOn w:val="DefaultParagraphFont"/>
    <w:link w:val="Heading3"/>
    <w:uiPriority w:val="99"/>
    <w:rsid w:val="00873E41"/>
    <w:rPr>
      <w:rFonts w:ascii="Times New Roman" w:eastAsia="Times New Roman" w:hAnsi="Times New Roman" w:cs="Times New Roman"/>
      <w:b/>
      <w:bCs/>
      <w:sz w:val="27"/>
      <w:szCs w:val="27"/>
    </w:rPr>
  </w:style>
  <w:style w:type="paragraph" w:styleId="Header">
    <w:name w:val="header"/>
    <w:basedOn w:val="Normal"/>
    <w:link w:val="HeaderChar"/>
    <w:uiPriority w:val="99"/>
    <w:rsid w:val="00873E41"/>
    <w:pPr>
      <w:tabs>
        <w:tab w:val="center" w:pos="4680"/>
        <w:tab w:val="right" w:pos="9360"/>
      </w:tabs>
    </w:pPr>
  </w:style>
  <w:style w:type="character" w:customStyle="1" w:styleId="HeaderChar">
    <w:name w:val="Header Char"/>
    <w:basedOn w:val="DefaultParagraphFont"/>
    <w:link w:val="Header"/>
    <w:uiPriority w:val="99"/>
    <w:rsid w:val="00873E41"/>
    <w:rPr>
      <w:rFonts w:ascii="Calibri" w:eastAsia="Calibri" w:hAnsi="Calibri" w:cs="Times New Roman"/>
    </w:rPr>
  </w:style>
  <w:style w:type="character" w:customStyle="1" w:styleId="reference-text">
    <w:name w:val="reference-text"/>
    <w:uiPriority w:val="99"/>
    <w:rsid w:val="00873E41"/>
  </w:style>
  <w:style w:type="paragraph" w:customStyle="1" w:styleId="Default">
    <w:name w:val="Default"/>
    <w:uiPriority w:val="99"/>
    <w:rsid w:val="00873E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ngingIndent">
    <w:name w:val="Hanging Indent"/>
    <w:basedOn w:val="Normal"/>
    <w:next w:val="Normal"/>
    <w:uiPriority w:val="99"/>
    <w:rsid w:val="00873E41"/>
    <w:pPr>
      <w:autoSpaceDE w:val="0"/>
      <w:autoSpaceDN w:val="0"/>
      <w:adjustRightInd w:val="0"/>
      <w:spacing w:after="120"/>
      <w:ind w:left="0" w:firstLine="0"/>
    </w:pPr>
    <w:rPr>
      <w:rFonts w:ascii="Arial" w:eastAsia="Times New Roman" w:hAnsi="Arial"/>
      <w:sz w:val="24"/>
      <w:szCs w:val="24"/>
    </w:rPr>
  </w:style>
  <w:style w:type="character" w:customStyle="1" w:styleId="apple-converted-space">
    <w:name w:val="apple-converted-space"/>
    <w:basedOn w:val="DefaultParagraphFont"/>
    <w:uiPriority w:val="99"/>
    <w:rsid w:val="00873E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Bowman</dc:creator>
  <cp:lastModifiedBy>Nicky Bowman</cp:lastModifiedBy>
  <cp:revision>2</cp:revision>
  <dcterms:created xsi:type="dcterms:W3CDTF">2014-10-13T20:36:00Z</dcterms:created>
  <dcterms:modified xsi:type="dcterms:W3CDTF">2014-10-13T20:36:00Z</dcterms:modified>
</cp:coreProperties>
</file>