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97" w:rsidRDefault="00AD0D97" w:rsidP="00AD0D97">
      <w:pPr>
        <w:pStyle w:val="UNHeading"/>
        <w:spacing w:after="120"/>
        <w:ind w:firstLine="0"/>
        <w:rPr>
          <w:rFonts w:ascii="Arial" w:hAnsi="Arial" w:cs="Arial"/>
          <w:b/>
          <w:bCs/>
          <w:u w:val="single"/>
        </w:rPr>
      </w:pPr>
    </w:p>
    <w:p w:rsidR="00AD0D97" w:rsidRDefault="00AD0D97" w:rsidP="00AD0D97">
      <w:pPr>
        <w:pStyle w:val="UNHeading"/>
        <w:spacing w:after="120"/>
        <w:ind w:firstLine="0"/>
        <w:rPr>
          <w:rFonts w:ascii="Arial" w:hAnsi="Arial" w:cs="Arial"/>
          <w:b/>
          <w:bCs/>
          <w:u w:val="single"/>
        </w:rPr>
      </w:pPr>
    </w:p>
    <w:p w:rsidR="00AD0D97" w:rsidRDefault="00AD0D97" w:rsidP="00AD0D97">
      <w:pPr>
        <w:pStyle w:val="UNHeading"/>
        <w:spacing w:after="120"/>
        <w:ind w:firstLine="0"/>
        <w:rPr>
          <w:rFonts w:ascii="Arial" w:hAnsi="Arial" w:cs="Arial"/>
          <w:b/>
          <w:bCs/>
          <w:u w:val="single"/>
        </w:rPr>
      </w:pPr>
    </w:p>
    <w:p w:rsidR="00AD0D97" w:rsidRDefault="00AD0D97" w:rsidP="00AD0D97">
      <w:pPr>
        <w:pStyle w:val="UNHeading"/>
        <w:spacing w:after="120"/>
        <w:ind w:firstLine="0"/>
        <w:rPr>
          <w:rFonts w:ascii="Arial" w:hAnsi="Arial" w:cs="Arial"/>
          <w:b/>
          <w:bCs/>
          <w:u w:val="single"/>
        </w:rPr>
      </w:pPr>
    </w:p>
    <w:p w:rsidR="00AD0D97" w:rsidRPr="00EE7510" w:rsidRDefault="00AD0D97" w:rsidP="00AD0D97">
      <w:pPr>
        <w:pStyle w:val="UNHeading"/>
        <w:spacing w:after="120"/>
        <w:ind w:firstLine="0"/>
        <w:rPr>
          <w:rFonts w:ascii="Arial" w:hAnsi="Arial" w:cs="Arial"/>
          <w:b/>
          <w:bCs/>
          <w:sz w:val="12"/>
          <w:szCs w:val="12"/>
          <w:u w:val="single"/>
        </w:rPr>
      </w:pPr>
    </w:p>
    <w:p w:rsidR="00AD0D97" w:rsidRDefault="00A35E05" w:rsidP="00AD0D97">
      <w:pPr>
        <w:ind w:left="720"/>
        <w:rPr>
          <w:rFonts w:ascii="Avant Guard" w:hAnsi="Avant Guard" w:cs="Arial"/>
          <w:b/>
          <w:sz w:val="44"/>
          <w:szCs w:val="44"/>
        </w:rPr>
      </w:pPr>
      <w:r>
        <w:rPr>
          <w:rFonts w:ascii="Avant Guard" w:hAnsi="Avant Guard" w:cs="Arial"/>
          <w:b/>
          <w:sz w:val="44"/>
          <w:szCs w:val="44"/>
        </w:rPr>
        <w:t>An e</w:t>
      </w:r>
      <w:r w:rsidR="00AD0D97">
        <w:rPr>
          <w:rFonts w:ascii="Avant Guard" w:hAnsi="Avant Guard" w:cs="Arial"/>
          <w:b/>
          <w:sz w:val="44"/>
          <w:szCs w:val="44"/>
        </w:rPr>
        <w:t>xcerpt from:</w:t>
      </w:r>
    </w:p>
    <w:p w:rsidR="00AD0D97" w:rsidRDefault="00AD0D97" w:rsidP="00AD0D97">
      <w:pPr>
        <w:ind w:left="720"/>
        <w:rPr>
          <w:rFonts w:ascii="Avant Guard" w:hAnsi="Avant Guard" w:cs="Arial"/>
          <w:b/>
          <w:sz w:val="44"/>
          <w:szCs w:val="44"/>
        </w:rPr>
      </w:pPr>
    </w:p>
    <w:p w:rsidR="00AD0D97" w:rsidRPr="00C72545" w:rsidRDefault="00AD0D97" w:rsidP="00AD0D97">
      <w:pPr>
        <w:ind w:left="720"/>
        <w:rPr>
          <w:rFonts w:ascii="Avant Guard" w:hAnsi="Avant Guard" w:cs="Arial"/>
          <w:b/>
          <w:sz w:val="44"/>
          <w:szCs w:val="44"/>
        </w:rPr>
      </w:pPr>
      <w:r w:rsidRPr="00C72545">
        <w:rPr>
          <w:rFonts w:ascii="Avant Guard" w:hAnsi="Avant Guard" w:cs="Arial"/>
          <w:b/>
          <w:sz w:val="44"/>
          <w:szCs w:val="44"/>
        </w:rPr>
        <w:t>A Practical Guide to</w:t>
      </w:r>
      <w:r>
        <w:rPr>
          <w:rFonts w:ascii="Avant Guard" w:hAnsi="Avant Guard" w:cs="Arial"/>
          <w:b/>
          <w:sz w:val="44"/>
          <w:szCs w:val="44"/>
        </w:rPr>
        <w:t xml:space="preserve"> </w:t>
      </w:r>
      <w:r w:rsidRPr="00C72545">
        <w:rPr>
          <w:rFonts w:ascii="Avant Guard" w:hAnsi="Avant Guard" w:cs="Arial"/>
          <w:b/>
          <w:sz w:val="44"/>
          <w:szCs w:val="44"/>
        </w:rPr>
        <w:t>Documenting Influence and Leverage</w:t>
      </w:r>
      <w:r>
        <w:rPr>
          <w:rFonts w:ascii="Avant Guard" w:hAnsi="Avant Guard" w:cs="Arial"/>
          <w:b/>
          <w:sz w:val="44"/>
          <w:szCs w:val="44"/>
        </w:rPr>
        <w:t xml:space="preserve"> </w:t>
      </w:r>
      <w:r w:rsidR="0033037C">
        <w:rPr>
          <w:rFonts w:ascii="Avant Guard" w:hAnsi="Avant Guard" w:cs="Arial"/>
          <w:b/>
          <w:sz w:val="44"/>
          <w:szCs w:val="44"/>
        </w:rPr>
        <w:t>i</w:t>
      </w:r>
      <w:r w:rsidRPr="00C72545">
        <w:rPr>
          <w:rFonts w:ascii="Avant Guard" w:hAnsi="Avant Guard" w:cs="Arial"/>
          <w:b/>
          <w:sz w:val="44"/>
          <w:szCs w:val="44"/>
        </w:rPr>
        <w:t xml:space="preserve">n </w:t>
      </w:r>
      <w:r w:rsidRPr="005257F8">
        <w:rPr>
          <w:rFonts w:ascii="Avant Guard" w:hAnsi="Avant Guard" w:cs="Arial"/>
          <w:b/>
          <w:i/>
          <w:sz w:val="44"/>
          <w:szCs w:val="44"/>
        </w:rPr>
        <w:t>Making Connections</w:t>
      </w:r>
      <w:r w:rsidRPr="00C72545">
        <w:rPr>
          <w:rFonts w:ascii="Avant Guard" w:hAnsi="Avant Guard" w:cs="Arial"/>
          <w:b/>
          <w:sz w:val="44"/>
          <w:szCs w:val="44"/>
        </w:rPr>
        <w:t xml:space="preserve"> Communities</w:t>
      </w:r>
    </w:p>
    <w:p w:rsidR="00AD0D97" w:rsidRPr="005B7524" w:rsidRDefault="00AD0D97" w:rsidP="00AD0D97">
      <w:pPr>
        <w:pStyle w:val="UNHeading"/>
        <w:pBdr>
          <w:top w:val="single" w:sz="24" w:space="1" w:color="000000"/>
        </w:pBdr>
        <w:spacing w:after="120"/>
        <w:ind w:right="126" w:firstLine="0"/>
        <w:rPr>
          <w:rFonts w:ascii="Arial" w:hAnsi="Arial" w:cs="Arial"/>
          <w:bCs/>
        </w:rPr>
      </w:pPr>
    </w:p>
    <w:p w:rsidR="00AD0D97" w:rsidRPr="005B7524" w:rsidRDefault="00AD0D97" w:rsidP="00AD0D97">
      <w:pPr>
        <w:pStyle w:val="UNHeading"/>
        <w:spacing w:after="120"/>
        <w:ind w:firstLine="0"/>
        <w:rPr>
          <w:rFonts w:ascii="Arial" w:hAnsi="Arial" w:cs="Arial"/>
          <w:bCs/>
        </w:rPr>
      </w:pPr>
    </w:p>
    <w:p w:rsidR="00AD0D97" w:rsidRPr="005B7524" w:rsidRDefault="00AD0D97" w:rsidP="00AD0D97">
      <w:pPr>
        <w:pStyle w:val="UNHeading"/>
        <w:spacing w:after="120"/>
        <w:ind w:firstLine="0"/>
        <w:rPr>
          <w:rFonts w:ascii="Arial" w:hAnsi="Arial" w:cs="Arial"/>
          <w:bCs/>
        </w:rPr>
      </w:pPr>
    </w:p>
    <w:p w:rsidR="00AD0D97" w:rsidRPr="005B7524" w:rsidRDefault="00AD0D97" w:rsidP="00AD0D97">
      <w:pPr>
        <w:pStyle w:val="UNHeading"/>
        <w:spacing w:after="120"/>
        <w:ind w:firstLine="0"/>
        <w:rPr>
          <w:rFonts w:ascii="Arial" w:hAnsi="Arial" w:cs="Arial"/>
          <w:bCs/>
          <w:caps w:val="0"/>
          <w:smallCaps/>
          <w:szCs w:val="32"/>
        </w:rPr>
      </w:pPr>
      <w:r w:rsidRPr="005B7524">
        <w:rPr>
          <w:rFonts w:ascii="Arial" w:hAnsi="Arial" w:cs="Arial"/>
          <w:bCs/>
          <w:caps w:val="0"/>
          <w:smallCaps/>
          <w:szCs w:val="32"/>
        </w:rPr>
        <w:t xml:space="preserve">Prepared </w:t>
      </w:r>
      <w:r>
        <w:rPr>
          <w:rFonts w:ascii="Arial" w:hAnsi="Arial" w:cs="Arial"/>
          <w:bCs/>
          <w:caps w:val="0"/>
          <w:smallCaps/>
          <w:szCs w:val="32"/>
        </w:rPr>
        <w:t>For</w:t>
      </w:r>
    </w:p>
    <w:p w:rsidR="00AD0D97" w:rsidRPr="00EE7510" w:rsidRDefault="00AD0D97" w:rsidP="00AD0D97">
      <w:pPr>
        <w:pStyle w:val="UNHeading"/>
        <w:ind w:firstLine="0"/>
        <w:rPr>
          <w:rFonts w:ascii="Avant Guard" w:hAnsi="Avant Guard" w:cs="Arial"/>
          <w:bCs/>
          <w:caps w:val="0"/>
          <w:smallCaps/>
          <w:sz w:val="24"/>
          <w:szCs w:val="24"/>
        </w:rPr>
      </w:pPr>
    </w:p>
    <w:p w:rsidR="00AD0D97" w:rsidRPr="005B7524" w:rsidRDefault="00AD0D97" w:rsidP="00AD0D97">
      <w:pPr>
        <w:pStyle w:val="UNHeading"/>
        <w:ind w:firstLine="0"/>
        <w:rPr>
          <w:rFonts w:ascii="Avant Guard" w:hAnsi="Avant Guard" w:cs="Arial"/>
          <w:b/>
          <w:bCs/>
          <w:caps w:val="0"/>
          <w:smallCaps/>
          <w:sz w:val="40"/>
          <w:szCs w:val="40"/>
        </w:rPr>
      </w:pPr>
      <w:r w:rsidRPr="005B7524">
        <w:rPr>
          <w:rFonts w:ascii="Avant Guard" w:hAnsi="Avant Guard" w:cs="Arial"/>
          <w:b/>
          <w:bCs/>
          <w:caps w:val="0"/>
          <w:smallCaps/>
          <w:sz w:val="40"/>
          <w:szCs w:val="40"/>
        </w:rPr>
        <w:t>Annie E. Casey Foundation</w:t>
      </w:r>
    </w:p>
    <w:p w:rsidR="00AD0D97" w:rsidRPr="00901AB2" w:rsidRDefault="00AD0D97" w:rsidP="00AD0D97">
      <w:pPr>
        <w:pStyle w:val="UNHeading"/>
        <w:spacing w:after="120"/>
        <w:ind w:firstLine="0"/>
        <w:rPr>
          <w:rFonts w:ascii="Arial" w:hAnsi="Arial" w:cs="Arial"/>
          <w:bCs/>
          <w:i/>
          <w:caps w:val="0"/>
          <w:sz w:val="24"/>
          <w:szCs w:val="24"/>
        </w:rPr>
      </w:pPr>
      <w:r w:rsidRPr="00901AB2">
        <w:rPr>
          <w:rFonts w:ascii="Arial" w:hAnsi="Arial" w:cs="Arial"/>
          <w:bCs/>
          <w:i/>
          <w:caps w:val="0"/>
          <w:sz w:val="24"/>
          <w:szCs w:val="24"/>
        </w:rPr>
        <w:t>www.</w:t>
      </w:r>
      <w:r>
        <w:rPr>
          <w:rFonts w:ascii="Arial" w:hAnsi="Arial" w:cs="Arial"/>
          <w:bCs/>
          <w:i/>
          <w:caps w:val="0"/>
          <w:sz w:val="24"/>
          <w:szCs w:val="24"/>
        </w:rPr>
        <w:t>aecf</w:t>
      </w:r>
      <w:r w:rsidRPr="00901AB2">
        <w:rPr>
          <w:rFonts w:ascii="Arial" w:hAnsi="Arial" w:cs="Arial"/>
          <w:bCs/>
          <w:i/>
          <w:caps w:val="0"/>
          <w:sz w:val="24"/>
          <w:szCs w:val="24"/>
        </w:rPr>
        <w:t>.</w:t>
      </w:r>
      <w:r>
        <w:rPr>
          <w:rFonts w:ascii="Arial" w:hAnsi="Arial" w:cs="Arial"/>
          <w:bCs/>
          <w:i/>
          <w:caps w:val="0"/>
          <w:sz w:val="24"/>
          <w:szCs w:val="24"/>
        </w:rPr>
        <w:t>org</w:t>
      </w:r>
    </w:p>
    <w:p w:rsidR="00AD0D97" w:rsidRPr="005B7524" w:rsidRDefault="00AD0D97" w:rsidP="00AD0D97">
      <w:pPr>
        <w:pStyle w:val="UNHeading"/>
        <w:spacing w:after="120"/>
        <w:ind w:firstLine="0"/>
        <w:rPr>
          <w:rFonts w:ascii="Arial" w:hAnsi="Arial" w:cs="Arial"/>
          <w:bCs/>
        </w:rPr>
      </w:pPr>
    </w:p>
    <w:p w:rsidR="00AD0D97" w:rsidRPr="005B7524" w:rsidRDefault="00AD0D97" w:rsidP="00AD0D97">
      <w:pPr>
        <w:pStyle w:val="UNHeading"/>
        <w:spacing w:after="120"/>
        <w:ind w:firstLine="0"/>
        <w:rPr>
          <w:rFonts w:ascii="Arial" w:hAnsi="Arial" w:cs="Arial"/>
          <w:bCs/>
        </w:rPr>
      </w:pPr>
    </w:p>
    <w:p w:rsidR="00AD0D97" w:rsidRDefault="00AD0D97" w:rsidP="00AD0D97">
      <w:pPr>
        <w:pStyle w:val="UNHeading"/>
        <w:spacing w:after="120"/>
        <w:ind w:firstLine="0"/>
        <w:rPr>
          <w:rFonts w:ascii="Arial" w:hAnsi="Arial" w:cs="Arial"/>
          <w:bCs/>
          <w:caps w:val="0"/>
          <w:smallCaps/>
          <w:szCs w:val="32"/>
        </w:rPr>
      </w:pPr>
      <w:r w:rsidRPr="005B7524">
        <w:rPr>
          <w:rFonts w:ascii="Arial" w:hAnsi="Arial" w:cs="Arial"/>
          <w:bCs/>
          <w:caps w:val="0"/>
          <w:smallCaps/>
          <w:szCs w:val="32"/>
        </w:rPr>
        <w:t xml:space="preserve">Prepared </w:t>
      </w:r>
      <w:r>
        <w:rPr>
          <w:rFonts w:ascii="Arial" w:hAnsi="Arial" w:cs="Arial"/>
          <w:bCs/>
          <w:caps w:val="0"/>
          <w:smallCaps/>
          <w:szCs w:val="32"/>
        </w:rPr>
        <w:t>By</w:t>
      </w:r>
    </w:p>
    <w:p w:rsidR="00AD0D97" w:rsidRPr="00EE7510" w:rsidRDefault="00AD0D97" w:rsidP="00AD0D97">
      <w:pPr>
        <w:pStyle w:val="UNHeading"/>
        <w:ind w:firstLine="0"/>
        <w:rPr>
          <w:rFonts w:ascii="Avant Guard" w:hAnsi="Avant Guard" w:cs="Arial"/>
          <w:bCs/>
          <w:caps w:val="0"/>
          <w:smallCaps/>
          <w:sz w:val="24"/>
          <w:szCs w:val="24"/>
        </w:rPr>
      </w:pPr>
    </w:p>
    <w:p w:rsidR="00AD0D97" w:rsidRPr="005B7524" w:rsidRDefault="00AD0D97" w:rsidP="00AD0D97">
      <w:pPr>
        <w:pStyle w:val="UNHeading"/>
        <w:ind w:firstLine="0"/>
        <w:rPr>
          <w:rFonts w:ascii="Avant Guard" w:hAnsi="Avant Guard" w:cs="Arial"/>
          <w:b/>
          <w:bCs/>
          <w:caps w:val="0"/>
          <w:smallCaps/>
          <w:sz w:val="40"/>
          <w:szCs w:val="40"/>
        </w:rPr>
      </w:pPr>
      <w:r>
        <w:rPr>
          <w:rFonts w:ascii="Avant Guard" w:hAnsi="Avant Guard" w:cs="Arial"/>
          <w:b/>
          <w:bCs/>
          <w:caps w:val="0"/>
          <w:smallCaps/>
          <w:sz w:val="40"/>
          <w:szCs w:val="40"/>
        </w:rPr>
        <w:t>Organizational Research Services</w:t>
      </w:r>
    </w:p>
    <w:p w:rsidR="00AD0D97" w:rsidRPr="00901AB2" w:rsidRDefault="00AD0D97" w:rsidP="00AD0D97">
      <w:pPr>
        <w:pStyle w:val="UNHeading"/>
        <w:spacing w:after="120"/>
        <w:ind w:firstLine="0"/>
        <w:rPr>
          <w:rFonts w:ascii="Arial" w:hAnsi="Arial" w:cs="Arial"/>
          <w:bCs/>
          <w:i/>
          <w:caps w:val="0"/>
          <w:sz w:val="24"/>
          <w:szCs w:val="24"/>
        </w:rPr>
      </w:pPr>
      <w:r w:rsidRPr="00901AB2">
        <w:rPr>
          <w:rFonts w:ascii="Arial" w:hAnsi="Arial" w:cs="Arial"/>
          <w:bCs/>
          <w:i/>
          <w:caps w:val="0"/>
          <w:sz w:val="24"/>
          <w:szCs w:val="24"/>
        </w:rPr>
        <w:t>www.</w:t>
      </w:r>
      <w:r>
        <w:rPr>
          <w:rFonts w:ascii="Arial" w:hAnsi="Arial" w:cs="Arial"/>
          <w:bCs/>
          <w:i/>
          <w:caps w:val="0"/>
          <w:sz w:val="24"/>
          <w:szCs w:val="24"/>
        </w:rPr>
        <w:t>o</w:t>
      </w:r>
      <w:r w:rsidRPr="00901AB2">
        <w:rPr>
          <w:rFonts w:ascii="Arial" w:hAnsi="Arial" w:cs="Arial"/>
          <w:bCs/>
          <w:i/>
          <w:caps w:val="0"/>
          <w:sz w:val="24"/>
          <w:szCs w:val="24"/>
        </w:rPr>
        <w:t>rganizational</w:t>
      </w:r>
      <w:r>
        <w:rPr>
          <w:rFonts w:ascii="Arial" w:hAnsi="Arial" w:cs="Arial"/>
          <w:bCs/>
          <w:i/>
          <w:caps w:val="0"/>
          <w:sz w:val="24"/>
          <w:szCs w:val="24"/>
        </w:rPr>
        <w:t>r</w:t>
      </w:r>
      <w:r w:rsidRPr="00901AB2">
        <w:rPr>
          <w:rFonts w:ascii="Arial" w:hAnsi="Arial" w:cs="Arial"/>
          <w:bCs/>
          <w:i/>
          <w:caps w:val="0"/>
          <w:sz w:val="24"/>
          <w:szCs w:val="24"/>
        </w:rPr>
        <w:t>esea</w:t>
      </w:r>
      <w:r>
        <w:rPr>
          <w:rFonts w:ascii="Arial" w:hAnsi="Arial" w:cs="Arial"/>
          <w:bCs/>
          <w:i/>
          <w:caps w:val="0"/>
          <w:sz w:val="24"/>
          <w:szCs w:val="24"/>
        </w:rPr>
        <w:t>r</w:t>
      </w:r>
      <w:r w:rsidRPr="00901AB2">
        <w:rPr>
          <w:rFonts w:ascii="Arial" w:hAnsi="Arial" w:cs="Arial"/>
          <w:bCs/>
          <w:i/>
          <w:caps w:val="0"/>
          <w:sz w:val="24"/>
          <w:szCs w:val="24"/>
        </w:rPr>
        <w:t>ch.com</w:t>
      </w:r>
    </w:p>
    <w:p w:rsidR="00AD0D97" w:rsidRPr="005B7524" w:rsidRDefault="00AD0D97" w:rsidP="00AD0D97">
      <w:pPr>
        <w:pStyle w:val="UNHeading"/>
        <w:spacing w:after="120"/>
        <w:ind w:firstLine="0"/>
        <w:rPr>
          <w:rFonts w:ascii="Arial" w:hAnsi="Arial" w:cs="Arial"/>
          <w:bCs/>
        </w:rPr>
      </w:pPr>
    </w:p>
    <w:p w:rsidR="00AD0D97" w:rsidRPr="00B62378" w:rsidRDefault="00AD0D97" w:rsidP="00AD0D97">
      <w:pPr>
        <w:pStyle w:val="UNHeading"/>
        <w:ind w:firstLine="0"/>
        <w:rPr>
          <w:rFonts w:ascii="Avant Guard" w:hAnsi="Avant Guard" w:cs="Arial"/>
          <w:b/>
          <w:bCs/>
          <w:caps w:val="0"/>
          <w:smallCaps/>
          <w:sz w:val="40"/>
          <w:szCs w:val="40"/>
        </w:rPr>
      </w:pPr>
      <w:r w:rsidRPr="00B62378">
        <w:rPr>
          <w:rFonts w:ascii="Avant Guard" w:hAnsi="Avant Guard" w:cs="Arial"/>
          <w:b/>
          <w:bCs/>
          <w:caps w:val="0"/>
          <w:smallCaps/>
          <w:sz w:val="40"/>
          <w:szCs w:val="40"/>
        </w:rPr>
        <w:t>2004</w:t>
      </w:r>
    </w:p>
    <w:p w:rsidR="00AD0D97" w:rsidRPr="0013335E" w:rsidRDefault="00AD0D97" w:rsidP="00AD0D97">
      <w:pPr>
        <w:pStyle w:val="UNHeading"/>
        <w:ind w:left="360" w:firstLine="0"/>
        <w:jc w:val="center"/>
        <w:rPr>
          <w:i/>
        </w:rPr>
      </w:pPr>
      <w:r>
        <w:br w:type="page"/>
      </w:r>
      <w:r w:rsidRPr="0013335E">
        <w:lastRenderedPageBreak/>
        <w:t xml:space="preserve"> </w:t>
      </w:r>
    </w:p>
    <w:p w:rsidR="00AD0D97" w:rsidRPr="0013335E" w:rsidRDefault="00AD0D97" w:rsidP="0033037C">
      <w:pPr>
        <w:pStyle w:val="AEABodyText"/>
        <w:ind w:left="0"/>
        <w:rPr>
          <w:b/>
        </w:rPr>
      </w:pPr>
      <w:r w:rsidRPr="0013335E">
        <w:rPr>
          <w:b/>
        </w:rPr>
        <w:t>Influence and Leverage:  Outcome Areas and Sample Outcome Statements</w:t>
      </w:r>
    </w:p>
    <w:tbl>
      <w:tblPr>
        <w:tblW w:w="8685" w:type="dxa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296"/>
        <w:gridCol w:w="5389"/>
      </w:tblGrid>
      <w:tr w:rsidR="00AD0D97" w:rsidRPr="0013335E" w:rsidTr="004702B8">
        <w:trPr>
          <w:cantSplit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t>Broad Outcome Areas</w:t>
            </w:r>
          </w:p>
        </w:tc>
        <w:tc>
          <w:tcPr>
            <w:tcW w:w="5389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t>Sample Outcome Statements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INFLUENC</w:t>
            </w:r>
            <w:r w:rsidRPr="0013335E">
              <w:rPr>
                <w:rFonts w:ascii="Arial" w:hAnsi="Arial" w:cs="Arial"/>
                <w:b/>
              </w:rPr>
              <w:t>E OUTCOMES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13335E">
              <w:rPr>
                <w:rFonts w:ascii="Arial" w:hAnsi="Arial" w:cs="Arial"/>
              </w:rPr>
              <w:t>Changes in visibility of issue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Local media accurately cover the message(s) of the media campaign.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Media increase accuracy and completeness in coverage of issue.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Public or community raises issue to a higher priority.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Changes in community norms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decreases tolerance for certain behaviors or attitudes.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increases belief in its own power to create change.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increases acceptance of culturally diverse community members.</w:t>
            </w:r>
          </w:p>
        </w:tc>
      </w:tr>
    </w:tbl>
    <w:p w:rsidR="00AD0D97" w:rsidRDefault="00AD0D97" w:rsidP="00AD0D97">
      <w:r>
        <w:br w:type="page"/>
      </w:r>
    </w:p>
    <w:tbl>
      <w:tblPr>
        <w:tblW w:w="8685" w:type="dxa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296"/>
        <w:gridCol w:w="5389"/>
      </w:tblGrid>
      <w:tr w:rsidR="00AD0D97" w:rsidRPr="0013335E" w:rsidTr="004702B8">
        <w:trPr>
          <w:cantSplit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lastRenderedPageBreak/>
              <w:t>Broad Outcome Areas</w:t>
            </w:r>
          </w:p>
        </w:tc>
        <w:tc>
          <w:tcPr>
            <w:tcW w:w="5389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t>Sample Outcome Statements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INFLUENC</w:t>
            </w:r>
            <w:r w:rsidRPr="0013335E">
              <w:rPr>
                <w:rFonts w:ascii="Arial" w:hAnsi="Arial" w:cs="Arial"/>
                <w:b/>
              </w:rPr>
              <w:t>E OUTCOMES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Changes in partnerships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Partnerships become more strategic.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Strategic partners deepen their collaborative relationships.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Strategic partners jointly implement actions toward agreed-upon goals.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 improve group functioning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Partnership increases ability to articulate a shared purpose.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Partnership shares a plan of action.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Partnership improves articulation of roles and responsibilities within the group.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 increase formal interagency agreements and/or other collaborative protocols.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 increase referrals to one another.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 increase sharing of resources.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 increase seamless presentation to consumers.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Partners increase sharing of data.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 in public will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is motivated to take action on an issue.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(e.g., neighborhood, city) has decreased tolerance for a specific problem or condition.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increases shared definition of specific problem or condition.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 xml:space="preserve">People increase their willingness to demonstrate around an issue. 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members place a higher priority on a specific issue.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Consumers of public services increase demand for improved services.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members change attitudes and/or beliefs toward an issue.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members increase their sense of community.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Community members increase their awareness of an issue in the community.</w:t>
            </w:r>
          </w:p>
        </w:tc>
      </w:tr>
    </w:tbl>
    <w:p w:rsidR="00AD0D97" w:rsidRDefault="00AD0D97" w:rsidP="00AD0D97">
      <w:r>
        <w:br w:type="page"/>
      </w:r>
    </w:p>
    <w:tbl>
      <w:tblPr>
        <w:tblW w:w="8685" w:type="dxa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296"/>
        <w:gridCol w:w="5389"/>
      </w:tblGrid>
      <w:tr w:rsidR="00AD0D97" w:rsidRPr="0013335E" w:rsidTr="004702B8">
        <w:trPr>
          <w:cantSplit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lastRenderedPageBreak/>
              <w:t>Broad Outcome Areas</w:t>
            </w:r>
          </w:p>
        </w:tc>
        <w:tc>
          <w:tcPr>
            <w:tcW w:w="5389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t>Sample Outcome Statements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INFLUENC</w:t>
            </w:r>
            <w:r w:rsidRPr="0013335E">
              <w:rPr>
                <w:rFonts w:ascii="Arial" w:hAnsi="Arial" w:cs="Arial"/>
                <w:b/>
              </w:rPr>
              <w:t>E OUTCOMES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 in political will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Political leaders and/or public administrators increase awareness of issue.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Political leaders and/or public administrators increase willingness to take action on issues.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Legislators co-sponsor bills that support community priorities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 in policies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Specific policy changes.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Increase in policy statements that support community goal.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Policymakers adopt common language in policies and regulations.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Policymakers write legislation that reflects community priorities.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Policymakers adopt new legislation that reflects community priorities.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Policymakers maintain legislation that supports community priorities.</w:t>
            </w:r>
          </w:p>
          <w:p w:rsidR="00AD0D97" w:rsidRPr="0013335E" w:rsidRDefault="00AD0D97" w:rsidP="004702B8">
            <w:pPr>
              <w:spacing w:before="120" w:after="12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Policymakers implement legislation that reflects community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Policymakers fund legislation that reflects community priorities.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 in regulations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Specific regulations change.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Increase in regulations that support a specific community goal.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Changes in service practice(s)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Service providers increase cultural competence.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All staff that directly interacts with service consumers increases their knowledge of the cultural background and experiences of their consumer populations.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Service providers increase their linguistic competence.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Service providers change the hours of service delivery to better match the availability of consumers.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Service providers change the locations of service delivery to better match the locations of consumers.</w:t>
            </w:r>
          </w:p>
        </w:tc>
      </w:tr>
    </w:tbl>
    <w:p w:rsidR="00AD0D97" w:rsidRDefault="00AD0D97" w:rsidP="00AD0D97">
      <w:r>
        <w:br w:type="page"/>
      </w:r>
    </w:p>
    <w:tbl>
      <w:tblPr>
        <w:tblW w:w="8685" w:type="dxa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296"/>
        <w:gridCol w:w="5389"/>
      </w:tblGrid>
      <w:tr w:rsidR="00AD0D97" w:rsidRPr="0013335E" w:rsidTr="004702B8">
        <w:trPr>
          <w:cantSplit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lastRenderedPageBreak/>
              <w:t>Broad Outcome Areas</w:t>
            </w:r>
          </w:p>
        </w:tc>
        <w:tc>
          <w:tcPr>
            <w:tcW w:w="5389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12" w:space="0" w:color="000000"/>
            </w:tcBorders>
            <w:shd w:val="solid" w:color="000000" w:fill="FFFFFF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3335E">
              <w:rPr>
                <w:rFonts w:ascii="Arial" w:hAnsi="Arial" w:cs="Arial"/>
                <w:b/>
                <w:bCs/>
              </w:rPr>
              <w:t>Sample Outcome Statements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INFLUENC</w:t>
            </w:r>
            <w:r w:rsidRPr="0013335E">
              <w:rPr>
                <w:rFonts w:ascii="Arial" w:hAnsi="Arial" w:cs="Arial"/>
                <w:b/>
              </w:rPr>
              <w:t>E OUTCOMES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 in business practice(s)</w:t>
            </w:r>
          </w:p>
        </w:tc>
        <w:tc>
          <w:tcPr>
            <w:tcW w:w="538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 xml:space="preserve">Key services (e.g., grocery store, drug store, </w:t>
            </w:r>
            <w:proofErr w:type="gramStart"/>
            <w:r w:rsidRPr="0013335E">
              <w:rPr>
                <w:rFonts w:ascii="Arial" w:hAnsi="Arial" w:cs="Arial"/>
              </w:rPr>
              <w:t>bank</w:t>
            </w:r>
            <w:proofErr w:type="gramEnd"/>
            <w:r w:rsidRPr="0013335E">
              <w:rPr>
                <w:rFonts w:ascii="Arial" w:hAnsi="Arial" w:cs="Arial"/>
              </w:rPr>
              <w:t>) are newly available in community.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Businesses/service employees in community improve day to day interactions with diverse clientele.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Businesses change practices (e.g., hours, advertising, product selection) to meet community desires.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Businesses change their recruiting practices to create a more diverse pool of qualified applicants.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  <w:b/>
              </w:rPr>
            </w:pPr>
            <w:r w:rsidRPr="0013335E">
              <w:rPr>
                <w:rFonts w:ascii="Arial" w:hAnsi="Arial" w:cs="Arial"/>
                <w:b/>
              </w:rPr>
              <w:t>LEVERAGE OUTCOMES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CCCCCC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Changes in public funds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New money targeted toward program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More money allocated/re-distributed toward program priorities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New arrangements (e.g., pooled, matched, blended) in funding increase availability of funding for community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Public funding practices (e.g., RFP process, reporting) change to increase availability of funds for community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Public agencies provide detailed or loaned staff for work on a particular program or strategy.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Changes in philanthropy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Increased funding available for community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New arrangements (e.g., pooled, matched, blended) in funding increase availability of funding for community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Foundation funding practices (e.g., RFP process, reporting) change to increase availability of funds for community priorities.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Foundations make new types of funding available (e.g., PRI)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Foundations previously uninvolved in community begin to provide funding in community.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Funders pool resources dedicated to a priority area.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Changes in resources available to the community</w:t>
            </w:r>
          </w:p>
        </w:tc>
        <w:tc>
          <w:tcPr>
            <w:tcW w:w="5389" w:type="dxa"/>
            <w:tcBorders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New physical resources (e.g., computer rooms, meeting rooms) are available to the community.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New transportation resources (e.g., buses, taxis) are available to the community.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New service resources (e.g., copying, printing, delivery) are available to the community.</w:t>
            </w:r>
          </w:p>
        </w:tc>
      </w:tr>
      <w:tr w:rsidR="00AD0D97" w:rsidRPr="0013335E" w:rsidTr="004702B8">
        <w:trPr>
          <w:cantSplit/>
        </w:trPr>
        <w:tc>
          <w:tcPr>
            <w:tcW w:w="329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 xml:space="preserve">Changes in private investment </w:t>
            </w:r>
          </w:p>
        </w:tc>
        <w:tc>
          <w:tcPr>
            <w:tcW w:w="53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Investments in commercial development increase.</w:t>
            </w:r>
          </w:p>
          <w:p w:rsidR="00AD0D97" w:rsidRPr="0013335E" w:rsidRDefault="00AD0D97" w:rsidP="004702B8">
            <w:pPr>
              <w:spacing w:before="40" w:after="40"/>
              <w:rPr>
                <w:rFonts w:ascii="Arial" w:hAnsi="Arial" w:cs="Arial"/>
              </w:rPr>
            </w:pPr>
            <w:r w:rsidRPr="0013335E">
              <w:rPr>
                <w:rFonts w:ascii="Arial" w:hAnsi="Arial" w:cs="Arial"/>
              </w:rPr>
              <w:t>Private investments in housing development increase.</w:t>
            </w:r>
          </w:p>
        </w:tc>
      </w:tr>
    </w:tbl>
    <w:p w:rsidR="00826EF8" w:rsidRDefault="00826EF8"/>
    <w:sectPr w:rsidR="00826EF8" w:rsidSect="00993A50">
      <w:pgSz w:w="12240" w:h="15840" w:code="1"/>
      <w:pgMar w:top="1440" w:right="1008" w:bottom="1296" w:left="2160" w:header="720" w:footer="720" w:gutter="0"/>
      <w:pgBorders>
        <w:left w:val="single" w:sz="8" w:space="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97" w:rsidRDefault="00AD0D97" w:rsidP="00AD0D97">
      <w:r>
        <w:separator/>
      </w:r>
    </w:p>
  </w:endnote>
  <w:endnote w:type="continuationSeparator" w:id="0">
    <w:p w:rsidR="00AD0D97" w:rsidRDefault="00AD0D97" w:rsidP="00AD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 Gu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97" w:rsidRDefault="00AD0D97" w:rsidP="00AD0D97">
      <w:r>
        <w:separator/>
      </w:r>
    </w:p>
  </w:footnote>
  <w:footnote w:type="continuationSeparator" w:id="0">
    <w:p w:rsidR="00AD0D97" w:rsidRDefault="00AD0D97" w:rsidP="00AD0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BF1"/>
    <w:multiLevelType w:val="hybridMultilevel"/>
    <w:tmpl w:val="2FC4E9A8"/>
    <w:lvl w:ilvl="0" w:tplc="7FD212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2B259D"/>
    <w:multiLevelType w:val="hybridMultilevel"/>
    <w:tmpl w:val="69988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B079F"/>
    <w:multiLevelType w:val="hybridMultilevel"/>
    <w:tmpl w:val="0486E316"/>
    <w:lvl w:ilvl="0" w:tplc="223A7F00">
      <w:start w:val="1"/>
      <w:numFmt w:val="bullet"/>
      <w:lvlText w:val="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2D2A63"/>
    <w:multiLevelType w:val="multilevel"/>
    <w:tmpl w:val="C8B6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4">
    <w:nsid w:val="0E870606"/>
    <w:multiLevelType w:val="hybridMultilevel"/>
    <w:tmpl w:val="6876E50A"/>
    <w:lvl w:ilvl="0" w:tplc="1D06EAE6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20"/>
        <w:szCs w:val="20"/>
      </w:rPr>
    </w:lvl>
    <w:lvl w:ilvl="1" w:tplc="223A7F0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615A"/>
    <w:multiLevelType w:val="multilevel"/>
    <w:tmpl w:val="F74E2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C4C17"/>
    <w:multiLevelType w:val="hybridMultilevel"/>
    <w:tmpl w:val="7E9C8810"/>
    <w:lvl w:ilvl="0" w:tplc="DBFCCC72">
      <w:start w:val="1"/>
      <w:numFmt w:val="none"/>
      <w:lvlText w:val="(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F2100C78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67BB5"/>
    <w:multiLevelType w:val="hybridMultilevel"/>
    <w:tmpl w:val="2DC405A4"/>
    <w:lvl w:ilvl="0" w:tplc="1D06EAE6">
      <w:start w:val="1"/>
      <w:numFmt w:val="bullet"/>
      <w:pStyle w:val="AEABullet1s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1" w:tplc="E392197E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374E2"/>
    <w:multiLevelType w:val="multilevel"/>
    <w:tmpl w:val="C8B6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9">
    <w:nsid w:val="293C0E82"/>
    <w:multiLevelType w:val="multilevel"/>
    <w:tmpl w:val="4840477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3E528E"/>
    <w:multiLevelType w:val="hybridMultilevel"/>
    <w:tmpl w:val="AB36C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03695"/>
    <w:multiLevelType w:val="multilevel"/>
    <w:tmpl w:val="6B6A4A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B6E33"/>
    <w:multiLevelType w:val="hybridMultilevel"/>
    <w:tmpl w:val="AFE430B6"/>
    <w:lvl w:ilvl="0" w:tplc="1D06EAE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1" w:tplc="C9462A20">
      <w:start w:val="1"/>
      <w:numFmt w:val="none"/>
      <w:lvlText w:val="(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FC6697"/>
    <w:multiLevelType w:val="hybridMultilevel"/>
    <w:tmpl w:val="E9A87088"/>
    <w:lvl w:ilvl="0" w:tplc="F4DC2BB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14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A32E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EB7090"/>
    <w:multiLevelType w:val="multilevel"/>
    <w:tmpl w:val="C8B6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17">
    <w:nsid w:val="4A277AA1"/>
    <w:multiLevelType w:val="hybridMultilevel"/>
    <w:tmpl w:val="D4A0AE8C"/>
    <w:lvl w:ilvl="0" w:tplc="CE80A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AA85F57"/>
    <w:multiLevelType w:val="hybridMultilevel"/>
    <w:tmpl w:val="CC6CE73A"/>
    <w:lvl w:ilvl="0" w:tplc="2C88DDA6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4D546098"/>
    <w:multiLevelType w:val="multilevel"/>
    <w:tmpl w:val="4840477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FF5C41"/>
    <w:multiLevelType w:val="multilevel"/>
    <w:tmpl w:val="0486E316"/>
    <w:lvl w:ilvl="0">
      <w:start w:val="1"/>
      <w:numFmt w:val="bullet"/>
      <w:lvlText w:val="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5752E2F"/>
    <w:multiLevelType w:val="hybridMultilevel"/>
    <w:tmpl w:val="15AE3D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5FD1A4D"/>
    <w:multiLevelType w:val="multilevel"/>
    <w:tmpl w:val="C04CD2EE"/>
    <w:lvl w:ilvl="0">
      <w:start w:val="1"/>
      <w:numFmt w:val="none"/>
      <w:lvlText w:val="(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B7C08"/>
    <w:multiLevelType w:val="multilevel"/>
    <w:tmpl w:val="AFE430B6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none"/>
      <w:lvlText w:val="(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4F43C2"/>
    <w:multiLevelType w:val="hybridMultilevel"/>
    <w:tmpl w:val="7526962E"/>
    <w:lvl w:ilvl="0" w:tplc="F4DC2BB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3770A"/>
    <w:multiLevelType w:val="singleLevel"/>
    <w:tmpl w:val="7CA8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1566B7"/>
    <w:multiLevelType w:val="hybridMultilevel"/>
    <w:tmpl w:val="77BE3AEC"/>
    <w:lvl w:ilvl="0" w:tplc="F4DC2BB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D5808"/>
    <w:multiLevelType w:val="multilevel"/>
    <w:tmpl w:val="C8B6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28">
    <w:nsid w:val="648A5977"/>
    <w:multiLevelType w:val="hybridMultilevel"/>
    <w:tmpl w:val="A92457B8"/>
    <w:lvl w:ilvl="0" w:tplc="AD9E0EA6">
      <w:start w:val="1"/>
      <w:numFmt w:val="bullet"/>
      <w:lvlText w:val="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A85CAB"/>
    <w:multiLevelType w:val="multilevel"/>
    <w:tmpl w:val="C8B66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hint="default"/>
      </w:rPr>
    </w:lvl>
  </w:abstractNum>
  <w:abstractNum w:abstractNumId="30">
    <w:nsid w:val="717733F9"/>
    <w:multiLevelType w:val="hybridMultilevel"/>
    <w:tmpl w:val="0586407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7965C0"/>
    <w:multiLevelType w:val="hybridMultilevel"/>
    <w:tmpl w:val="75C239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4D25AA4"/>
    <w:multiLevelType w:val="hybridMultilevel"/>
    <w:tmpl w:val="436CE1F8"/>
    <w:lvl w:ilvl="0" w:tplc="5D42376A">
      <w:start w:val="1"/>
      <w:numFmt w:val="bullet"/>
      <w:pStyle w:val="AEABullet2nd"/>
      <w:lvlText w:val=""/>
      <w:lvlJc w:val="left"/>
      <w:pPr>
        <w:tabs>
          <w:tab w:val="num" w:pos="1613"/>
        </w:tabs>
        <w:ind w:left="1613" w:hanging="360"/>
      </w:pPr>
      <w:rPr>
        <w:rFonts w:ascii="Wingdings 2" w:hAnsi="Wingdings 2" w:hint="default"/>
        <w:sz w:val="20"/>
        <w:szCs w:val="20"/>
      </w:rPr>
    </w:lvl>
    <w:lvl w:ilvl="1" w:tplc="D9682588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3">
    <w:nsid w:val="762F3700"/>
    <w:multiLevelType w:val="hybridMultilevel"/>
    <w:tmpl w:val="52F04DB4"/>
    <w:lvl w:ilvl="0" w:tplc="197A9C30">
      <w:start w:val="1"/>
      <w:numFmt w:val="bullet"/>
      <w:lvlText w:val=""/>
      <w:lvlJc w:val="left"/>
      <w:pPr>
        <w:tabs>
          <w:tab w:val="num" w:pos="1620"/>
        </w:tabs>
        <w:ind w:left="1620" w:hanging="360"/>
      </w:pPr>
      <w:rPr>
        <w:rFonts w:ascii="CommonBullets" w:hAnsi="CommonBullets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63A550C"/>
    <w:multiLevelType w:val="multilevel"/>
    <w:tmpl w:val="4840477C"/>
    <w:lvl w:ilvl="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285AC2"/>
    <w:multiLevelType w:val="hybridMultilevel"/>
    <w:tmpl w:val="F74E28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C4ADD"/>
    <w:multiLevelType w:val="hybridMultilevel"/>
    <w:tmpl w:val="6978A4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  <w:lvlOverride w:ilvl="0">
      <w:startOverride w:val="1"/>
    </w:lvlOverride>
  </w:num>
  <w:num w:numId="2">
    <w:abstractNumId w:val="17"/>
  </w:num>
  <w:num w:numId="3">
    <w:abstractNumId w:val="30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10"/>
  </w:num>
  <w:num w:numId="9">
    <w:abstractNumId w:val="36"/>
  </w:num>
  <w:num w:numId="10">
    <w:abstractNumId w:val="18"/>
  </w:num>
  <w:num w:numId="11">
    <w:abstractNumId w:val="31"/>
  </w:num>
  <w:num w:numId="12">
    <w:abstractNumId w:val="8"/>
  </w:num>
  <w:num w:numId="13">
    <w:abstractNumId w:val="32"/>
  </w:num>
  <w:num w:numId="14">
    <w:abstractNumId w:val="21"/>
  </w:num>
  <w:num w:numId="15">
    <w:abstractNumId w:val="7"/>
  </w:num>
  <w:num w:numId="16">
    <w:abstractNumId w:val="4"/>
  </w:num>
  <w:num w:numId="17">
    <w:abstractNumId w:val="2"/>
  </w:num>
  <w:num w:numId="18">
    <w:abstractNumId w:val="20"/>
  </w:num>
  <w:num w:numId="19">
    <w:abstractNumId w:val="33"/>
  </w:num>
  <w:num w:numId="20">
    <w:abstractNumId w:val="35"/>
  </w:num>
  <w:num w:numId="21">
    <w:abstractNumId w:val="5"/>
  </w:num>
  <w:num w:numId="22">
    <w:abstractNumId w:val="1"/>
  </w:num>
  <w:num w:numId="23">
    <w:abstractNumId w:val="13"/>
  </w:num>
  <w:num w:numId="24">
    <w:abstractNumId w:val="24"/>
  </w:num>
  <w:num w:numId="25">
    <w:abstractNumId w:val="28"/>
  </w:num>
  <w:num w:numId="26">
    <w:abstractNumId w:val="26"/>
  </w:num>
  <w:num w:numId="27">
    <w:abstractNumId w:val="27"/>
  </w:num>
  <w:num w:numId="28">
    <w:abstractNumId w:val="29"/>
  </w:num>
  <w:num w:numId="29">
    <w:abstractNumId w:val="19"/>
  </w:num>
  <w:num w:numId="30">
    <w:abstractNumId w:val="34"/>
  </w:num>
  <w:num w:numId="31">
    <w:abstractNumId w:val="3"/>
  </w:num>
  <w:num w:numId="32">
    <w:abstractNumId w:val="16"/>
  </w:num>
  <w:num w:numId="33">
    <w:abstractNumId w:val="9"/>
  </w:num>
  <w:num w:numId="34">
    <w:abstractNumId w:val="12"/>
  </w:num>
  <w:num w:numId="35">
    <w:abstractNumId w:val="23"/>
  </w:num>
  <w:num w:numId="36">
    <w:abstractNumId w:val="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D97"/>
    <w:rsid w:val="00214E12"/>
    <w:rsid w:val="0033037C"/>
    <w:rsid w:val="00826EF8"/>
    <w:rsid w:val="00A35E05"/>
    <w:rsid w:val="00AD0D97"/>
    <w:rsid w:val="00CA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9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D0D97"/>
    <w:pPr>
      <w:keepNext/>
      <w:jc w:val="center"/>
      <w:outlineLvl w:val="0"/>
    </w:pPr>
    <w:rPr>
      <w:rFonts w:ascii="Arial" w:eastAsia="Times New Roman" w:hAnsi="Arial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0D97"/>
    <w:pPr>
      <w:keepNext/>
      <w:ind w:left="360"/>
      <w:outlineLvl w:val="1"/>
    </w:pPr>
    <w:rPr>
      <w:rFonts w:ascii="Arial" w:eastAsia="Times New Roman" w:hAnsi="Arial"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D0D97"/>
    <w:pPr>
      <w:keepNext/>
      <w:ind w:left="360"/>
      <w:outlineLvl w:val="2"/>
    </w:pPr>
    <w:rPr>
      <w:rFonts w:ascii="Arial" w:eastAsia="Times New Roman" w:hAnsi="Arial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D0D97"/>
    <w:pPr>
      <w:keepNext/>
      <w:outlineLvl w:val="3"/>
    </w:pPr>
    <w:rPr>
      <w:rFonts w:ascii="Arial" w:eastAsia="Times New Roman" w:hAnsi="Arial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D0D97"/>
    <w:pPr>
      <w:keepNext/>
      <w:spacing w:before="120" w:after="120"/>
      <w:ind w:left="1267" w:hanging="547"/>
      <w:jc w:val="center"/>
      <w:outlineLvl w:val="4"/>
    </w:pPr>
    <w:rPr>
      <w:rFonts w:ascii="Arial" w:eastAsia="Times New Roman" w:hAnsi="Arial"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D0D97"/>
    <w:pPr>
      <w:keepNext/>
      <w:spacing w:before="120" w:after="120"/>
      <w:ind w:left="1267" w:right="1332" w:firstLine="540"/>
      <w:jc w:val="center"/>
      <w:outlineLvl w:val="5"/>
    </w:pPr>
    <w:rPr>
      <w:rFonts w:ascii="Arial" w:eastAsia="Times New Roman" w:hAnsi="Arial"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D0D97"/>
    <w:pPr>
      <w:keepNext/>
      <w:ind w:left="1260" w:right="1332" w:firstLine="540"/>
      <w:jc w:val="center"/>
      <w:outlineLvl w:val="6"/>
    </w:pPr>
    <w:rPr>
      <w:rFonts w:ascii="Arial" w:eastAsia="Times New Roman" w:hAnsi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AD0D97"/>
    <w:pPr>
      <w:keepNext/>
      <w:jc w:val="center"/>
      <w:outlineLvl w:val="7"/>
    </w:pPr>
    <w:rPr>
      <w:rFonts w:ascii="Arial" w:eastAsia="Times New Roman" w:hAnsi="Arial" w:cs="Arial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D0D97"/>
    <w:pPr>
      <w:keepNext/>
      <w:spacing w:before="120" w:after="120"/>
      <w:ind w:left="1267" w:right="1339" w:firstLine="547"/>
      <w:jc w:val="center"/>
      <w:outlineLvl w:val="8"/>
    </w:pPr>
    <w:rPr>
      <w:rFonts w:ascii="Arial" w:eastAsia="Times New Roman" w:hAnsi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D97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0D97"/>
    <w:rPr>
      <w:rFonts w:ascii="Arial" w:eastAsia="Times New Roman" w:hAnsi="Arial" w:cs="Times New Roman"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0D97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D0D97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D0D97"/>
    <w:rPr>
      <w:rFonts w:ascii="Arial" w:eastAsia="Times New Roman" w:hAnsi="Arial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0D97"/>
    <w:rPr>
      <w:rFonts w:ascii="Arial" w:eastAsia="Times New Roman" w:hAnsi="Arial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0D97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AD0D97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AD0D97"/>
    <w:rPr>
      <w:rFonts w:ascii="Arial" w:eastAsia="Times New Roman" w:hAnsi="Arial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AD0D9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0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0D9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0D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0D97"/>
  </w:style>
  <w:style w:type="paragraph" w:styleId="Title">
    <w:name w:val="Title"/>
    <w:basedOn w:val="Normal"/>
    <w:link w:val="TitleChar"/>
    <w:qFormat/>
    <w:rsid w:val="00AD0D97"/>
    <w:pPr>
      <w:jc w:val="center"/>
    </w:pPr>
    <w:rPr>
      <w:rFonts w:ascii="Times New Roman" w:eastAsia="Times New Roman" w:hAnsi="Times New Roman"/>
      <w:b/>
      <w:bCs/>
      <w:small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D0D97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paragraph" w:styleId="BodyTextIndent">
    <w:name w:val="Body Text Indent"/>
    <w:basedOn w:val="Normal"/>
    <w:link w:val="BodyTextIndentChar"/>
    <w:rsid w:val="00AD0D97"/>
    <w:pPr>
      <w:ind w:left="72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0D9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D0D97"/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D0D97"/>
    <w:rPr>
      <w:rFonts w:ascii="Arial" w:eastAsia="Times New Roman" w:hAnsi="Arial" w:cs="Times New Roman"/>
      <w:sz w:val="24"/>
      <w:szCs w:val="20"/>
    </w:rPr>
  </w:style>
  <w:style w:type="paragraph" w:customStyle="1" w:styleId="AEAHeading1">
    <w:name w:val=".AEA Heading 1"/>
    <w:basedOn w:val="Normal"/>
    <w:link w:val="AEAHeading1Char"/>
    <w:rsid w:val="00AD0D97"/>
    <w:pPr>
      <w:spacing w:after="240"/>
      <w:ind w:left="3060" w:hanging="2340"/>
    </w:pPr>
    <w:rPr>
      <w:rFonts w:ascii="Arial" w:eastAsia="Times New Roman" w:hAnsi="Arial"/>
      <w:b/>
      <w:bCs/>
      <w:iCs/>
      <w:caps/>
      <w:sz w:val="32"/>
      <w:szCs w:val="24"/>
    </w:rPr>
  </w:style>
  <w:style w:type="paragraph" w:styleId="BodyTextIndent2">
    <w:name w:val="Body Text Indent 2"/>
    <w:basedOn w:val="Normal"/>
    <w:link w:val="BodyTextIndent2Char"/>
    <w:rsid w:val="00AD0D97"/>
    <w:pPr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0D9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AD0D97"/>
    <w:pPr>
      <w:ind w:left="900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D0D97"/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rsid w:val="00AD0D97"/>
    <w:pPr>
      <w:ind w:left="1260" w:right="1332" w:firstLine="540"/>
      <w:jc w:val="center"/>
    </w:pPr>
    <w:rPr>
      <w:rFonts w:ascii="Arial" w:eastAsia="Times New Roman" w:hAnsi="Arial"/>
      <w:sz w:val="24"/>
      <w:szCs w:val="24"/>
    </w:rPr>
  </w:style>
  <w:style w:type="paragraph" w:customStyle="1" w:styleId="UNBullet1">
    <w:name w:val="UN Bullet 1"/>
    <w:basedOn w:val="BodyText"/>
    <w:rsid w:val="00AD0D97"/>
    <w:pPr>
      <w:ind w:left="720"/>
    </w:pPr>
  </w:style>
  <w:style w:type="paragraph" w:customStyle="1" w:styleId="UNHeading">
    <w:name w:val="UN Heading"/>
    <w:rsid w:val="00AD0D97"/>
    <w:pPr>
      <w:spacing w:after="0" w:line="240" w:lineRule="auto"/>
      <w:ind w:left="720" w:hanging="720"/>
    </w:pPr>
    <w:rPr>
      <w:rFonts w:ascii="Eras Bold ITC" w:eastAsia="Times New Roman" w:hAnsi="Eras Bold ITC" w:cs="Times New Roman"/>
      <w:caps/>
      <w:sz w:val="32"/>
      <w:szCs w:val="20"/>
    </w:rPr>
  </w:style>
  <w:style w:type="paragraph" w:customStyle="1" w:styleId="HTMLBody">
    <w:name w:val="HTML Body"/>
    <w:rsid w:val="00AD0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ABullet1st">
    <w:name w:val=".AEA Bullet 1st"/>
    <w:basedOn w:val="Normal"/>
    <w:link w:val="AEABullet1stChar"/>
    <w:rsid w:val="00AD0D97"/>
    <w:pPr>
      <w:numPr>
        <w:numId w:val="15"/>
      </w:numPr>
      <w:tabs>
        <w:tab w:val="left" w:pos="1584"/>
      </w:tabs>
      <w:spacing w:before="240" w:after="240" w:line="240" w:lineRule="exact"/>
    </w:pPr>
    <w:rPr>
      <w:rFonts w:ascii="Arial" w:eastAsia="Times New Roman" w:hAnsi="Arial"/>
      <w:sz w:val="24"/>
      <w:szCs w:val="24"/>
    </w:rPr>
  </w:style>
  <w:style w:type="character" w:customStyle="1" w:styleId="AEABullet1stChar">
    <w:name w:val=".AEA Bullet 1st Char"/>
    <w:basedOn w:val="DefaultParagraphFont"/>
    <w:link w:val="AEABullet1st"/>
    <w:rsid w:val="00AD0D97"/>
    <w:rPr>
      <w:rFonts w:ascii="Arial" w:eastAsia="Times New Roman" w:hAnsi="Arial" w:cs="Times New Roman"/>
      <w:sz w:val="24"/>
      <w:szCs w:val="24"/>
    </w:rPr>
  </w:style>
  <w:style w:type="paragraph" w:customStyle="1" w:styleId="UNBullet2nd">
    <w:name w:val="UN Bullet 2nd"/>
    <w:basedOn w:val="Normal"/>
    <w:autoRedefine/>
    <w:rsid w:val="00AD0D97"/>
    <w:pPr>
      <w:tabs>
        <w:tab w:val="num" w:pos="2160"/>
      </w:tabs>
      <w:spacing w:before="120" w:after="120"/>
      <w:ind w:left="2160" w:hanging="360"/>
    </w:pPr>
    <w:rPr>
      <w:rFonts w:ascii="Arial" w:eastAsia="Times New Roman" w:hAnsi="Arial"/>
      <w:sz w:val="24"/>
      <w:szCs w:val="24"/>
    </w:rPr>
  </w:style>
  <w:style w:type="paragraph" w:customStyle="1" w:styleId="AEABodyText">
    <w:name w:val=".AEA Body Text"/>
    <w:basedOn w:val="Normal"/>
    <w:rsid w:val="00AD0D97"/>
    <w:pPr>
      <w:spacing w:before="240" w:after="240" w:line="280" w:lineRule="exact"/>
      <w:ind w:left="360"/>
    </w:pPr>
    <w:rPr>
      <w:rFonts w:ascii="Arial" w:eastAsia="Times New Roman" w:hAnsi="Arial"/>
    </w:rPr>
  </w:style>
  <w:style w:type="paragraph" w:customStyle="1" w:styleId="AEABullet2nd">
    <w:name w:val=".AEA Bullet 2nd"/>
    <w:basedOn w:val="Normal"/>
    <w:rsid w:val="00AD0D97"/>
    <w:pPr>
      <w:numPr>
        <w:numId w:val="13"/>
      </w:numPr>
    </w:pPr>
    <w:rPr>
      <w:rFonts w:ascii="Arial" w:eastAsia="Times New Roman" w:hAnsi="Arial" w:cs="Arial"/>
      <w:sz w:val="24"/>
      <w:szCs w:val="24"/>
    </w:rPr>
  </w:style>
  <w:style w:type="paragraph" w:customStyle="1" w:styleId="StyleAEABullet2nd">
    <w:name w:val="Style AEA Bullet 2nd"/>
    <w:basedOn w:val="AEABullet1st"/>
    <w:link w:val="StyleAEABullet2ndChar"/>
    <w:rsid w:val="00AD0D97"/>
    <w:rPr>
      <w:b/>
      <w:bCs/>
    </w:rPr>
  </w:style>
  <w:style w:type="character" w:customStyle="1" w:styleId="StyleAEABullet2ndChar">
    <w:name w:val="Style AEA Bullet 2nd Char"/>
    <w:basedOn w:val="AEABullet1stChar"/>
    <w:link w:val="StyleAEABullet2nd"/>
    <w:rsid w:val="00AD0D97"/>
    <w:rPr>
      <w:b/>
      <w:bCs/>
    </w:rPr>
  </w:style>
  <w:style w:type="paragraph" w:customStyle="1" w:styleId="AEAHEADING2">
    <w:name w:val=".AEA HEADING 2"/>
    <w:basedOn w:val="AEAHeading1"/>
    <w:rsid w:val="00AD0D97"/>
    <w:pPr>
      <w:spacing w:before="240"/>
      <w:ind w:left="3067" w:hanging="2347"/>
    </w:pPr>
    <w:rPr>
      <w:i/>
      <w:sz w:val="28"/>
    </w:rPr>
  </w:style>
  <w:style w:type="paragraph" w:styleId="FootnoteText">
    <w:name w:val="footnote text"/>
    <w:basedOn w:val="Normal"/>
    <w:link w:val="FootnoteTextChar"/>
    <w:semiHidden/>
    <w:rsid w:val="00AD0D97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0D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D0D97"/>
    <w:rPr>
      <w:vertAlign w:val="superscript"/>
    </w:rPr>
  </w:style>
  <w:style w:type="character" w:styleId="Hyperlink">
    <w:name w:val="Hyperlink"/>
    <w:basedOn w:val="DefaultParagraphFont"/>
    <w:rsid w:val="00AD0D97"/>
    <w:rPr>
      <w:color w:val="0000FF"/>
      <w:u w:val="single"/>
    </w:rPr>
  </w:style>
  <w:style w:type="table" w:styleId="TableGrid">
    <w:name w:val="Table Grid"/>
    <w:basedOn w:val="TableNormal"/>
    <w:rsid w:val="00AD0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1-FirstLevelQuestion">
    <w:name w:val="Q1-First Level Question"/>
    <w:rsid w:val="00AD0D97"/>
    <w:pPr>
      <w:widowControl w:val="0"/>
      <w:tabs>
        <w:tab w:val="left" w:pos="720"/>
      </w:tabs>
      <w:spacing w:before="360" w:after="120" w:line="240" w:lineRule="auto"/>
      <w:ind w:left="720" w:hanging="720"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A1-1stLeader">
    <w:name w:val="A1-1st Leader"/>
    <w:rsid w:val="00AD0D97"/>
    <w:pPr>
      <w:widowControl w:val="0"/>
      <w:tabs>
        <w:tab w:val="left" w:leader="dot" w:pos="7200"/>
        <w:tab w:val="left" w:pos="7632"/>
        <w:tab w:val="left" w:pos="7992"/>
      </w:tabs>
      <w:spacing w:before="30" w:after="0" w:line="240" w:lineRule="auto"/>
      <w:ind w:left="1296"/>
    </w:pPr>
    <w:rPr>
      <w:rFonts w:ascii="Helvetica" w:eastAsia="Times New Roman" w:hAnsi="Helvetica" w:cs="Times New Roman"/>
      <w:sz w:val="20"/>
      <w:szCs w:val="20"/>
    </w:rPr>
  </w:style>
  <w:style w:type="paragraph" w:customStyle="1" w:styleId="Q2-SecondLevelQuestion">
    <w:name w:val="Q2-Second Level Question"/>
    <w:rsid w:val="00AD0D97"/>
    <w:pPr>
      <w:widowControl w:val="0"/>
      <w:tabs>
        <w:tab w:val="left" w:pos="2376"/>
      </w:tabs>
      <w:spacing w:before="180" w:after="60" w:line="240" w:lineRule="auto"/>
      <w:ind w:left="2232" w:hanging="936"/>
    </w:pPr>
    <w:rPr>
      <w:rFonts w:ascii="Arial" w:eastAsia="Times New Roman" w:hAnsi="Arial" w:cs="Times New Roman"/>
      <w:sz w:val="21"/>
      <w:szCs w:val="20"/>
    </w:rPr>
  </w:style>
  <w:style w:type="paragraph" w:styleId="CommentText">
    <w:name w:val="annotation text"/>
    <w:basedOn w:val="Normal"/>
    <w:link w:val="CommentTextChar"/>
    <w:semiHidden/>
    <w:rsid w:val="00AD0D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D97"/>
    <w:rPr>
      <w:rFonts w:ascii="Times New Roman" w:eastAsia="Times New Roman" w:hAnsi="Times New Roman" w:cs="Times New Roman"/>
      <w:sz w:val="24"/>
      <w:szCs w:val="20"/>
    </w:rPr>
  </w:style>
  <w:style w:type="paragraph" w:customStyle="1" w:styleId="BOXTEXT">
    <w:name w:val="BOX TEXT"/>
    <w:basedOn w:val="ListBullet"/>
    <w:rsid w:val="00AD0D97"/>
    <w:pPr>
      <w:tabs>
        <w:tab w:val="clear" w:pos="720"/>
      </w:tabs>
      <w:ind w:left="0" w:firstLine="0"/>
    </w:pPr>
    <w:rPr>
      <w:rFonts w:ascii="Helvetica" w:hAnsi="Helvetica"/>
      <w:color w:val="000000"/>
      <w:sz w:val="21"/>
      <w:szCs w:val="20"/>
    </w:rPr>
  </w:style>
  <w:style w:type="paragraph" w:styleId="ListBullet">
    <w:name w:val="List Bullet"/>
    <w:basedOn w:val="Normal"/>
    <w:rsid w:val="00AD0D97"/>
    <w:pPr>
      <w:tabs>
        <w:tab w:val="num" w:pos="720"/>
      </w:tabs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A1-2ndLeader">
    <w:name w:val="A1-2nd Leader"/>
    <w:basedOn w:val="A1-1stLeader"/>
    <w:rsid w:val="00AD0D97"/>
    <w:pPr>
      <w:ind w:left="2736"/>
    </w:pPr>
  </w:style>
  <w:style w:type="character" w:styleId="FollowedHyperlink">
    <w:name w:val="FollowedHyperlink"/>
    <w:basedOn w:val="DefaultParagraphFont"/>
    <w:rsid w:val="00AD0D97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D0D9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0D97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D0D97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0D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AD0D97"/>
    <w:rPr>
      <w:vertAlign w:val="superscript"/>
    </w:rPr>
  </w:style>
  <w:style w:type="character" w:customStyle="1" w:styleId="AEAHeading1Char">
    <w:name w:val=".AEA Heading 1 Char"/>
    <w:basedOn w:val="DefaultParagraphFont"/>
    <w:link w:val="AEAHeading1"/>
    <w:rsid w:val="00AD0D97"/>
    <w:rPr>
      <w:rFonts w:ascii="Arial" w:eastAsia="Times New Roman" w:hAnsi="Arial" w:cs="Times New Roman"/>
      <w:b/>
      <w:bCs/>
      <w:iCs/>
      <w:caps/>
      <w:sz w:val="32"/>
      <w:szCs w:val="24"/>
    </w:rPr>
  </w:style>
  <w:style w:type="paragraph" w:customStyle="1" w:styleId="AEANumbers1">
    <w:name w:val="AEA Numbers 1"/>
    <w:basedOn w:val="Normal"/>
    <w:rsid w:val="00AD0D97"/>
    <w:pPr>
      <w:tabs>
        <w:tab w:val="num" w:pos="1620"/>
      </w:tabs>
      <w:spacing w:before="240" w:after="240" w:line="320" w:lineRule="exact"/>
      <w:ind w:left="1627" w:hanging="547"/>
    </w:pPr>
    <w:rPr>
      <w:rFonts w:ascii="Arial" w:eastAsia="Times New Roman" w:hAnsi="Arial"/>
      <w:b/>
      <w:sz w:val="24"/>
      <w:szCs w:val="24"/>
    </w:rPr>
  </w:style>
  <w:style w:type="paragraph" w:customStyle="1" w:styleId="AEABullet2nd0">
    <w:name w:val="AEA Bullet 2nd"/>
    <w:basedOn w:val="StyleAEABullet2nd"/>
    <w:rsid w:val="00AD0D97"/>
    <w:pPr>
      <w:tabs>
        <w:tab w:val="clear" w:pos="1584"/>
        <w:tab w:val="left" w:pos="2520"/>
      </w:tabs>
      <w:ind w:left="2520"/>
    </w:pPr>
  </w:style>
  <w:style w:type="paragraph" w:customStyle="1" w:styleId="StyleAEABullet1stLinespacingExactly16pt">
    <w:name w:val="Style .AEA Bullet 1st + Line spacing:  Exactly 16 pt"/>
    <w:basedOn w:val="AEABullet1st"/>
    <w:rsid w:val="00AD0D97"/>
    <w:pPr>
      <w:spacing w:line="320" w:lineRule="exact"/>
    </w:pPr>
    <w:rPr>
      <w:szCs w:val="20"/>
    </w:rPr>
  </w:style>
  <w:style w:type="paragraph" w:customStyle="1" w:styleId="StyleAEABullet1st11ptLinespacingExactly14pt">
    <w:name w:val="Style .AEA Bullet 1st + 11 pt Line spacing:  Exactly 14 pt"/>
    <w:basedOn w:val="AEABullet1st"/>
    <w:rsid w:val="00AD0D97"/>
    <w:pPr>
      <w:spacing w:before="160" w:after="160" w:line="280" w:lineRule="exact"/>
    </w:pPr>
    <w:rPr>
      <w:sz w:val="22"/>
      <w:szCs w:val="20"/>
    </w:rPr>
  </w:style>
  <w:style w:type="character" w:customStyle="1" w:styleId="AEABullet1stCharChar">
    <w:name w:val=".AEA Bullet 1st Char Char"/>
    <w:basedOn w:val="DefaultParagraphFont"/>
    <w:rsid w:val="00AD0D97"/>
    <w:rPr>
      <w:rFonts w:ascii="Arial" w:hAnsi="Arial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hbrown</dc:creator>
  <cp:keywords/>
  <dc:description/>
  <cp:lastModifiedBy>hbrown</cp:lastModifiedBy>
  <cp:revision>3</cp:revision>
  <dcterms:created xsi:type="dcterms:W3CDTF">2012-10-22T21:21:00Z</dcterms:created>
  <dcterms:modified xsi:type="dcterms:W3CDTF">2012-10-22T21:50:00Z</dcterms:modified>
</cp:coreProperties>
</file>