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F5" w:rsidRPr="00162AA1" w:rsidRDefault="00990A2F" w:rsidP="001D7370">
      <w:pPr>
        <w:spacing w:after="0" w:line="240" w:lineRule="auto"/>
        <w:jc w:val="center"/>
        <w:rPr>
          <w:rFonts w:ascii="Arial" w:eastAsia="Times New Roman" w:hAnsi="Arial" w:cs="Arial"/>
          <w:b/>
          <w:color w:val="096DB8" w:themeColor="text2" w:themeTint="BF"/>
          <w:sz w:val="24"/>
          <w:szCs w:val="24"/>
        </w:rPr>
      </w:pPr>
      <w:r w:rsidRPr="00162AA1">
        <w:rPr>
          <w:rFonts w:ascii="Arial" w:eastAsia="Times New Roman" w:hAnsi="Arial" w:cs="Arial"/>
          <w:b/>
          <w:color w:val="096DB8" w:themeColor="text2" w:themeTint="BF"/>
          <w:sz w:val="24"/>
          <w:szCs w:val="24"/>
        </w:rPr>
        <w:t xml:space="preserve">SUMMARY OF </w:t>
      </w:r>
      <w:r w:rsidR="00CB7EF5" w:rsidRPr="00162AA1">
        <w:rPr>
          <w:rFonts w:ascii="Arial" w:eastAsia="Times New Roman" w:hAnsi="Arial" w:cs="Arial"/>
          <w:b/>
          <w:color w:val="096DB8" w:themeColor="text2" w:themeTint="BF"/>
          <w:sz w:val="24"/>
          <w:szCs w:val="24"/>
        </w:rPr>
        <w:t>WORKSHOP PARTICIPANT INPUT</w:t>
      </w:r>
    </w:p>
    <w:p w:rsidR="00CB7EF5" w:rsidRDefault="00CB7EF5" w:rsidP="001D7370">
      <w:pPr>
        <w:spacing w:after="0" w:line="240" w:lineRule="auto"/>
        <w:jc w:val="center"/>
        <w:rPr>
          <w:rFonts w:ascii="Arial" w:eastAsia="Times New Roman" w:hAnsi="Arial" w:cs="Arial"/>
          <w:b/>
          <w:sz w:val="20"/>
          <w:szCs w:val="20"/>
        </w:rPr>
      </w:pPr>
    </w:p>
    <w:p w:rsidR="00D44742" w:rsidRDefault="00D44742" w:rsidP="001D7370">
      <w:pPr>
        <w:spacing w:after="0" w:line="240" w:lineRule="auto"/>
        <w:jc w:val="center"/>
        <w:rPr>
          <w:rFonts w:ascii="Arial" w:eastAsia="Times New Roman" w:hAnsi="Arial" w:cs="Arial"/>
          <w:b/>
          <w:sz w:val="20"/>
          <w:szCs w:val="20"/>
        </w:rPr>
      </w:pPr>
      <w:r>
        <w:rPr>
          <w:rFonts w:ascii="Arial" w:eastAsia="Times New Roman" w:hAnsi="Arial" w:cs="Arial"/>
          <w:b/>
          <w:sz w:val="20"/>
          <w:szCs w:val="20"/>
        </w:rPr>
        <w:t>Implementing Evaluation</w:t>
      </w:r>
      <w:r w:rsidR="006E4892">
        <w:rPr>
          <w:rFonts w:ascii="Arial" w:eastAsia="Times New Roman" w:hAnsi="Arial" w:cs="Arial"/>
          <w:b/>
          <w:sz w:val="20"/>
          <w:szCs w:val="20"/>
        </w:rPr>
        <w:t>s</w:t>
      </w:r>
      <w:r>
        <w:rPr>
          <w:rFonts w:ascii="Arial" w:eastAsia="Times New Roman" w:hAnsi="Arial" w:cs="Arial"/>
          <w:b/>
          <w:sz w:val="20"/>
          <w:szCs w:val="20"/>
        </w:rPr>
        <w:t xml:space="preserve"> – Strategies for Success</w:t>
      </w:r>
    </w:p>
    <w:p w:rsidR="001D7370" w:rsidRDefault="001D7370" w:rsidP="001D7370">
      <w:pPr>
        <w:spacing w:after="0" w:line="240" w:lineRule="auto"/>
        <w:jc w:val="center"/>
        <w:rPr>
          <w:rFonts w:ascii="Arial" w:eastAsia="Times New Roman" w:hAnsi="Arial" w:cs="Arial"/>
          <w:b/>
          <w:sz w:val="20"/>
          <w:szCs w:val="20"/>
        </w:rPr>
      </w:pPr>
      <w:r>
        <w:rPr>
          <w:rFonts w:ascii="Arial" w:eastAsia="Times New Roman" w:hAnsi="Arial" w:cs="Arial"/>
          <w:b/>
          <w:sz w:val="20"/>
          <w:szCs w:val="20"/>
        </w:rPr>
        <w:t>American Evaluation Association 2011 Conference</w:t>
      </w:r>
    </w:p>
    <w:p w:rsidR="001D7370" w:rsidRDefault="001D7370" w:rsidP="001D7370">
      <w:pPr>
        <w:spacing w:after="0" w:line="240" w:lineRule="auto"/>
        <w:jc w:val="center"/>
        <w:rPr>
          <w:rFonts w:ascii="Arial" w:eastAsia="Times New Roman" w:hAnsi="Arial" w:cs="Arial"/>
          <w:b/>
          <w:sz w:val="20"/>
          <w:szCs w:val="20"/>
        </w:rPr>
      </w:pPr>
      <w:r>
        <w:rPr>
          <w:rFonts w:ascii="Arial" w:eastAsia="Times New Roman" w:hAnsi="Arial" w:cs="Arial"/>
          <w:b/>
          <w:sz w:val="20"/>
          <w:szCs w:val="20"/>
        </w:rPr>
        <w:t>Skill-Building Workshop 764, Capistrano A, Friday, November 4, 2011 (4:30-6:00 pm)</w:t>
      </w:r>
    </w:p>
    <w:p w:rsidR="001D7370" w:rsidRPr="00D44742" w:rsidRDefault="001D7370" w:rsidP="001D7370">
      <w:pPr>
        <w:spacing w:after="0" w:line="240" w:lineRule="auto"/>
        <w:jc w:val="center"/>
        <w:rPr>
          <w:rFonts w:ascii="Arial" w:eastAsia="Times New Roman" w:hAnsi="Arial" w:cs="Arial"/>
          <w:b/>
          <w:sz w:val="20"/>
          <w:szCs w:val="20"/>
        </w:rPr>
      </w:pPr>
    </w:p>
    <w:p w:rsidR="00BF736C" w:rsidRPr="00BF736C" w:rsidRDefault="00CB7EF5" w:rsidP="00CE365A">
      <w:pPr>
        <w:spacing w:after="120" w:line="240" w:lineRule="auto"/>
        <w:rPr>
          <w:rFonts w:ascii="Arial" w:eastAsia="Times New Roman" w:hAnsi="Arial" w:cs="Arial"/>
          <w:sz w:val="20"/>
          <w:szCs w:val="20"/>
        </w:rPr>
      </w:pPr>
      <w:r>
        <w:rPr>
          <w:rFonts w:ascii="Arial" w:eastAsia="Times New Roman" w:hAnsi="Arial" w:cs="Arial"/>
          <w:sz w:val="20"/>
          <w:szCs w:val="20"/>
        </w:rPr>
        <w:t xml:space="preserve">On the pages that follow we present participant input </w:t>
      </w:r>
      <w:r w:rsidR="00162AA1" w:rsidRPr="00162AA1">
        <w:rPr>
          <w:rFonts w:ascii="Arial" w:eastAsia="Times New Roman" w:hAnsi="Arial" w:cs="Arial"/>
          <w:color w:val="096DB8" w:themeColor="text2" w:themeTint="BF"/>
          <w:sz w:val="20"/>
          <w:szCs w:val="20"/>
        </w:rPr>
        <w:t>(see text in blue</w:t>
      </w:r>
      <w:r w:rsidR="00162AA1">
        <w:rPr>
          <w:rFonts w:ascii="Arial" w:eastAsia="Times New Roman" w:hAnsi="Arial" w:cs="Arial"/>
          <w:color w:val="096DB8" w:themeColor="text2" w:themeTint="BF"/>
          <w:sz w:val="20"/>
          <w:szCs w:val="20"/>
        </w:rPr>
        <w:t xml:space="preserve"> below</w:t>
      </w:r>
      <w:r w:rsidR="00162AA1" w:rsidRPr="00162AA1">
        <w:rPr>
          <w:rFonts w:ascii="Arial" w:eastAsia="Times New Roman" w:hAnsi="Arial" w:cs="Arial"/>
          <w:color w:val="096DB8" w:themeColor="text2" w:themeTint="BF"/>
          <w:sz w:val="20"/>
          <w:szCs w:val="20"/>
        </w:rPr>
        <w:t>)</w:t>
      </w:r>
      <w:r w:rsidR="00162AA1">
        <w:rPr>
          <w:rFonts w:ascii="Arial" w:eastAsia="Times New Roman" w:hAnsi="Arial" w:cs="Arial"/>
          <w:sz w:val="20"/>
          <w:szCs w:val="20"/>
        </w:rPr>
        <w:t xml:space="preserve"> </w:t>
      </w:r>
      <w:r>
        <w:rPr>
          <w:rFonts w:ascii="Arial" w:eastAsia="Times New Roman" w:hAnsi="Arial" w:cs="Arial"/>
          <w:sz w:val="20"/>
          <w:szCs w:val="20"/>
        </w:rPr>
        <w:t xml:space="preserve">gathered during the workshop in response to the </w:t>
      </w:r>
      <w:r w:rsidR="00772017">
        <w:rPr>
          <w:rFonts w:ascii="Arial" w:eastAsia="Times New Roman" w:hAnsi="Arial" w:cs="Arial"/>
          <w:sz w:val="20"/>
          <w:szCs w:val="20"/>
        </w:rPr>
        <w:t xml:space="preserve">three </w:t>
      </w:r>
      <w:r>
        <w:rPr>
          <w:rFonts w:ascii="Arial" w:eastAsia="Times New Roman" w:hAnsi="Arial" w:cs="Arial"/>
          <w:sz w:val="20"/>
          <w:szCs w:val="20"/>
        </w:rPr>
        <w:t xml:space="preserve">workshop </w:t>
      </w:r>
      <w:r w:rsidR="00AF3693">
        <w:rPr>
          <w:rFonts w:ascii="Arial" w:eastAsia="Times New Roman" w:hAnsi="Arial" w:cs="Arial"/>
          <w:sz w:val="20"/>
          <w:szCs w:val="20"/>
        </w:rPr>
        <w:t>“</w:t>
      </w:r>
      <w:r w:rsidR="00772017">
        <w:rPr>
          <w:rFonts w:ascii="Arial" w:eastAsia="Times New Roman" w:hAnsi="Arial" w:cs="Arial"/>
          <w:sz w:val="20"/>
          <w:szCs w:val="20"/>
        </w:rPr>
        <w:t>exercises</w:t>
      </w:r>
      <w:r>
        <w:rPr>
          <w:rFonts w:ascii="Arial" w:eastAsia="Times New Roman" w:hAnsi="Arial" w:cs="Arial"/>
          <w:sz w:val="20"/>
          <w:szCs w:val="20"/>
        </w:rPr>
        <w:t>,</w:t>
      </w:r>
      <w:r w:rsidR="00AF3693">
        <w:rPr>
          <w:rFonts w:ascii="Arial" w:eastAsia="Times New Roman" w:hAnsi="Arial" w:cs="Arial"/>
          <w:sz w:val="20"/>
          <w:szCs w:val="20"/>
        </w:rPr>
        <w:t>”</w:t>
      </w:r>
      <w:r w:rsidR="00772017">
        <w:rPr>
          <w:rFonts w:ascii="Arial" w:eastAsia="Times New Roman" w:hAnsi="Arial" w:cs="Arial"/>
          <w:sz w:val="20"/>
          <w:szCs w:val="20"/>
        </w:rPr>
        <w:t xml:space="preserve"> </w:t>
      </w:r>
      <w:r>
        <w:rPr>
          <w:rFonts w:ascii="Arial" w:eastAsia="Times New Roman" w:hAnsi="Arial" w:cs="Arial"/>
          <w:sz w:val="20"/>
          <w:szCs w:val="20"/>
        </w:rPr>
        <w:t>with input organized using the format of the appropriate worksheet.</w:t>
      </w:r>
    </w:p>
    <w:p w:rsidR="00BF736C" w:rsidRPr="00BF736C" w:rsidRDefault="00023282" w:rsidP="00CE365A">
      <w:pPr>
        <w:spacing w:after="120" w:line="240" w:lineRule="auto"/>
        <w:ind w:left="360" w:hanging="360"/>
        <w:rPr>
          <w:rFonts w:ascii="Arial" w:eastAsia="Times New Roman" w:hAnsi="Arial" w:cs="Arial"/>
          <w:sz w:val="20"/>
          <w:szCs w:val="20"/>
        </w:rPr>
      </w:pPr>
      <w:proofErr w:type="gramStart"/>
      <w:r>
        <w:rPr>
          <w:rFonts w:ascii="Arial" w:eastAsia="Times New Roman" w:hAnsi="Arial" w:cs="Arial"/>
          <w:b/>
          <w:sz w:val="20"/>
          <w:szCs w:val="20"/>
        </w:rPr>
        <w:t xml:space="preserve">Worksheet </w:t>
      </w:r>
      <w:r w:rsidR="00772017">
        <w:rPr>
          <w:rFonts w:ascii="Arial" w:eastAsia="Times New Roman" w:hAnsi="Arial" w:cs="Arial"/>
          <w:b/>
          <w:sz w:val="20"/>
          <w:szCs w:val="20"/>
        </w:rPr>
        <w:t>1.</w:t>
      </w:r>
      <w:proofErr w:type="gramEnd"/>
      <w:r w:rsidR="00772017">
        <w:rPr>
          <w:rFonts w:ascii="Arial" w:eastAsia="Times New Roman" w:hAnsi="Arial" w:cs="Arial"/>
          <w:b/>
          <w:sz w:val="20"/>
          <w:szCs w:val="20"/>
        </w:rPr>
        <w:t xml:space="preserve"> </w:t>
      </w:r>
      <w:r>
        <w:rPr>
          <w:rFonts w:ascii="Arial" w:eastAsia="Times New Roman" w:hAnsi="Arial" w:cs="Arial"/>
          <w:b/>
          <w:sz w:val="20"/>
          <w:szCs w:val="20"/>
        </w:rPr>
        <w:t>Critical Areas to consider when implementing an evaluation</w:t>
      </w:r>
      <w:r w:rsidR="00BF736C" w:rsidRPr="00BF736C">
        <w:rPr>
          <w:rFonts w:ascii="Arial" w:eastAsia="Times New Roman" w:hAnsi="Arial" w:cs="Arial"/>
          <w:sz w:val="20"/>
          <w:szCs w:val="20"/>
        </w:rPr>
        <w:t xml:space="preserve"> </w:t>
      </w:r>
      <w:r w:rsidR="00BF736C" w:rsidRPr="00BF736C">
        <w:rPr>
          <w:rFonts w:ascii="Arial" w:eastAsia="Times New Roman" w:hAnsi="Arial" w:cs="Arial"/>
          <w:b/>
          <w:bCs/>
          <w:sz w:val="20"/>
          <w:szCs w:val="20"/>
        </w:rPr>
        <w:t>(</w:t>
      </w:r>
      <w:r w:rsidR="00D963B7">
        <w:rPr>
          <w:rFonts w:ascii="Arial" w:eastAsia="Times New Roman" w:hAnsi="Arial" w:cs="Arial"/>
          <w:b/>
          <w:bCs/>
          <w:sz w:val="20"/>
          <w:szCs w:val="20"/>
        </w:rPr>
        <w:t>3</w:t>
      </w:r>
      <w:r w:rsidR="00BF736C" w:rsidRPr="00BF736C">
        <w:rPr>
          <w:rFonts w:ascii="Arial" w:eastAsia="Times New Roman" w:hAnsi="Arial" w:cs="Arial"/>
          <w:b/>
          <w:bCs/>
          <w:sz w:val="20"/>
          <w:szCs w:val="20"/>
        </w:rPr>
        <w:t xml:space="preserve">0 minutes) </w:t>
      </w:r>
    </w:p>
    <w:p w:rsidR="00BF736C" w:rsidRPr="00BF736C" w:rsidRDefault="00BB41DE" w:rsidP="00BB41DE">
      <w:pPr>
        <w:spacing w:after="120" w:line="240" w:lineRule="auto"/>
        <w:ind w:left="540" w:hanging="180"/>
        <w:rPr>
          <w:rFonts w:ascii="Arial" w:eastAsia="Times New Roman" w:hAnsi="Arial" w:cs="Arial"/>
          <w:sz w:val="20"/>
          <w:szCs w:val="20"/>
        </w:rPr>
      </w:pPr>
      <w:r>
        <w:rPr>
          <w:rFonts w:ascii="Arial" w:eastAsia="Times New Roman" w:hAnsi="Arial" w:cs="Arial"/>
          <w:sz w:val="20"/>
          <w:szCs w:val="20"/>
        </w:rPr>
        <w:t>Participants l</w:t>
      </w:r>
      <w:r w:rsidR="00BF736C" w:rsidRPr="00BF736C">
        <w:rPr>
          <w:rFonts w:ascii="Arial" w:eastAsia="Times New Roman" w:hAnsi="Arial" w:cs="Arial"/>
          <w:sz w:val="20"/>
          <w:szCs w:val="20"/>
        </w:rPr>
        <w:t>ist</w:t>
      </w:r>
      <w:r>
        <w:rPr>
          <w:rFonts w:ascii="Arial" w:eastAsia="Times New Roman" w:hAnsi="Arial" w:cs="Arial"/>
          <w:sz w:val="20"/>
          <w:szCs w:val="20"/>
        </w:rPr>
        <w:t xml:space="preserve"> and discuss</w:t>
      </w:r>
      <w:r w:rsidR="00BF736C" w:rsidRPr="00BF736C">
        <w:rPr>
          <w:rFonts w:ascii="Arial" w:eastAsia="Times New Roman" w:hAnsi="Arial" w:cs="Arial"/>
          <w:sz w:val="20"/>
          <w:szCs w:val="20"/>
        </w:rPr>
        <w:t xml:space="preserve"> evaluation challenges</w:t>
      </w:r>
      <w:r w:rsidR="00450964">
        <w:rPr>
          <w:rFonts w:ascii="Arial" w:eastAsia="Times New Roman" w:hAnsi="Arial" w:cs="Arial"/>
          <w:sz w:val="20"/>
          <w:szCs w:val="20"/>
        </w:rPr>
        <w:t>,</w:t>
      </w:r>
      <w:r w:rsidR="00BF736C" w:rsidRPr="00BF736C">
        <w:rPr>
          <w:rFonts w:ascii="Arial" w:eastAsia="Times New Roman" w:hAnsi="Arial" w:cs="Arial"/>
          <w:sz w:val="20"/>
          <w:szCs w:val="20"/>
        </w:rPr>
        <w:t xml:space="preserve"> </w:t>
      </w:r>
      <w:r w:rsidR="00772017">
        <w:rPr>
          <w:rFonts w:ascii="Arial" w:eastAsia="Times New Roman" w:hAnsi="Arial" w:cs="Arial"/>
          <w:sz w:val="20"/>
          <w:szCs w:val="20"/>
        </w:rPr>
        <w:t>group</w:t>
      </w:r>
      <w:r w:rsidR="00450964">
        <w:rPr>
          <w:rFonts w:ascii="Arial" w:eastAsia="Times New Roman" w:hAnsi="Arial" w:cs="Arial"/>
          <w:sz w:val="20"/>
          <w:szCs w:val="20"/>
        </w:rPr>
        <w:t>ing them</w:t>
      </w:r>
      <w:r w:rsidR="00772017">
        <w:rPr>
          <w:rFonts w:ascii="Arial" w:eastAsia="Times New Roman" w:hAnsi="Arial" w:cs="Arial"/>
          <w:sz w:val="20"/>
          <w:szCs w:val="20"/>
        </w:rPr>
        <w:t xml:space="preserve"> </w:t>
      </w:r>
      <w:r w:rsidR="00BF736C" w:rsidRPr="00BF736C">
        <w:rPr>
          <w:rFonts w:ascii="Arial" w:eastAsia="Times New Roman" w:hAnsi="Arial" w:cs="Arial"/>
          <w:sz w:val="20"/>
          <w:szCs w:val="20"/>
        </w:rPr>
        <w:t xml:space="preserve">in </w:t>
      </w:r>
      <w:r w:rsidR="00724FF2">
        <w:rPr>
          <w:rFonts w:ascii="Arial" w:eastAsia="Times New Roman" w:hAnsi="Arial" w:cs="Arial"/>
          <w:sz w:val="20"/>
          <w:szCs w:val="20"/>
        </w:rPr>
        <w:t xml:space="preserve">the 5 </w:t>
      </w:r>
      <w:r w:rsidR="00023282">
        <w:rPr>
          <w:rFonts w:ascii="Arial" w:eastAsia="Times New Roman" w:hAnsi="Arial" w:cs="Arial"/>
          <w:sz w:val="20"/>
          <w:szCs w:val="20"/>
        </w:rPr>
        <w:t xml:space="preserve">Critical Areas </w:t>
      </w:r>
      <w:r w:rsidR="00BF736C" w:rsidRPr="00BF736C">
        <w:rPr>
          <w:rFonts w:ascii="Arial" w:eastAsia="Times New Roman" w:hAnsi="Arial" w:cs="Arial"/>
          <w:sz w:val="20"/>
          <w:szCs w:val="20"/>
        </w:rPr>
        <w:t xml:space="preserve">on Worksheet 1 – </w:t>
      </w:r>
      <w:r w:rsidR="00D963B7">
        <w:rPr>
          <w:rFonts w:ascii="Arial" w:eastAsia="Times New Roman" w:hAnsi="Arial" w:cs="Arial"/>
          <w:sz w:val="20"/>
          <w:szCs w:val="20"/>
        </w:rPr>
        <w:t>2</w:t>
      </w:r>
      <w:r w:rsidR="001D7370">
        <w:rPr>
          <w:rFonts w:ascii="Arial" w:eastAsia="Times New Roman" w:hAnsi="Arial" w:cs="Arial"/>
          <w:sz w:val="20"/>
          <w:szCs w:val="20"/>
        </w:rPr>
        <w:t>5</w:t>
      </w:r>
      <w:r w:rsidR="00BF736C" w:rsidRPr="00BF736C">
        <w:rPr>
          <w:rFonts w:ascii="Arial" w:eastAsia="Times New Roman" w:hAnsi="Arial" w:cs="Arial"/>
          <w:sz w:val="20"/>
          <w:szCs w:val="20"/>
        </w:rPr>
        <w:t xml:space="preserve"> minutes</w:t>
      </w:r>
    </w:p>
    <w:p w:rsidR="00BF736C" w:rsidRPr="00BF736C" w:rsidRDefault="006E4892" w:rsidP="00CE365A">
      <w:pPr>
        <w:spacing w:after="120" w:line="240" w:lineRule="auto"/>
        <w:ind w:left="360" w:hanging="360"/>
        <w:rPr>
          <w:rFonts w:ascii="Arial" w:eastAsia="Times New Roman" w:hAnsi="Arial" w:cs="Arial"/>
          <w:sz w:val="20"/>
          <w:szCs w:val="20"/>
        </w:rPr>
      </w:pPr>
      <w:proofErr w:type="gramStart"/>
      <w:r>
        <w:rPr>
          <w:rFonts w:ascii="Arial" w:eastAsia="Times New Roman" w:hAnsi="Arial" w:cs="Arial"/>
          <w:b/>
          <w:sz w:val="20"/>
          <w:szCs w:val="20"/>
        </w:rPr>
        <w:t xml:space="preserve">Worksheet </w:t>
      </w:r>
      <w:r w:rsidR="00BF736C" w:rsidRPr="00BF736C">
        <w:rPr>
          <w:rFonts w:ascii="Arial" w:eastAsia="Times New Roman" w:hAnsi="Arial" w:cs="Arial"/>
          <w:b/>
          <w:sz w:val="20"/>
          <w:szCs w:val="20"/>
        </w:rPr>
        <w:t>2.</w:t>
      </w:r>
      <w:proofErr w:type="gramEnd"/>
      <w:r w:rsidR="00BF736C" w:rsidRPr="00BF736C">
        <w:rPr>
          <w:rFonts w:ascii="Arial" w:eastAsia="Times New Roman" w:hAnsi="Arial" w:cs="Arial"/>
          <w:b/>
          <w:sz w:val="20"/>
          <w:szCs w:val="20"/>
        </w:rPr>
        <w:t xml:space="preserve"> </w:t>
      </w:r>
      <w:r w:rsidR="00993061">
        <w:rPr>
          <w:rFonts w:ascii="Arial" w:eastAsia="Times New Roman" w:hAnsi="Arial" w:cs="Arial"/>
          <w:b/>
          <w:sz w:val="20"/>
          <w:szCs w:val="20"/>
        </w:rPr>
        <w:t xml:space="preserve">Taking charge of your evaluation </w:t>
      </w:r>
      <w:r w:rsidR="00BF736C" w:rsidRPr="00BF736C">
        <w:rPr>
          <w:rFonts w:ascii="Arial" w:eastAsia="Times New Roman" w:hAnsi="Arial" w:cs="Arial"/>
          <w:b/>
          <w:bCs/>
          <w:sz w:val="20"/>
          <w:szCs w:val="20"/>
        </w:rPr>
        <w:t>(</w:t>
      </w:r>
      <w:r w:rsidR="001D7370">
        <w:rPr>
          <w:rFonts w:ascii="Arial" w:eastAsia="Times New Roman" w:hAnsi="Arial" w:cs="Arial"/>
          <w:b/>
          <w:bCs/>
          <w:sz w:val="20"/>
          <w:szCs w:val="20"/>
        </w:rPr>
        <w:t>3</w:t>
      </w:r>
      <w:r w:rsidR="00BF736C" w:rsidRPr="00BF736C">
        <w:rPr>
          <w:rFonts w:ascii="Arial" w:eastAsia="Times New Roman" w:hAnsi="Arial" w:cs="Arial"/>
          <w:b/>
          <w:bCs/>
          <w:sz w:val="20"/>
          <w:szCs w:val="20"/>
        </w:rPr>
        <w:t>0 minutes)</w:t>
      </w:r>
    </w:p>
    <w:p w:rsidR="00891C69" w:rsidRDefault="00BF736C" w:rsidP="006E4892">
      <w:pPr>
        <w:spacing w:after="120" w:line="240" w:lineRule="auto"/>
        <w:ind w:left="540" w:hanging="180"/>
        <w:rPr>
          <w:rFonts w:ascii="Arial" w:eastAsia="Times New Roman" w:hAnsi="Arial" w:cs="Arial"/>
          <w:sz w:val="20"/>
          <w:szCs w:val="20"/>
        </w:rPr>
      </w:pPr>
      <w:r w:rsidRPr="00BF736C">
        <w:rPr>
          <w:rFonts w:ascii="Arial" w:eastAsia="Times New Roman" w:hAnsi="Arial" w:cs="Arial"/>
          <w:sz w:val="20"/>
          <w:szCs w:val="20"/>
        </w:rPr>
        <w:t xml:space="preserve">a. Participants select two </w:t>
      </w:r>
      <w:r w:rsidR="00891C69">
        <w:rPr>
          <w:rFonts w:ascii="Arial" w:eastAsia="Times New Roman" w:hAnsi="Arial" w:cs="Arial"/>
          <w:sz w:val="20"/>
          <w:szCs w:val="20"/>
        </w:rPr>
        <w:t xml:space="preserve">of the </w:t>
      </w:r>
      <w:r w:rsidRPr="00BF736C">
        <w:rPr>
          <w:rFonts w:ascii="Arial" w:eastAsia="Times New Roman" w:hAnsi="Arial" w:cs="Arial"/>
          <w:sz w:val="20"/>
          <w:szCs w:val="20"/>
        </w:rPr>
        <w:t>challenges</w:t>
      </w:r>
      <w:r w:rsidR="006E4892">
        <w:rPr>
          <w:rFonts w:ascii="Arial" w:eastAsia="Times New Roman" w:hAnsi="Arial" w:cs="Arial"/>
          <w:sz w:val="20"/>
          <w:szCs w:val="20"/>
        </w:rPr>
        <w:t xml:space="preserve"> identified on Worksheet 1</w:t>
      </w:r>
      <w:r w:rsidRPr="00BF736C">
        <w:rPr>
          <w:rFonts w:ascii="Arial" w:eastAsia="Times New Roman" w:hAnsi="Arial" w:cs="Arial"/>
          <w:sz w:val="20"/>
          <w:szCs w:val="20"/>
        </w:rPr>
        <w:t xml:space="preserve"> </w:t>
      </w:r>
      <w:r w:rsidR="00891C69">
        <w:rPr>
          <w:rFonts w:ascii="Arial" w:eastAsia="Times New Roman" w:hAnsi="Arial" w:cs="Arial"/>
          <w:sz w:val="20"/>
          <w:szCs w:val="20"/>
        </w:rPr>
        <w:t>to</w:t>
      </w:r>
      <w:r w:rsidRPr="00BF736C">
        <w:rPr>
          <w:rFonts w:ascii="Arial" w:eastAsia="Times New Roman" w:hAnsi="Arial" w:cs="Arial"/>
          <w:sz w:val="20"/>
          <w:szCs w:val="20"/>
        </w:rPr>
        <w:t xml:space="preserve"> think about </w:t>
      </w:r>
      <w:r w:rsidR="00891C69">
        <w:rPr>
          <w:rFonts w:ascii="Arial" w:eastAsia="Times New Roman" w:hAnsi="Arial" w:cs="Arial"/>
          <w:sz w:val="20"/>
          <w:szCs w:val="20"/>
        </w:rPr>
        <w:t>more carefully.</w:t>
      </w:r>
      <w:r w:rsidR="006E4892">
        <w:rPr>
          <w:rFonts w:ascii="Arial" w:eastAsia="Times New Roman" w:hAnsi="Arial" w:cs="Arial"/>
          <w:sz w:val="20"/>
          <w:szCs w:val="20"/>
        </w:rPr>
        <w:br/>
      </w:r>
      <w:r w:rsidR="00891C69">
        <w:rPr>
          <w:rFonts w:ascii="Arial" w:eastAsia="Times New Roman" w:hAnsi="Arial" w:cs="Arial"/>
          <w:sz w:val="20"/>
          <w:szCs w:val="20"/>
        </w:rPr>
        <w:t>(</w:t>
      </w:r>
      <w:r w:rsidR="001B171B">
        <w:rPr>
          <w:rFonts w:ascii="Arial" w:eastAsia="Times New Roman" w:hAnsi="Arial" w:cs="Arial"/>
          <w:sz w:val="20"/>
          <w:szCs w:val="20"/>
        </w:rPr>
        <w:t xml:space="preserve">1 minute) – </w:t>
      </w:r>
      <w:r w:rsidR="00891C69">
        <w:rPr>
          <w:rFonts w:ascii="Arial" w:eastAsia="Times New Roman" w:hAnsi="Arial" w:cs="Arial"/>
          <w:sz w:val="20"/>
          <w:szCs w:val="20"/>
        </w:rPr>
        <w:t>Column A</w:t>
      </w:r>
    </w:p>
    <w:p w:rsidR="00BF736C" w:rsidRPr="00BF736C" w:rsidRDefault="00891C69" w:rsidP="00BB41DE">
      <w:pPr>
        <w:spacing w:after="120" w:line="240" w:lineRule="auto"/>
        <w:ind w:left="540" w:hanging="180"/>
        <w:rPr>
          <w:rFonts w:ascii="Arial" w:eastAsia="Times New Roman" w:hAnsi="Arial" w:cs="Arial"/>
          <w:sz w:val="20"/>
          <w:szCs w:val="20"/>
        </w:rPr>
      </w:pPr>
      <w:r>
        <w:rPr>
          <w:rFonts w:ascii="Arial" w:eastAsia="Times New Roman" w:hAnsi="Arial" w:cs="Arial"/>
          <w:sz w:val="20"/>
          <w:szCs w:val="20"/>
        </w:rPr>
        <w:t xml:space="preserve">b. </w:t>
      </w:r>
      <w:r w:rsidR="006E4892" w:rsidRPr="006E4892">
        <w:rPr>
          <w:rFonts w:ascii="Arial" w:eastAsia="Times New Roman" w:hAnsi="Arial" w:cs="Arial"/>
          <w:sz w:val="20"/>
          <w:szCs w:val="20"/>
        </w:rPr>
        <w:t xml:space="preserve">Participants </w:t>
      </w:r>
      <w:r w:rsidR="006E4892">
        <w:rPr>
          <w:rFonts w:ascii="Arial" w:eastAsia="Times New Roman" w:hAnsi="Arial" w:cs="Arial"/>
          <w:sz w:val="20"/>
          <w:szCs w:val="20"/>
        </w:rPr>
        <w:t xml:space="preserve">then </w:t>
      </w:r>
      <w:r w:rsidR="006E4892" w:rsidRPr="006E4892">
        <w:rPr>
          <w:rFonts w:ascii="Arial" w:eastAsia="Times New Roman" w:hAnsi="Arial" w:cs="Arial"/>
          <w:sz w:val="20"/>
          <w:szCs w:val="20"/>
        </w:rPr>
        <w:t>i</w:t>
      </w:r>
      <w:r w:rsidR="006E4892" w:rsidRPr="006E4892">
        <w:rPr>
          <w:rFonts w:ascii="Arial" w:eastAsia="Times New Roman" w:hAnsi="Arial" w:cs="Arial"/>
          <w:bCs/>
          <w:sz w:val="20"/>
          <w:szCs w:val="20"/>
        </w:rPr>
        <w:t xml:space="preserve">dentify strategies to address </w:t>
      </w:r>
      <w:r w:rsidR="006E4892">
        <w:rPr>
          <w:rFonts w:ascii="Arial" w:eastAsia="Times New Roman" w:hAnsi="Arial" w:cs="Arial"/>
          <w:bCs/>
          <w:sz w:val="20"/>
          <w:szCs w:val="20"/>
        </w:rPr>
        <w:t xml:space="preserve">the two </w:t>
      </w:r>
      <w:r w:rsidR="006E4892" w:rsidRPr="006E4892">
        <w:rPr>
          <w:rFonts w:ascii="Arial" w:eastAsia="Times New Roman" w:hAnsi="Arial" w:cs="Arial"/>
          <w:bCs/>
          <w:sz w:val="20"/>
          <w:szCs w:val="20"/>
        </w:rPr>
        <w:t>potential challenges</w:t>
      </w:r>
      <w:r w:rsidR="006E4892">
        <w:rPr>
          <w:rFonts w:ascii="Arial" w:eastAsia="Times New Roman" w:hAnsi="Arial" w:cs="Arial"/>
          <w:sz w:val="20"/>
          <w:szCs w:val="20"/>
        </w:rPr>
        <w:t xml:space="preserve">, </w:t>
      </w:r>
      <w:r>
        <w:rPr>
          <w:rFonts w:ascii="Arial" w:eastAsia="Times New Roman" w:hAnsi="Arial" w:cs="Arial"/>
          <w:sz w:val="20"/>
          <w:szCs w:val="20"/>
        </w:rPr>
        <w:t>ask</w:t>
      </w:r>
      <w:r w:rsidR="006E4892">
        <w:rPr>
          <w:rFonts w:ascii="Arial" w:eastAsia="Times New Roman" w:hAnsi="Arial" w:cs="Arial"/>
          <w:sz w:val="20"/>
          <w:szCs w:val="20"/>
        </w:rPr>
        <w:t>ing</w:t>
      </w:r>
      <w:r>
        <w:rPr>
          <w:rFonts w:ascii="Arial" w:eastAsia="Times New Roman" w:hAnsi="Arial" w:cs="Arial"/>
          <w:sz w:val="20"/>
          <w:szCs w:val="20"/>
        </w:rPr>
        <w:t xml:space="preserve"> themselves: W</w:t>
      </w:r>
      <w:r w:rsidR="00BF736C" w:rsidRPr="00BF736C">
        <w:rPr>
          <w:rFonts w:ascii="Arial" w:eastAsia="Times New Roman" w:hAnsi="Arial" w:cs="Arial"/>
          <w:sz w:val="20"/>
          <w:szCs w:val="20"/>
        </w:rPr>
        <w:t xml:space="preserve">hat </w:t>
      </w:r>
      <w:r>
        <w:rPr>
          <w:rFonts w:ascii="Arial" w:eastAsia="Times New Roman" w:hAnsi="Arial" w:cs="Arial"/>
          <w:sz w:val="20"/>
          <w:szCs w:val="20"/>
        </w:rPr>
        <w:t xml:space="preserve">would </w:t>
      </w:r>
      <w:r w:rsidR="00BF736C" w:rsidRPr="00BF736C">
        <w:rPr>
          <w:rFonts w:ascii="Arial" w:eastAsia="Times New Roman" w:hAnsi="Arial" w:cs="Arial"/>
          <w:sz w:val="20"/>
          <w:szCs w:val="20"/>
        </w:rPr>
        <w:t xml:space="preserve">they do if the challenge cropped up </w:t>
      </w:r>
      <w:r>
        <w:rPr>
          <w:rFonts w:ascii="Arial" w:eastAsia="Times New Roman" w:hAnsi="Arial" w:cs="Arial"/>
          <w:sz w:val="20"/>
          <w:szCs w:val="20"/>
        </w:rPr>
        <w:t>while the evaluation was in progress?</w:t>
      </w:r>
      <w:r w:rsidR="00BF736C" w:rsidRPr="00BF736C">
        <w:rPr>
          <w:rFonts w:ascii="Arial" w:eastAsia="Times New Roman" w:hAnsi="Arial" w:cs="Arial"/>
          <w:sz w:val="20"/>
          <w:szCs w:val="20"/>
        </w:rPr>
        <w:t xml:space="preserve"> </w:t>
      </w:r>
      <w:r>
        <w:rPr>
          <w:rFonts w:ascii="Arial" w:eastAsia="Times New Roman" w:hAnsi="Arial" w:cs="Arial"/>
          <w:sz w:val="20"/>
          <w:szCs w:val="20"/>
        </w:rPr>
        <w:t>H</w:t>
      </w:r>
      <w:r w:rsidR="00BF736C" w:rsidRPr="00BF736C">
        <w:rPr>
          <w:rFonts w:ascii="Arial" w:eastAsia="Times New Roman" w:hAnsi="Arial" w:cs="Arial"/>
          <w:sz w:val="20"/>
          <w:szCs w:val="20"/>
        </w:rPr>
        <w:t>ow could they counter its effects</w:t>
      </w:r>
      <w:r>
        <w:rPr>
          <w:rFonts w:ascii="Arial" w:eastAsia="Times New Roman" w:hAnsi="Arial" w:cs="Arial"/>
          <w:sz w:val="20"/>
          <w:szCs w:val="20"/>
        </w:rPr>
        <w:t>?</w:t>
      </w:r>
      <w:r w:rsidR="00BF736C" w:rsidRPr="00BF736C">
        <w:rPr>
          <w:rFonts w:ascii="Arial" w:eastAsia="Times New Roman" w:hAnsi="Arial" w:cs="Arial"/>
          <w:sz w:val="20"/>
          <w:szCs w:val="20"/>
        </w:rPr>
        <w:t xml:space="preserve"> (</w:t>
      </w:r>
      <w:r w:rsidR="00111A8F">
        <w:rPr>
          <w:rFonts w:ascii="Arial" w:eastAsia="Times New Roman" w:hAnsi="Arial" w:cs="Arial"/>
          <w:sz w:val="20"/>
          <w:szCs w:val="20"/>
        </w:rPr>
        <w:t>14</w:t>
      </w:r>
      <w:r w:rsidR="00BF736C" w:rsidRPr="00BF736C">
        <w:rPr>
          <w:rFonts w:ascii="Arial" w:eastAsia="Times New Roman" w:hAnsi="Arial" w:cs="Arial"/>
          <w:sz w:val="20"/>
          <w:szCs w:val="20"/>
        </w:rPr>
        <w:t xml:space="preserve"> minutes) – Column</w:t>
      </w:r>
      <w:r>
        <w:rPr>
          <w:rFonts w:ascii="Arial" w:eastAsia="Times New Roman" w:hAnsi="Arial" w:cs="Arial"/>
          <w:sz w:val="20"/>
          <w:szCs w:val="20"/>
        </w:rPr>
        <w:t xml:space="preserve"> B</w:t>
      </w:r>
    </w:p>
    <w:p w:rsidR="00BF736C" w:rsidRPr="00BF736C" w:rsidRDefault="00BF736C" w:rsidP="00BB41DE">
      <w:pPr>
        <w:spacing w:after="120" w:line="240" w:lineRule="auto"/>
        <w:ind w:left="540" w:hanging="180"/>
        <w:rPr>
          <w:rFonts w:ascii="Arial" w:eastAsia="Times New Roman" w:hAnsi="Arial" w:cs="Arial"/>
          <w:sz w:val="20"/>
          <w:szCs w:val="20"/>
        </w:rPr>
      </w:pPr>
      <w:r w:rsidRPr="00BF736C">
        <w:rPr>
          <w:rFonts w:ascii="Arial" w:eastAsia="Times New Roman" w:hAnsi="Arial" w:cs="Arial"/>
          <w:sz w:val="20"/>
          <w:szCs w:val="20"/>
        </w:rPr>
        <w:t>b.</w:t>
      </w:r>
      <w:r>
        <w:rPr>
          <w:rFonts w:ascii="Arial" w:eastAsia="Times New Roman" w:hAnsi="Arial" w:cs="Arial"/>
          <w:sz w:val="20"/>
          <w:szCs w:val="20"/>
        </w:rPr>
        <w:t xml:space="preserve"> </w:t>
      </w:r>
      <w:r w:rsidRPr="00BF736C">
        <w:rPr>
          <w:rFonts w:ascii="Arial" w:eastAsia="Times New Roman" w:hAnsi="Arial" w:cs="Arial"/>
          <w:sz w:val="20"/>
          <w:szCs w:val="20"/>
        </w:rPr>
        <w:t xml:space="preserve">For the same two challenges participants </w:t>
      </w:r>
      <w:r w:rsidR="00891C69">
        <w:rPr>
          <w:rFonts w:ascii="Arial" w:eastAsia="Times New Roman" w:hAnsi="Arial" w:cs="Arial"/>
          <w:sz w:val="20"/>
          <w:szCs w:val="20"/>
        </w:rPr>
        <w:t xml:space="preserve">then </w:t>
      </w:r>
      <w:r w:rsidRPr="00BF736C">
        <w:rPr>
          <w:rFonts w:ascii="Arial" w:eastAsia="Times New Roman" w:hAnsi="Arial" w:cs="Arial"/>
          <w:sz w:val="20"/>
          <w:szCs w:val="20"/>
        </w:rPr>
        <w:t>try to think about what they might have done during planning to avoid the problems in the first place</w:t>
      </w:r>
      <w:r w:rsidR="00891C69">
        <w:rPr>
          <w:rFonts w:ascii="Arial" w:eastAsia="Times New Roman" w:hAnsi="Arial" w:cs="Arial"/>
          <w:sz w:val="20"/>
          <w:szCs w:val="20"/>
        </w:rPr>
        <w:t xml:space="preserve">: What processes and procedures could </w:t>
      </w:r>
      <w:r w:rsidRPr="00BF736C">
        <w:rPr>
          <w:rFonts w:ascii="Arial" w:eastAsia="Times New Roman" w:hAnsi="Arial" w:cs="Arial"/>
          <w:sz w:val="20"/>
          <w:szCs w:val="20"/>
        </w:rPr>
        <w:t xml:space="preserve">they have </w:t>
      </w:r>
      <w:r w:rsidR="003C1136">
        <w:rPr>
          <w:rFonts w:ascii="Arial" w:eastAsia="Times New Roman" w:hAnsi="Arial" w:cs="Arial"/>
          <w:sz w:val="20"/>
          <w:szCs w:val="20"/>
        </w:rPr>
        <w:t xml:space="preserve">built </w:t>
      </w:r>
      <w:r w:rsidRPr="00BF736C">
        <w:rPr>
          <w:rFonts w:ascii="Arial" w:eastAsia="Times New Roman" w:hAnsi="Arial" w:cs="Arial"/>
          <w:sz w:val="20"/>
          <w:szCs w:val="20"/>
        </w:rPr>
        <w:t>into their evaluation plans</w:t>
      </w:r>
      <w:r w:rsidR="003C1136">
        <w:rPr>
          <w:rFonts w:ascii="Arial" w:eastAsia="Times New Roman" w:hAnsi="Arial" w:cs="Arial"/>
          <w:sz w:val="20"/>
          <w:szCs w:val="20"/>
        </w:rPr>
        <w:t xml:space="preserve"> as preventive measures</w:t>
      </w:r>
      <w:r w:rsidR="00891C69">
        <w:rPr>
          <w:rFonts w:ascii="Arial" w:eastAsia="Times New Roman" w:hAnsi="Arial" w:cs="Arial"/>
          <w:sz w:val="20"/>
          <w:szCs w:val="20"/>
        </w:rPr>
        <w:t>?</w:t>
      </w:r>
      <w:r w:rsidRPr="00BF736C">
        <w:rPr>
          <w:rFonts w:ascii="Arial" w:eastAsia="Times New Roman" w:hAnsi="Arial" w:cs="Arial"/>
          <w:sz w:val="20"/>
          <w:szCs w:val="20"/>
        </w:rPr>
        <w:t xml:space="preserve"> (1</w:t>
      </w:r>
      <w:r w:rsidR="00111A8F">
        <w:rPr>
          <w:rFonts w:ascii="Arial" w:eastAsia="Times New Roman" w:hAnsi="Arial" w:cs="Arial"/>
          <w:sz w:val="20"/>
          <w:szCs w:val="20"/>
        </w:rPr>
        <w:t>5</w:t>
      </w:r>
      <w:r w:rsidRPr="00BF736C">
        <w:rPr>
          <w:rFonts w:ascii="Arial" w:eastAsia="Times New Roman" w:hAnsi="Arial" w:cs="Arial"/>
          <w:sz w:val="20"/>
          <w:szCs w:val="20"/>
        </w:rPr>
        <w:t xml:space="preserve"> minutes) – Column </w:t>
      </w:r>
      <w:r w:rsidR="00891C69">
        <w:rPr>
          <w:rFonts w:ascii="Arial" w:eastAsia="Times New Roman" w:hAnsi="Arial" w:cs="Arial"/>
          <w:sz w:val="20"/>
          <w:szCs w:val="20"/>
        </w:rPr>
        <w:t>C</w:t>
      </w:r>
    </w:p>
    <w:p w:rsidR="00BF736C" w:rsidRPr="00BF736C" w:rsidRDefault="006E4892" w:rsidP="00CE365A">
      <w:pPr>
        <w:spacing w:after="120" w:line="240" w:lineRule="auto"/>
        <w:ind w:left="360" w:hanging="360"/>
        <w:rPr>
          <w:rFonts w:ascii="Arial" w:eastAsia="Times New Roman" w:hAnsi="Arial" w:cs="Arial"/>
          <w:b/>
          <w:sz w:val="20"/>
          <w:szCs w:val="20"/>
        </w:rPr>
      </w:pPr>
      <w:proofErr w:type="gramStart"/>
      <w:r>
        <w:rPr>
          <w:rFonts w:ascii="Arial" w:eastAsia="Times New Roman" w:hAnsi="Arial" w:cs="Arial"/>
          <w:b/>
          <w:sz w:val="20"/>
          <w:szCs w:val="20"/>
        </w:rPr>
        <w:t>Worksheet</w:t>
      </w:r>
      <w:r w:rsidR="00772017">
        <w:rPr>
          <w:rFonts w:ascii="Arial" w:eastAsia="Times New Roman" w:hAnsi="Arial" w:cs="Arial"/>
          <w:b/>
          <w:sz w:val="20"/>
          <w:szCs w:val="20"/>
        </w:rPr>
        <w:t xml:space="preserve"> </w:t>
      </w:r>
      <w:r w:rsidR="00BF736C" w:rsidRPr="00BF736C">
        <w:rPr>
          <w:rFonts w:ascii="Arial" w:eastAsia="Times New Roman" w:hAnsi="Arial" w:cs="Arial"/>
          <w:b/>
          <w:sz w:val="20"/>
          <w:szCs w:val="20"/>
        </w:rPr>
        <w:t>3.</w:t>
      </w:r>
      <w:proofErr w:type="gramEnd"/>
      <w:r w:rsidR="00BF736C" w:rsidRPr="00BF736C">
        <w:rPr>
          <w:rFonts w:ascii="Arial" w:eastAsia="Times New Roman" w:hAnsi="Arial" w:cs="Arial"/>
          <w:b/>
          <w:sz w:val="20"/>
          <w:szCs w:val="20"/>
        </w:rPr>
        <w:t xml:space="preserve"> </w:t>
      </w:r>
      <w:r w:rsidR="00BF736C" w:rsidRPr="00BF736C">
        <w:rPr>
          <w:rFonts w:ascii="Arial" w:eastAsia="Times New Roman" w:hAnsi="Arial" w:cs="Arial"/>
          <w:b/>
          <w:bCs/>
          <w:sz w:val="20"/>
          <w:szCs w:val="20"/>
        </w:rPr>
        <w:t xml:space="preserve">Developing </w:t>
      </w:r>
      <w:r w:rsidR="00993061">
        <w:rPr>
          <w:rFonts w:ascii="Arial" w:eastAsia="Times New Roman" w:hAnsi="Arial" w:cs="Arial"/>
          <w:b/>
          <w:bCs/>
          <w:sz w:val="20"/>
          <w:szCs w:val="20"/>
        </w:rPr>
        <w:t xml:space="preserve">evaluation </w:t>
      </w:r>
      <w:proofErr w:type="gramStart"/>
      <w:r>
        <w:rPr>
          <w:rFonts w:ascii="Arial" w:eastAsia="Times New Roman" w:hAnsi="Arial" w:cs="Arial"/>
          <w:b/>
          <w:bCs/>
          <w:sz w:val="20"/>
          <w:szCs w:val="20"/>
        </w:rPr>
        <w:t>B</w:t>
      </w:r>
      <w:r w:rsidR="00772017">
        <w:rPr>
          <w:rFonts w:ascii="Arial" w:eastAsia="Times New Roman" w:hAnsi="Arial" w:cs="Arial"/>
          <w:b/>
          <w:bCs/>
          <w:sz w:val="20"/>
          <w:szCs w:val="20"/>
        </w:rPr>
        <w:t>est</w:t>
      </w:r>
      <w:proofErr w:type="gramEnd"/>
      <w:r w:rsidR="00772017">
        <w:rPr>
          <w:rFonts w:ascii="Arial" w:eastAsia="Times New Roman" w:hAnsi="Arial" w:cs="Arial"/>
          <w:b/>
          <w:bCs/>
          <w:sz w:val="20"/>
          <w:szCs w:val="20"/>
        </w:rPr>
        <w:t xml:space="preserve"> </w:t>
      </w:r>
      <w:r>
        <w:rPr>
          <w:rFonts w:ascii="Arial" w:eastAsia="Times New Roman" w:hAnsi="Arial" w:cs="Arial"/>
          <w:b/>
          <w:bCs/>
          <w:sz w:val="20"/>
          <w:szCs w:val="20"/>
        </w:rPr>
        <w:t>P</w:t>
      </w:r>
      <w:r w:rsidR="00772017">
        <w:rPr>
          <w:rFonts w:ascii="Arial" w:eastAsia="Times New Roman" w:hAnsi="Arial" w:cs="Arial"/>
          <w:b/>
          <w:bCs/>
          <w:sz w:val="20"/>
          <w:szCs w:val="20"/>
        </w:rPr>
        <w:t>ractices</w:t>
      </w:r>
      <w:r w:rsidR="00BF736C" w:rsidRPr="00BF736C">
        <w:rPr>
          <w:rFonts w:ascii="Arial" w:eastAsia="Times New Roman" w:hAnsi="Arial" w:cs="Arial"/>
          <w:b/>
          <w:sz w:val="20"/>
          <w:szCs w:val="20"/>
        </w:rPr>
        <w:t xml:space="preserve"> </w:t>
      </w:r>
      <w:r w:rsidR="00BF736C" w:rsidRPr="00BF736C">
        <w:rPr>
          <w:rFonts w:ascii="Arial" w:eastAsia="Times New Roman" w:hAnsi="Arial" w:cs="Arial"/>
          <w:b/>
          <w:bCs/>
          <w:sz w:val="20"/>
          <w:szCs w:val="20"/>
        </w:rPr>
        <w:t>(</w:t>
      </w:r>
      <w:r w:rsidR="00D963B7">
        <w:rPr>
          <w:rFonts w:ascii="Arial" w:eastAsia="Times New Roman" w:hAnsi="Arial" w:cs="Arial"/>
          <w:b/>
          <w:bCs/>
          <w:sz w:val="20"/>
          <w:szCs w:val="20"/>
        </w:rPr>
        <w:t>2</w:t>
      </w:r>
      <w:r w:rsidR="00BF736C" w:rsidRPr="00BF736C">
        <w:rPr>
          <w:rFonts w:ascii="Arial" w:eastAsia="Times New Roman" w:hAnsi="Arial" w:cs="Arial"/>
          <w:b/>
          <w:bCs/>
          <w:sz w:val="20"/>
          <w:szCs w:val="20"/>
        </w:rPr>
        <w:t xml:space="preserve">0 minutes) </w:t>
      </w:r>
    </w:p>
    <w:p w:rsidR="00BF736C" w:rsidRPr="00BF736C" w:rsidRDefault="00BF736C" w:rsidP="00BC6A20">
      <w:pPr>
        <w:spacing w:after="120" w:line="240" w:lineRule="auto"/>
        <w:rPr>
          <w:rFonts w:ascii="Arial" w:eastAsia="Times New Roman" w:hAnsi="Arial" w:cs="Arial"/>
          <w:sz w:val="20"/>
          <w:szCs w:val="20"/>
        </w:rPr>
      </w:pPr>
      <w:r w:rsidRPr="00BF736C">
        <w:rPr>
          <w:rFonts w:ascii="Arial" w:eastAsia="Times New Roman" w:hAnsi="Arial" w:cs="Arial"/>
          <w:sz w:val="20"/>
          <w:szCs w:val="20"/>
        </w:rPr>
        <w:t xml:space="preserve"> Participants review </w:t>
      </w:r>
      <w:r w:rsidR="00BB41DE">
        <w:rPr>
          <w:rFonts w:ascii="Arial" w:eastAsia="Times New Roman" w:hAnsi="Arial" w:cs="Arial"/>
          <w:sz w:val="20"/>
          <w:szCs w:val="20"/>
        </w:rPr>
        <w:t xml:space="preserve">and discuss </w:t>
      </w:r>
      <w:r w:rsidRPr="00BF736C">
        <w:rPr>
          <w:rFonts w:ascii="Arial" w:eastAsia="Times New Roman" w:hAnsi="Arial" w:cs="Arial"/>
          <w:sz w:val="20"/>
          <w:szCs w:val="20"/>
        </w:rPr>
        <w:t>their list</w:t>
      </w:r>
      <w:r w:rsidR="00891C69">
        <w:rPr>
          <w:rFonts w:ascii="Arial" w:eastAsia="Times New Roman" w:hAnsi="Arial" w:cs="Arial"/>
          <w:sz w:val="20"/>
          <w:szCs w:val="20"/>
        </w:rPr>
        <w:t>s</w:t>
      </w:r>
      <w:r w:rsidRPr="00BF736C">
        <w:rPr>
          <w:rFonts w:ascii="Arial" w:eastAsia="Times New Roman" w:hAnsi="Arial" w:cs="Arial"/>
          <w:sz w:val="20"/>
          <w:szCs w:val="20"/>
        </w:rPr>
        <w:t xml:space="preserve"> of strategies to address challenges during either planning </w:t>
      </w:r>
      <w:r w:rsidR="006E4892">
        <w:rPr>
          <w:rFonts w:ascii="Arial" w:eastAsia="Times New Roman" w:hAnsi="Arial" w:cs="Arial"/>
          <w:sz w:val="20"/>
          <w:szCs w:val="20"/>
        </w:rPr>
        <w:t xml:space="preserve">for </w:t>
      </w:r>
      <w:r w:rsidRPr="00BF736C">
        <w:rPr>
          <w:rFonts w:ascii="Arial" w:eastAsia="Times New Roman" w:hAnsi="Arial" w:cs="Arial"/>
          <w:sz w:val="20"/>
          <w:szCs w:val="20"/>
        </w:rPr>
        <w:t>or implementation</w:t>
      </w:r>
      <w:r w:rsidR="006E4892">
        <w:rPr>
          <w:rFonts w:ascii="Arial" w:eastAsia="Times New Roman" w:hAnsi="Arial" w:cs="Arial"/>
          <w:sz w:val="20"/>
          <w:szCs w:val="20"/>
        </w:rPr>
        <w:t xml:space="preserve"> of an evaluation</w:t>
      </w:r>
      <w:r w:rsidR="001B171B">
        <w:rPr>
          <w:rFonts w:ascii="Arial" w:eastAsia="Times New Roman" w:hAnsi="Arial" w:cs="Arial"/>
          <w:sz w:val="20"/>
          <w:szCs w:val="20"/>
        </w:rPr>
        <w:t>. (</w:t>
      </w:r>
      <w:r w:rsidR="00BC6A20">
        <w:rPr>
          <w:rFonts w:ascii="Arial" w:eastAsia="Times New Roman" w:hAnsi="Arial" w:cs="Arial"/>
          <w:sz w:val="20"/>
          <w:szCs w:val="20"/>
        </w:rPr>
        <w:t>20</w:t>
      </w:r>
      <w:r w:rsidR="001B171B">
        <w:rPr>
          <w:rFonts w:ascii="Arial" w:eastAsia="Times New Roman" w:hAnsi="Arial" w:cs="Arial"/>
          <w:sz w:val="20"/>
          <w:szCs w:val="20"/>
        </w:rPr>
        <w:t xml:space="preserve"> minutes)</w:t>
      </w:r>
      <w:r w:rsidR="003C1136">
        <w:rPr>
          <w:rFonts w:ascii="Arial" w:eastAsia="Times New Roman" w:hAnsi="Arial" w:cs="Arial"/>
          <w:sz w:val="20"/>
          <w:szCs w:val="20"/>
        </w:rPr>
        <w:t xml:space="preserve"> Recorder </w:t>
      </w:r>
      <w:r w:rsidR="00BB41DE">
        <w:rPr>
          <w:rFonts w:ascii="Arial" w:eastAsia="Times New Roman" w:hAnsi="Arial" w:cs="Arial"/>
          <w:sz w:val="20"/>
          <w:szCs w:val="20"/>
        </w:rPr>
        <w:t xml:space="preserve">for the group </w:t>
      </w:r>
      <w:r w:rsidR="003C1136">
        <w:rPr>
          <w:rFonts w:ascii="Arial" w:eastAsia="Times New Roman" w:hAnsi="Arial" w:cs="Arial"/>
          <w:sz w:val="20"/>
          <w:szCs w:val="20"/>
        </w:rPr>
        <w:t>writes down</w:t>
      </w:r>
      <w:r w:rsidR="00BB41DE">
        <w:rPr>
          <w:rFonts w:ascii="Arial" w:eastAsia="Times New Roman" w:hAnsi="Arial" w:cs="Arial"/>
          <w:sz w:val="20"/>
          <w:szCs w:val="20"/>
        </w:rPr>
        <w:t xml:space="preserve"> on a whiteboard or flipchart</w:t>
      </w:r>
      <w:r w:rsidR="00891C69">
        <w:rPr>
          <w:rFonts w:ascii="Arial" w:eastAsia="Times New Roman" w:hAnsi="Arial" w:cs="Arial"/>
          <w:sz w:val="20"/>
          <w:szCs w:val="20"/>
        </w:rPr>
        <w:t>:</w:t>
      </w:r>
    </w:p>
    <w:p w:rsidR="00BF736C" w:rsidRPr="00BC6A20" w:rsidRDefault="00BF736C" w:rsidP="00BC6A20">
      <w:pPr>
        <w:pStyle w:val="ListParagraph"/>
        <w:numPr>
          <w:ilvl w:val="0"/>
          <w:numId w:val="18"/>
        </w:numPr>
        <w:spacing w:after="120" w:line="240" w:lineRule="auto"/>
        <w:rPr>
          <w:rFonts w:ascii="Arial" w:eastAsia="Times New Roman" w:hAnsi="Arial" w:cs="Arial"/>
          <w:sz w:val="20"/>
          <w:szCs w:val="20"/>
        </w:rPr>
      </w:pPr>
      <w:r w:rsidRPr="00BC6A20">
        <w:rPr>
          <w:rFonts w:ascii="Arial" w:eastAsia="Times New Roman" w:hAnsi="Arial" w:cs="Arial"/>
          <w:sz w:val="20"/>
          <w:szCs w:val="20"/>
        </w:rPr>
        <w:t xml:space="preserve">Any </w:t>
      </w:r>
      <w:r w:rsidR="003C1136" w:rsidRPr="00BC6A20">
        <w:rPr>
          <w:rFonts w:ascii="Arial" w:eastAsia="Times New Roman" w:hAnsi="Arial" w:cs="Arial"/>
          <w:sz w:val="20"/>
          <w:szCs w:val="20"/>
        </w:rPr>
        <w:t xml:space="preserve">strategies </w:t>
      </w:r>
      <w:r w:rsidR="00BB41DE" w:rsidRPr="00BC6A20">
        <w:rPr>
          <w:rFonts w:ascii="Arial" w:eastAsia="Times New Roman" w:hAnsi="Arial" w:cs="Arial"/>
          <w:sz w:val="20"/>
          <w:szCs w:val="20"/>
        </w:rPr>
        <w:t xml:space="preserve">that </w:t>
      </w:r>
      <w:r w:rsidRPr="00BC6A20">
        <w:rPr>
          <w:rFonts w:ascii="Arial" w:eastAsia="Times New Roman" w:hAnsi="Arial" w:cs="Arial"/>
          <w:sz w:val="20"/>
          <w:szCs w:val="20"/>
        </w:rPr>
        <w:t xml:space="preserve">come up more than once </w:t>
      </w:r>
      <w:r w:rsidR="003C1136" w:rsidRPr="00BC6A20">
        <w:rPr>
          <w:rFonts w:ascii="Arial" w:eastAsia="Times New Roman" w:hAnsi="Arial" w:cs="Arial"/>
          <w:sz w:val="20"/>
          <w:szCs w:val="20"/>
        </w:rPr>
        <w:t>and</w:t>
      </w:r>
      <w:r w:rsidR="001B171B" w:rsidRPr="00BC6A20">
        <w:rPr>
          <w:rFonts w:ascii="Arial" w:eastAsia="Times New Roman" w:hAnsi="Arial" w:cs="Arial"/>
          <w:sz w:val="20"/>
          <w:szCs w:val="20"/>
        </w:rPr>
        <w:t xml:space="preserve">/or in more than one category </w:t>
      </w:r>
    </w:p>
    <w:p w:rsidR="00BF736C" w:rsidRPr="00BC6A20" w:rsidRDefault="003C1136" w:rsidP="00BC6A20">
      <w:pPr>
        <w:pStyle w:val="ListParagraph"/>
        <w:numPr>
          <w:ilvl w:val="0"/>
          <w:numId w:val="18"/>
        </w:numPr>
        <w:spacing w:after="120" w:line="240" w:lineRule="auto"/>
        <w:rPr>
          <w:rFonts w:ascii="Arial" w:eastAsia="Times New Roman" w:hAnsi="Arial" w:cs="Arial"/>
          <w:sz w:val="20"/>
          <w:szCs w:val="20"/>
        </w:rPr>
      </w:pPr>
      <w:r w:rsidRPr="00BC6A20">
        <w:rPr>
          <w:rFonts w:ascii="Arial" w:eastAsia="Times New Roman" w:hAnsi="Arial" w:cs="Arial"/>
          <w:sz w:val="20"/>
          <w:szCs w:val="20"/>
        </w:rPr>
        <w:t>A</w:t>
      </w:r>
      <w:r w:rsidR="00BF736C" w:rsidRPr="00BC6A20">
        <w:rPr>
          <w:rFonts w:ascii="Arial" w:eastAsia="Times New Roman" w:hAnsi="Arial" w:cs="Arial"/>
          <w:sz w:val="20"/>
          <w:szCs w:val="20"/>
        </w:rPr>
        <w:t xml:space="preserve">ny other broad </w:t>
      </w:r>
      <w:r w:rsidR="00BB41DE" w:rsidRPr="00BC6A20">
        <w:rPr>
          <w:rFonts w:ascii="Arial" w:eastAsia="Times New Roman" w:hAnsi="Arial" w:cs="Arial"/>
          <w:sz w:val="20"/>
          <w:szCs w:val="20"/>
        </w:rPr>
        <w:t>“</w:t>
      </w:r>
      <w:r w:rsidRPr="00BC6A20">
        <w:rPr>
          <w:rFonts w:ascii="Arial" w:eastAsia="Times New Roman" w:hAnsi="Arial" w:cs="Arial"/>
          <w:sz w:val="20"/>
          <w:szCs w:val="20"/>
        </w:rPr>
        <w:t>super</w:t>
      </w:r>
      <w:r w:rsidR="00BF736C" w:rsidRPr="00BC6A20">
        <w:rPr>
          <w:rFonts w:ascii="Arial" w:eastAsia="Times New Roman" w:hAnsi="Arial" w:cs="Arial"/>
          <w:sz w:val="20"/>
          <w:szCs w:val="20"/>
        </w:rPr>
        <w:t>-strategies</w:t>
      </w:r>
      <w:r w:rsidR="00DA2EAC" w:rsidRPr="00BC6A20">
        <w:rPr>
          <w:rFonts w:ascii="Arial" w:eastAsia="Times New Roman" w:hAnsi="Arial" w:cs="Arial"/>
          <w:sz w:val="20"/>
          <w:szCs w:val="20"/>
        </w:rPr>
        <w:t>”</w:t>
      </w:r>
      <w:r w:rsidR="00BF736C" w:rsidRPr="00BC6A20">
        <w:rPr>
          <w:rFonts w:ascii="Arial" w:eastAsia="Times New Roman" w:hAnsi="Arial" w:cs="Arial"/>
          <w:sz w:val="20"/>
          <w:szCs w:val="20"/>
        </w:rPr>
        <w:t xml:space="preserve"> </w:t>
      </w:r>
      <w:r w:rsidRPr="00BC6A20">
        <w:rPr>
          <w:rFonts w:ascii="Arial" w:eastAsia="Times New Roman" w:hAnsi="Arial" w:cs="Arial"/>
          <w:sz w:val="20"/>
          <w:szCs w:val="20"/>
        </w:rPr>
        <w:t xml:space="preserve">participants can think of </w:t>
      </w:r>
      <w:r w:rsidR="00BF736C" w:rsidRPr="00BC6A20">
        <w:rPr>
          <w:rFonts w:ascii="Arial" w:eastAsia="Times New Roman" w:hAnsi="Arial" w:cs="Arial"/>
          <w:sz w:val="20"/>
          <w:szCs w:val="20"/>
        </w:rPr>
        <w:t xml:space="preserve">that </w:t>
      </w:r>
      <w:r w:rsidRPr="00BC6A20">
        <w:rPr>
          <w:rFonts w:ascii="Arial" w:eastAsia="Times New Roman" w:hAnsi="Arial" w:cs="Arial"/>
          <w:sz w:val="20"/>
          <w:szCs w:val="20"/>
        </w:rPr>
        <w:t xml:space="preserve">are able to </w:t>
      </w:r>
      <w:r w:rsidR="00BF736C" w:rsidRPr="00BC6A20">
        <w:rPr>
          <w:rFonts w:ascii="Arial" w:eastAsia="Times New Roman" w:hAnsi="Arial" w:cs="Arial"/>
          <w:sz w:val="20"/>
          <w:szCs w:val="20"/>
        </w:rPr>
        <w:t>address multiple</w:t>
      </w:r>
      <w:r w:rsidR="001B171B" w:rsidRPr="00BC6A20">
        <w:rPr>
          <w:rFonts w:ascii="Arial" w:eastAsia="Times New Roman" w:hAnsi="Arial" w:cs="Arial"/>
          <w:sz w:val="20"/>
          <w:szCs w:val="20"/>
        </w:rPr>
        <w:t xml:space="preserve"> challenges at once</w:t>
      </w:r>
    </w:p>
    <w:p w:rsidR="00027B1F" w:rsidRDefault="00027B1F" w:rsidP="001D7370">
      <w:pPr>
        <w:spacing w:after="120" w:line="240" w:lineRule="auto"/>
        <w:rPr>
          <w:rFonts w:ascii="Arial" w:eastAsia="Times New Roman" w:hAnsi="Arial" w:cs="Arial"/>
          <w:sz w:val="20"/>
          <w:szCs w:val="20"/>
        </w:rPr>
      </w:pPr>
    </w:p>
    <w:p w:rsidR="00027B1F" w:rsidRDefault="00027B1F" w:rsidP="001D7370">
      <w:pPr>
        <w:spacing w:after="120" w:line="240" w:lineRule="auto"/>
        <w:rPr>
          <w:rFonts w:ascii="Arial" w:eastAsia="Times New Roman" w:hAnsi="Arial" w:cs="Arial"/>
          <w:sz w:val="20"/>
          <w:szCs w:val="20"/>
        </w:rPr>
      </w:pPr>
      <w:r>
        <w:rPr>
          <w:rFonts w:ascii="Arial" w:eastAsia="Times New Roman" w:hAnsi="Arial" w:cs="Arial"/>
          <w:sz w:val="20"/>
          <w:szCs w:val="20"/>
        </w:rPr>
        <w:t xml:space="preserve">Materials for </w:t>
      </w:r>
      <w:r w:rsidR="00BC6A20">
        <w:rPr>
          <w:rFonts w:ascii="Arial" w:eastAsia="Times New Roman" w:hAnsi="Arial" w:cs="Arial"/>
          <w:i/>
          <w:sz w:val="20"/>
          <w:szCs w:val="20"/>
        </w:rPr>
        <w:t xml:space="preserve">Learning and Growing </w:t>
      </w:r>
      <w:proofErr w:type="gramStart"/>
      <w:r w:rsidR="00BC6A20">
        <w:rPr>
          <w:rFonts w:ascii="Arial" w:eastAsia="Times New Roman" w:hAnsi="Arial" w:cs="Arial"/>
          <w:i/>
          <w:sz w:val="20"/>
          <w:szCs w:val="20"/>
        </w:rPr>
        <w:t>Through</w:t>
      </w:r>
      <w:proofErr w:type="gramEnd"/>
      <w:r w:rsidR="00BC6A20">
        <w:rPr>
          <w:rFonts w:ascii="Arial" w:eastAsia="Times New Roman" w:hAnsi="Arial" w:cs="Arial"/>
          <w:i/>
          <w:sz w:val="20"/>
          <w:szCs w:val="20"/>
        </w:rPr>
        <w:t xml:space="preserve"> Evaluation </w:t>
      </w:r>
      <w:r w:rsidR="00BC6A20" w:rsidRPr="00BF736C">
        <w:rPr>
          <w:rFonts w:ascii="Arial" w:eastAsia="Times New Roman" w:hAnsi="Arial" w:cs="Arial"/>
          <w:sz w:val="20"/>
          <w:szCs w:val="20"/>
        </w:rPr>
        <w:t xml:space="preserve">developed </w:t>
      </w:r>
      <w:r w:rsidR="00C72000">
        <w:rPr>
          <w:rFonts w:ascii="Arial" w:eastAsia="Times New Roman" w:hAnsi="Arial" w:cs="Arial"/>
          <w:sz w:val="20"/>
          <w:szCs w:val="20"/>
        </w:rPr>
        <w:t xml:space="preserve">for </w:t>
      </w:r>
      <w:r w:rsidR="00BC6A20">
        <w:rPr>
          <w:rFonts w:ascii="Arial" w:eastAsia="Times New Roman" w:hAnsi="Arial" w:cs="Arial"/>
          <w:sz w:val="20"/>
          <w:szCs w:val="20"/>
        </w:rPr>
        <w:t>CDC’s</w:t>
      </w:r>
      <w:r w:rsidR="00BC6A20" w:rsidRPr="00BF736C">
        <w:rPr>
          <w:rFonts w:ascii="Arial" w:eastAsia="Times New Roman" w:hAnsi="Arial" w:cs="Arial"/>
          <w:sz w:val="20"/>
          <w:szCs w:val="20"/>
        </w:rPr>
        <w:t xml:space="preserve"> </w:t>
      </w:r>
      <w:r w:rsidR="00BC6A20">
        <w:rPr>
          <w:rFonts w:ascii="Arial" w:eastAsia="Times New Roman" w:hAnsi="Arial" w:cs="Arial"/>
          <w:sz w:val="20"/>
          <w:szCs w:val="20"/>
        </w:rPr>
        <w:t>National A</w:t>
      </w:r>
      <w:r w:rsidR="00BC6A20" w:rsidRPr="00BF736C">
        <w:rPr>
          <w:rFonts w:ascii="Arial" w:eastAsia="Times New Roman" w:hAnsi="Arial" w:cs="Arial"/>
          <w:sz w:val="20"/>
          <w:szCs w:val="20"/>
        </w:rPr>
        <w:t xml:space="preserve">sthma </w:t>
      </w:r>
      <w:r w:rsidR="00BC6A20">
        <w:rPr>
          <w:rFonts w:ascii="Arial" w:eastAsia="Times New Roman" w:hAnsi="Arial" w:cs="Arial"/>
          <w:sz w:val="20"/>
          <w:szCs w:val="20"/>
        </w:rPr>
        <w:t>Control P</w:t>
      </w:r>
      <w:r w:rsidR="00BC6A20" w:rsidRPr="00BF736C">
        <w:rPr>
          <w:rFonts w:ascii="Arial" w:eastAsia="Times New Roman" w:hAnsi="Arial" w:cs="Arial"/>
          <w:sz w:val="20"/>
          <w:szCs w:val="20"/>
        </w:rPr>
        <w:t>ro</w:t>
      </w:r>
      <w:r w:rsidR="00BC6A20">
        <w:rPr>
          <w:rFonts w:ascii="Arial" w:eastAsia="Times New Roman" w:hAnsi="Arial" w:cs="Arial"/>
          <w:sz w:val="20"/>
          <w:szCs w:val="20"/>
        </w:rPr>
        <w:t>gram</w:t>
      </w:r>
      <w:r w:rsidR="00BC6A20" w:rsidRPr="00BF736C">
        <w:rPr>
          <w:rFonts w:ascii="Arial" w:eastAsia="Times New Roman" w:hAnsi="Arial" w:cs="Arial"/>
          <w:sz w:val="20"/>
          <w:szCs w:val="20"/>
        </w:rPr>
        <w:t xml:space="preserve"> </w:t>
      </w:r>
      <w:r>
        <w:rPr>
          <w:rFonts w:ascii="Arial" w:eastAsia="Times New Roman" w:hAnsi="Arial" w:cs="Arial"/>
          <w:sz w:val="20"/>
          <w:szCs w:val="20"/>
        </w:rPr>
        <w:t xml:space="preserve">are </w:t>
      </w:r>
      <w:r w:rsidR="00BC6A20" w:rsidRPr="00BF736C">
        <w:rPr>
          <w:rFonts w:ascii="Arial" w:eastAsia="Times New Roman" w:hAnsi="Arial" w:cs="Arial"/>
          <w:sz w:val="20"/>
          <w:szCs w:val="20"/>
        </w:rPr>
        <w:t xml:space="preserve">available on the CDC </w:t>
      </w:r>
      <w:r w:rsidR="00BC6A20">
        <w:rPr>
          <w:rFonts w:ascii="Arial" w:eastAsia="Times New Roman" w:hAnsi="Arial" w:cs="Arial"/>
          <w:sz w:val="20"/>
          <w:szCs w:val="20"/>
        </w:rPr>
        <w:t xml:space="preserve">Asthma Program </w:t>
      </w:r>
      <w:r w:rsidR="00BC6A20" w:rsidRPr="00BF736C">
        <w:rPr>
          <w:rFonts w:ascii="Arial" w:eastAsia="Times New Roman" w:hAnsi="Arial" w:cs="Arial"/>
          <w:sz w:val="20"/>
          <w:szCs w:val="20"/>
        </w:rPr>
        <w:t>website</w:t>
      </w:r>
      <w:r>
        <w:rPr>
          <w:rFonts w:ascii="Arial" w:eastAsia="Times New Roman" w:hAnsi="Arial" w:cs="Arial"/>
          <w:sz w:val="20"/>
          <w:szCs w:val="20"/>
        </w:rPr>
        <w:t xml:space="preserve"> at:</w:t>
      </w:r>
    </w:p>
    <w:p w:rsidR="00027B1F" w:rsidRPr="00C72000" w:rsidRDefault="00015B45" w:rsidP="00027B1F">
      <w:pPr>
        <w:spacing w:after="120" w:line="240" w:lineRule="auto"/>
        <w:jc w:val="center"/>
        <w:rPr>
          <w:rFonts w:ascii="Arial" w:eastAsia="Times New Roman" w:hAnsi="Arial" w:cs="Arial"/>
          <w:sz w:val="20"/>
          <w:szCs w:val="20"/>
        </w:rPr>
      </w:pPr>
      <w:hyperlink r:id="rId5" w:history="1">
        <w:r w:rsidR="00027B1F" w:rsidRPr="00C72000">
          <w:rPr>
            <w:rStyle w:val="Hyperlink"/>
            <w:rFonts w:ascii="Arial" w:hAnsi="Arial" w:cs="Arial"/>
            <w:color w:val="043254" w:themeColor="text2"/>
            <w:sz w:val="20"/>
            <w:szCs w:val="20"/>
          </w:rPr>
          <w:t>http://www.cdc.gov/asthma/program_eval/guide.htm</w:t>
        </w:r>
      </w:hyperlink>
    </w:p>
    <w:p w:rsidR="00C72000" w:rsidRDefault="00C72000" w:rsidP="001D7370">
      <w:pPr>
        <w:spacing w:after="120" w:line="240" w:lineRule="auto"/>
        <w:rPr>
          <w:rFonts w:ascii="Arial" w:eastAsia="Times New Roman" w:hAnsi="Arial" w:cs="Arial"/>
          <w:sz w:val="20"/>
          <w:szCs w:val="20"/>
        </w:rPr>
      </w:pPr>
      <w:r>
        <w:rPr>
          <w:rFonts w:ascii="Arial" w:eastAsia="Times New Roman" w:hAnsi="Arial" w:cs="Arial"/>
          <w:sz w:val="20"/>
          <w:szCs w:val="20"/>
        </w:rPr>
        <w:t xml:space="preserve">Workshop contact: </w:t>
      </w:r>
    </w:p>
    <w:p w:rsidR="00C72000" w:rsidRPr="00C72000" w:rsidRDefault="00C72000" w:rsidP="00C72000">
      <w:pPr>
        <w:spacing w:after="120" w:line="240" w:lineRule="auto"/>
        <w:ind w:firstLine="720"/>
        <w:rPr>
          <w:rFonts w:ascii="Arial" w:eastAsia="Times New Roman" w:hAnsi="Arial" w:cs="Arial"/>
          <w:b/>
          <w:sz w:val="20"/>
          <w:szCs w:val="20"/>
        </w:rPr>
      </w:pPr>
      <w:r w:rsidRPr="00C72000">
        <w:rPr>
          <w:rFonts w:ascii="Arial" w:eastAsia="Times New Roman" w:hAnsi="Arial" w:cs="Arial"/>
          <w:b/>
          <w:sz w:val="20"/>
          <w:szCs w:val="20"/>
        </w:rPr>
        <w:t>Joanne Abed, Battelle Centers for Public Health Research and Evaluation</w:t>
      </w:r>
    </w:p>
    <w:p w:rsidR="00BF736C" w:rsidRPr="00023282" w:rsidRDefault="00C72000" w:rsidP="00C72000">
      <w:pPr>
        <w:spacing w:after="120" w:line="240" w:lineRule="auto"/>
        <w:ind w:firstLine="720"/>
        <w:rPr>
          <w:rFonts w:ascii="Arial" w:eastAsia="Times New Roman" w:hAnsi="Arial" w:cs="Arial"/>
          <w:sz w:val="20"/>
          <w:szCs w:val="20"/>
        </w:rPr>
      </w:pPr>
      <w:r>
        <w:rPr>
          <w:rFonts w:ascii="Arial" w:eastAsia="Times New Roman" w:hAnsi="Arial" w:cs="Arial"/>
          <w:sz w:val="20"/>
          <w:szCs w:val="20"/>
        </w:rPr>
        <w:t>Tel: 703-751-7617, Email: abedj@battelle.org</w:t>
      </w:r>
      <w:r w:rsidR="00BC6A20" w:rsidRPr="00BF736C">
        <w:rPr>
          <w:rFonts w:ascii="Arial" w:eastAsia="Times New Roman" w:hAnsi="Arial" w:cs="Arial"/>
          <w:sz w:val="20"/>
          <w:szCs w:val="20"/>
        </w:rPr>
        <w:t xml:space="preserve"> </w:t>
      </w:r>
      <w:r w:rsidR="00BF736C">
        <w:rPr>
          <w:rFonts w:ascii="Arial" w:hAnsi="Arial" w:cs="Arial"/>
          <w:b/>
          <w:sz w:val="24"/>
          <w:szCs w:val="24"/>
        </w:rPr>
        <w:br w:type="page"/>
      </w:r>
    </w:p>
    <w:p w:rsidR="0020720B" w:rsidRPr="005136C8" w:rsidRDefault="0020720B" w:rsidP="0020720B">
      <w:pPr>
        <w:jc w:val="center"/>
        <w:rPr>
          <w:rFonts w:ascii="Arial" w:hAnsi="Arial" w:cs="Arial"/>
          <w:sz w:val="24"/>
          <w:szCs w:val="24"/>
        </w:rPr>
      </w:pPr>
      <w:proofErr w:type="gramStart"/>
      <w:r w:rsidRPr="005136C8">
        <w:rPr>
          <w:rFonts w:ascii="Arial" w:hAnsi="Arial" w:cs="Arial"/>
          <w:b/>
          <w:sz w:val="24"/>
          <w:szCs w:val="24"/>
        </w:rPr>
        <w:lastRenderedPageBreak/>
        <w:t>Worksheet 1.</w:t>
      </w:r>
      <w:proofErr w:type="gramEnd"/>
      <w:r w:rsidRPr="005136C8">
        <w:rPr>
          <w:rFonts w:ascii="Arial" w:hAnsi="Arial" w:cs="Arial"/>
          <w:b/>
          <w:sz w:val="24"/>
          <w:szCs w:val="24"/>
        </w:rPr>
        <w:t xml:space="preserve"> </w:t>
      </w:r>
      <w:r w:rsidR="00724FF2">
        <w:rPr>
          <w:rFonts w:ascii="Arial" w:hAnsi="Arial" w:cs="Arial"/>
          <w:b/>
          <w:sz w:val="24"/>
          <w:szCs w:val="24"/>
        </w:rPr>
        <w:t xml:space="preserve">Critical Areas to Consider When Implementing an </w:t>
      </w:r>
      <w:r w:rsidRPr="005136C8">
        <w:rPr>
          <w:rFonts w:ascii="Arial" w:hAnsi="Arial" w:cs="Arial"/>
          <w:b/>
          <w:sz w:val="24"/>
          <w:szCs w:val="24"/>
        </w:rPr>
        <w:t>Evaluatio</w:t>
      </w:r>
      <w:r w:rsidR="00724FF2">
        <w:rPr>
          <w:rFonts w:ascii="Arial" w:hAnsi="Arial" w:cs="Arial"/>
          <w:b/>
          <w:sz w:val="24"/>
          <w:szCs w:val="24"/>
        </w:rPr>
        <w:t>n</w:t>
      </w:r>
    </w:p>
    <w:p w:rsidR="00A648CC" w:rsidRDefault="00724FF2" w:rsidP="00911823">
      <w:pPr>
        <w:spacing w:after="0" w:line="240" w:lineRule="auto"/>
        <w:ind w:left="-720"/>
        <w:rPr>
          <w:rFonts w:ascii="Arial" w:hAnsi="Arial" w:cs="Arial"/>
          <w:sz w:val="20"/>
          <w:szCs w:val="20"/>
        </w:rPr>
      </w:pPr>
      <w:proofErr w:type="gramStart"/>
      <w:r w:rsidRPr="00724FF2">
        <w:rPr>
          <w:rFonts w:ascii="Arial" w:hAnsi="Arial" w:cs="Arial"/>
          <w:b/>
          <w:i/>
          <w:sz w:val="20"/>
          <w:szCs w:val="20"/>
        </w:rPr>
        <w:t>Objective.</w:t>
      </w:r>
      <w:proofErr w:type="gramEnd"/>
      <w:r w:rsidRPr="00724FF2">
        <w:rPr>
          <w:rFonts w:ascii="Arial" w:hAnsi="Arial" w:cs="Arial"/>
          <w:b/>
          <w:i/>
          <w:sz w:val="20"/>
          <w:szCs w:val="20"/>
        </w:rPr>
        <w:t xml:space="preserve"> </w:t>
      </w:r>
      <w:r w:rsidR="00A648CC" w:rsidRPr="00724FF2">
        <w:rPr>
          <w:rFonts w:ascii="Arial" w:hAnsi="Arial" w:cs="Arial"/>
          <w:i/>
          <w:sz w:val="20"/>
          <w:szCs w:val="20"/>
        </w:rPr>
        <w:t>This exercise will help you think about</w:t>
      </w:r>
      <w:r w:rsidRPr="00724FF2">
        <w:rPr>
          <w:rFonts w:ascii="Arial" w:hAnsi="Arial" w:cs="Arial"/>
          <w:i/>
          <w:sz w:val="20"/>
          <w:szCs w:val="20"/>
        </w:rPr>
        <w:t xml:space="preserve"> the 5</w:t>
      </w:r>
      <w:r w:rsidR="00A648CC" w:rsidRPr="00724FF2">
        <w:rPr>
          <w:rFonts w:ascii="Arial" w:hAnsi="Arial" w:cs="Arial"/>
          <w:i/>
          <w:sz w:val="20"/>
          <w:szCs w:val="20"/>
        </w:rPr>
        <w:t xml:space="preserve"> </w:t>
      </w:r>
      <w:r w:rsidR="006E4892">
        <w:rPr>
          <w:rFonts w:ascii="Arial" w:hAnsi="Arial" w:cs="Arial"/>
          <w:i/>
          <w:sz w:val="20"/>
          <w:szCs w:val="20"/>
        </w:rPr>
        <w:t>C</w:t>
      </w:r>
      <w:r w:rsidR="00A648CC" w:rsidRPr="00724FF2">
        <w:rPr>
          <w:rFonts w:ascii="Arial" w:hAnsi="Arial" w:cs="Arial"/>
          <w:i/>
          <w:sz w:val="20"/>
          <w:szCs w:val="20"/>
        </w:rPr>
        <w:t xml:space="preserve">ritical </w:t>
      </w:r>
      <w:r w:rsidR="006E4892">
        <w:rPr>
          <w:rFonts w:ascii="Arial" w:hAnsi="Arial" w:cs="Arial"/>
          <w:i/>
          <w:sz w:val="20"/>
          <w:szCs w:val="20"/>
        </w:rPr>
        <w:t>A</w:t>
      </w:r>
      <w:r w:rsidR="00A648CC" w:rsidRPr="00724FF2">
        <w:rPr>
          <w:rFonts w:ascii="Arial" w:hAnsi="Arial" w:cs="Arial"/>
          <w:i/>
          <w:sz w:val="20"/>
          <w:szCs w:val="20"/>
        </w:rPr>
        <w:t>reas in an evaluation where we must pay close attention in or</w:t>
      </w:r>
      <w:r w:rsidR="00911823" w:rsidRPr="00724FF2">
        <w:rPr>
          <w:rFonts w:ascii="Arial" w:hAnsi="Arial" w:cs="Arial"/>
          <w:i/>
          <w:sz w:val="20"/>
          <w:szCs w:val="20"/>
        </w:rPr>
        <w:t>der</w:t>
      </w:r>
      <w:r w:rsidR="00A648CC" w:rsidRPr="00724FF2">
        <w:rPr>
          <w:rFonts w:ascii="Arial" w:hAnsi="Arial" w:cs="Arial"/>
          <w:i/>
          <w:sz w:val="20"/>
          <w:szCs w:val="20"/>
        </w:rPr>
        <w:t xml:space="preserve"> to keep an evaluation on track and running smoothly; </w:t>
      </w:r>
      <w:r w:rsidR="00911823" w:rsidRPr="00724FF2">
        <w:rPr>
          <w:rFonts w:ascii="Arial" w:hAnsi="Arial" w:cs="Arial"/>
          <w:i/>
          <w:sz w:val="20"/>
          <w:szCs w:val="20"/>
        </w:rPr>
        <w:t xml:space="preserve">and </w:t>
      </w:r>
      <w:r w:rsidR="00A648CC" w:rsidRPr="00724FF2">
        <w:rPr>
          <w:rFonts w:ascii="Arial" w:hAnsi="Arial" w:cs="Arial"/>
          <w:i/>
          <w:sz w:val="20"/>
          <w:szCs w:val="20"/>
        </w:rPr>
        <w:t>to ensure the information needs that underpin t</w:t>
      </w:r>
      <w:r w:rsidRPr="00724FF2">
        <w:rPr>
          <w:rFonts w:ascii="Arial" w:hAnsi="Arial" w:cs="Arial"/>
          <w:i/>
          <w:sz w:val="20"/>
          <w:szCs w:val="20"/>
        </w:rPr>
        <w:t>he evaluation are addressed</w:t>
      </w:r>
      <w:r w:rsidR="00A648CC" w:rsidRPr="00724FF2">
        <w:rPr>
          <w:rFonts w:ascii="Arial" w:hAnsi="Arial" w:cs="Arial"/>
          <w:i/>
          <w:sz w:val="20"/>
          <w:szCs w:val="20"/>
        </w:rPr>
        <w:t>.</w:t>
      </w:r>
      <w:r w:rsidR="00A648CC">
        <w:rPr>
          <w:rFonts w:ascii="Arial" w:hAnsi="Arial" w:cs="Arial"/>
          <w:sz w:val="20"/>
          <w:szCs w:val="20"/>
        </w:rPr>
        <w:t xml:space="preserve"> </w:t>
      </w:r>
      <w:r>
        <w:rPr>
          <w:rFonts w:ascii="Arial" w:hAnsi="Arial" w:cs="Arial"/>
          <w:sz w:val="20"/>
          <w:szCs w:val="20"/>
        </w:rPr>
        <w:t>Steps in completing Worksheet 1 are:</w:t>
      </w:r>
    </w:p>
    <w:p w:rsidR="00911823" w:rsidRDefault="00612277" w:rsidP="00911823">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Write down </w:t>
      </w:r>
      <w:r w:rsidR="005136C8" w:rsidRPr="00A648CC">
        <w:rPr>
          <w:rFonts w:ascii="Arial" w:hAnsi="Arial" w:cs="Arial"/>
          <w:sz w:val="20"/>
          <w:szCs w:val="20"/>
        </w:rPr>
        <w:t xml:space="preserve">one or more difficulties </w:t>
      </w:r>
      <w:r w:rsidR="0020720B" w:rsidRPr="00A648CC">
        <w:rPr>
          <w:rFonts w:ascii="Arial" w:hAnsi="Arial" w:cs="Arial"/>
          <w:sz w:val="20"/>
          <w:szCs w:val="20"/>
        </w:rPr>
        <w:t>that an evaluation m</w:t>
      </w:r>
      <w:r w:rsidR="005136C8" w:rsidRPr="00A648CC">
        <w:rPr>
          <w:rFonts w:ascii="Arial" w:hAnsi="Arial" w:cs="Arial"/>
          <w:sz w:val="20"/>
          <w:szCs w:val="20"/>
        </w:rPr>
        <w:t>ight</w:t>
      </w:r>
      <w:r w:rsidR="00036959" w:rsidRPr="00A648CC">
        <w:rPr>
          <w:rFonts w:ascii="Arial" w:hAnsi="Arial" w:cs="Arial"/>
          <w:sz w:val="20"/>
          <w:szCs w:val="20"/>
        </w:rPr>
        <w:t xml:space="preserve"> face</w:t>
      </w:r>
      <w:r w:rsidR="0020720B" w:rsidRPr="00A648CC">
        <w:rPr>
          <w:rFonts w:ascii="Arial" w:hAnsi="Arial" w:cs="Arial"/>
          <w:sz w:val="20"/>
          <w:szCs w:val="20"/>
        </w:rPr>
        <w:t xml:space="preserve"> in each of the areas below.</w:t>
      </w:r>
      <w:r w:rsidR="00036959" w:rsidRPr="00A648CC">
        <w:rPr>
          <w:rFonts w:ascii="Arial" w:hAnsi="Arial" w:cs="Arial"/>
          <w:sz w:val="20"/>
          <w:szCs w:val="20"/>
        </w:rPr>
        <w:t xml:space="preserve"> </w:t>
      </w:r>
    </w:p>
    <w:p w:rsidR="0020720B" w:rsidRDefault="00036959" w:rsidP="00911823">
      <w:pPr>
        <w:pStyle w:val="ListParagraph"/>
        <w:numPr>
          <w:ilvl w:val="0"/>
          <w:numId w:val="11"/>
        </w:numPr>
        <w:spacing w:after="0" w:line="240" w:lineRule="auto"/>
        <w:rPr>
          <w:rFonts w:ascii="Arial" w:hAnsi="Arial" w:cs="Arial"/>
          <w:sz w:val="20"/>
          <w:szCs w:val="20"/>
        </w:rPr>
      </w:pPr>
      <w:r w:rsidRPr="00A648CC">
        <w:rPr>
          <w:rFonts w:ascii="Arial" w:hAnsi="Arial" w:cs="Arial"/>
          <w:sz w:val="20"/>
          <w:szCs w:val="20"/>
        </w:rPr>
        <w:t>Can you think of any challenges that don’t fit into one of these categories? If so, write down the challenge</w:t>
      </w:r>
      <w:r w:rsidR="00911823">
        <w:rPr>
          <w:rFonts w:ascii="Arial" w:hAnsi="Arial" w:cs="Arial"/>
          <w:sz w:val="20"/>
          <w:szCs w:val="20"/>
        </w:rPr>
        <w:t>(s)</w:t>
      </w:r>
      <w:r w:rsidRPr="00A648CC">
        <w:rPr>
          <w:rFonts w:ascii="Arial" w:hAnsi="Arial" w:cs="Arial"/>
          <w:sz w:val="20"/>
          <w:szCs w:val="20"/>
        </w:rPr>
        <w:t xml:space="preserve"> under </w:t>
      </w:r>
      <w:r w:rsidR="003571B5">
        <w:rPr>
          <w:rFonts w:ascii="Arial" w:hAnsi="Arial" w:cs="Arial"/>
          <w:sz w:val="20"/>
          <w:szCs w:val="20"/>
        </w:rPr>
        <w:t>Category 6 (</w:t>
      </w:r>
      <w:r w:rsidRPr="00A648CC">
        <w:rPr>
          <w:rFonts w:ascii="Arial" w:hAnsi="Arial" w:cs="Arial"/>
          <w:sz w:val="20"/>
          <w:szCs w:val="20"/>
        </w:rPr>
        <w:t>Other</w:t>
      </w:r>
      <w:r w:rsidR="003571B5">
        <w:rPr>
          <w:rFonts w:ascii="Arial" w:hAnsi="Arial" w:cs="Arial"/>
          <w:sz w:val="20"/>
          <w:szCs w:val="20"/>
        </w:rPr>
        <w:t>)</w:t>
      </w:r>
      <w:r w:rsidRPr="00A648CC">
        <w:rPr>
          <w:rFonts w:ascii="Arial" w:hAnsi="Arial" w:cs="Arial"/>
          <w:sz w:val="20"/>
          <w:szCs w:val="20"/>
        </w:rPr>
        <w:t>.</w:t>
      </w:r>
    </w:p>
    <w:p w:rsidR="00911823" w:rsidRPr="00A648CC" w:rsidRDefault="00911823" w:rsidP="00911823">
      <w:pPr>
        <w:pStyle w:val="ListParagraph"/>
        <w:spacing w:after="0" w:line="240" w:lineRule="auto"/>
        <w:ind w:left="360"/>
        <w:rPr>
          <w:rFonts w:ascii="Arial" w:hAnsi="Arial" w:cs="Arial"/>
          <w:sz w:val="20"/>
          <w:szCs w:val="20"/>
        </w:rPr>
      </w:pPr>
    </w:p>
    <w:tbl>
      <w:tblPr>
        <w:tblStyle w:val="TableGrid"/>
        <w:tblW w:w="10980" w:type="dxa"/>
        <w:tblInd w:w="-702" w:type="dxa"/>
        <w:tblLook w:val="04A0"/>
      </w:tblPr>
      <w:tblGrid>
        <w:gridCol w:w="10980"/>
      </w:tblGrid>
      <w:tr w:rsidR="0020720B" w:rsidRPr="0020720B" w:rsidTr="005136C8">
        <w:trPr>
          <w:trHeight w:val="710"/>
        </w:trPr>
        <w:tc>
          <w:tcPr>
            <w:tcW w:w="10980" w:type="dxa"/>
          </w:tcPr>
          <w:p w:rsidR="0020720B" w:rsidRPr="0020720B" w:rsidRDefault="0020720B" w:rsidP="0020720B">
            <w:pPr>
              <w:rPr>
                <w:rFonts w:ascii="Arial" w:hAnsi="Arial" w:cs="Arial"/>
                <w:b/>
                <w:sz w:val="20"/>
                <w:szCs w:val="20"/>
              </w:rPr>
            </w:pPr>
            <w:r>
              <w:rPr>
                <w:rFonts w:ascii="Arial" w:hAnsi="Arial" w:cs="Arial"/>
                <w:b/>
                <w:sz w:val="20"/>
                <w:szCs w:val="20"/>
              </w:rPr>
              <w:t>1.</w:t>
            </w:r>
            <w:r w:rsidRPr="0020720B">
              <w:rPr>
                <w:rFonts w:ascii="Arial" w:hAnsi="Arial" w:cs="Arial"/>
                <w:b/>
                <w:sz w:val="20"/>
                <w:szCs w:val="20"/>
              </w:rPr>
              <w:t xml:space="preserve"> Evaluation Context</w:t>
            </w:r>
            <w:r>
              <w:rPr>
                <w:rFonts w:ascii="Arial" w:hAnsi="Arial" w:cs="Arial"/>
                <w:b/>
                <w:sz w:val="20"/>
                <w:szCs w:val="20"/>
              </w:rPr>
              <w:t xml:space="preserve">. </w:t>
            </w:r>
            <w:r>
              <w:rPr>
                <w:rFonts w:ascii="Arial" w:hAnsi="Arial" w:cs="Arial"/>
                <w:sz w:val="20"/>
                <w:szCs w:val="20"/>
              </w:rPr>
              <w:t>P</w:t>
            </w:r>
            <w:r w:rsidRPr="0020720B">
              <w:rPr>
                <w:rFonts w:ascii="Arial" w:hAnsi="Arial" w:cs="Arial"/>
                <w:sz w:val="20"/>
                <w:szCs w:val="20"/>
              </w:rPr>
              <w:t>rograms, and hence program evaluations, exist within an organizational hierarchy and are embedded within a community that can influence their cond</w:t>
            </w:r>
            <w:r>
              <w:rPr>
                <w:rFonts w:ascii="Arial" w:hAnsi="Arial" w:cs="Arial"/>
                <w:sz w:val="20"/>
                <w:szCs w:val="20"/>
              </w:rPr>
              <w:t>uct and their ultimate success.</w:t>
            </w:r>
            <w:r w:rsidR="0038074B">
              <w:rPr>
                <w:rFonts w:ascii="Arial" w:hAnsi="Arial" w:cs="Arial"/>
                <w:sz w:val="20"/>
                <w:szCs w:val="20"/>
              </w:rPr>
              <w:t xml:space="preserve"> What challenges can arise from this fact?</w:t>
            </w:r>
          </w:p>
        </w:tc>
      </w:tr>
      <w:tr w:rsidR="0020720B" w:rsidRPr="0020720B" w:rsidTr="005136C8">
        <w:tc>
          <w:tcPr>
            <w:tcW w:w="10980" w:type="dxa"/>
          </w:tcPr>
          <w:p w:rsidR="0020720B"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Approach doesn’t match culture</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Evaluation anxiety</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Loose understanding of program theory and/or goal of evaluation</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Evaluation requirements determined by non-evaluator</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Conflicting goals for evaluation</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Need for consensus</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Lack of buy-in especially for middle of organization</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Politics </w:t>
            </w:r>
            <w:r w:rsidR="00733A3F" w:rsidRPr="00CB7EF5">
              <w:rPr>
                <w:rFonts w:ascii="Arial" w:hAnsi="Arial" w:cs="Arial"/>
                <w:color w:val="096DB8" w:themeColor="text2" w:themeTint="BF"/>
                <w:sz w:val="20"/>
                <w:szCs w:val="20"/>
              </w:rPr>
              <w:t>and</w:t>
            </w:r>
            <w:r w:rsidRPr="00CB7EF5">
              <w:rPr>
                <w:rFonts w:ascii="Arial" w:hAnsi="Arial" w:cs="Arial"/>
                <w:color w:val="096DB8" w:themeColor="text2" w:themeTint="BF"/>
                <w:sz w:val="20"/>
                <w:szCs w:val="20"/>
              </w:rPr>
              <w:t xml:space="preserve"> hidden agendas</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Management doesn’t know what evaluation is </w:t>
            </w:r>
            <w:r w:rsidR="00733A3F" w:rsidRPr="00CB7EF5">
              <w:rPr>
                <w:rFonts w:ascii="Arial" w:hAnsi="Arial" w:cs="Arial"/>
                <w:color w:val="096DB8" w:themeColor="text2" w:themeTint="BF"/>
                <w:sz w:val="20"/>
                <w:szCs w:val="20"/>
              </w:rPr>
              <w:t>and/or</w:t>
            </w:r>
            <w:r w:rsidRPr="00CB7EF5">
              <w:rPr>
                <w:rFonts w:ascii="Arial" w:hAnsi="Arial" w:cs="Arial"/>
                <w:color w:val="096DB8" w:themeColor="text2" w:themeTint="BF"/>
                <w:sz w:val="20"/>
                <w:szCs w:val="20"/>
              </w:rPr>
              <w:t xml:space="preserve"> does not support evaluation</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Organizational chaos</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Evaluator called in at the end of project</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Lack of funding</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Lack of continuity – staff turnover</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Asked to rubber stamp – spotty contact</w:t>
            </w:r>
          </w:p>
          <w:p w:rsidR="0020720B" w:rsidRPr="00CB7EF5" w:rsidRDefault="0020720B" w:rsidP="00A11119">
            <w:pPr>
              <w:rPr>
                <w:rFonts w:ascii="Arial" w:hAnsi="Arial" w:cs="Arial"/>
                <w:color w:val="096DB8" w:themeColor="text2" w:themeTint="BF"/>
                <w:sz w:val="20"/>
                <w:szCs w:val="20"/>
              </w:rPr>
            </w:pPr>
          </w:p>
          <w:p w:rsidR="0020720B" w:rsidRDefault="0020720B" w:rsidP="00A11119">
            <w:pPr>
              <w:rPr>
                <w:rFonts w:ascii="Arial" w:hAnsi="Arial" w:cs="Arial"/>
                <w:sz w:val="20"/>
                <w:szCs w:val="20"/>
              </w:rPr>
            </w:pPr>
          </w:p>
          <w:p w:rsidR="0038074B" w:rsidRDefault="0038074B" w:rsidP="00A11119">
            <w:pPr>
              <w:rPr>
                <w:rFonts w:ascii="Arial" w:hAnsi="Arial" w:cs="Arial"/>
                <w:sz w:val="20"/>
                <w:szCs w:val="20"/>
              </w:rPr>
            </w:pPr>
          </w:p>
          <w:p w:rsidR="0020720B" w:rsidRPr="0020720B" w:rsidRDefault="0020720B" w:rsidP="00A11119">
            <w:pPr>
              <w:rPr>
                <w:rFonts w:ascii="Arial" w:hAnsi="Arial" w:cs="Arial"/>
                <w:sz w:val="20"/>
                <w:szCs w:val="20"/>
              </w:rPr>
            </w:pPr>
          </w:p>
        </w:tc>
      </w:tr>
      <w:tr w:rsidR="0020720B" w:rsidRPr="0020720B" w:rsidTr="005136C8">
        <w:trPr>
          <w:trHeight w:val="548"/>
        </w:trPr>
        <w:tc>
          <w:tcPr>
            <w:tcW w:w="10980" w:type="dxa"/>
          </w:tcPr>
          <w:p w:rsidR="0020720B" w:rsidRPr="0020720B" w:rsidRDefault="0020720B" w:rsidP="00612277">
            <w:pPr>
              <w:rPr>
                <w:rFonts w:ascii="Arial" w:hAnsi="Arial" w:cs="Arial"/>
                <w:b/>
                <w:sz w:val="20"/>
                <w:szCs w:val="20"/>
              </w:rPr>
            </w:pPr>
            <w:r>
              <w:rPr>
                <w:rFonts w:ascii="Arial" w:hAnsi="Arial" w:cs="Arial"/>
                <w:b/>
                <w:sz w:val="20"/>
                <w:szCs w:val="20"/>
              </w:rPr>
              <w:t>2.</w:t>
            </w:r>
            <w:r w:rsidRPr="0020720B">
              <w:rPr>
                <w:rFonts w:ascii="Arial" w:hAnsi="Arial" w:cs="Arial"/>
                <w:b/>
                <w:sz w:val="20"/>
                <w:szCs w:val="20"/>
              </w:rPr>
              <w:t xml:space="preserve"> Evaluation Logistics</w:t>
            </w:r>
            <w:r>
              <w:rPr>
                <w:rFonts w:ascii="Arial" w:hAnsi="Arial" w:cs="Arial"/>
                <w:b/>
                <w:sz w:val="20"/>
                <w:szCs w:val="20"/>
              </w:rPr>
              <w:t xml:space="preserve">. </w:t>
            </w:r>
            <w:r w:rsidRPr="0020720B">
              <w:rPr>
                <w:rFonts w:ascii="Arial" w:hAnsi="Arial" w:cs="Arial"/>
                <w:sz w:val="20"/>
                <w:szCs w:val="20"/>
              </w:rPr>
              <w:t>An evaluation needs to be managed like any other project</w:t>
            </w:r>
            <w:r w:rsidR="0038074B">
              <w:rPr>
                <w:rFonts w:ascii="Arial" w:hAnsi="Arial" w:cs="Arial"/>
                <w:sz w:val="20"/>
                <w:szCs w:val="20"/>
              </w:rPr>
              <w:t xml:space="preserve">. Without good management (and, at times, despite good management!) what logistical challenges can </w:t>
            </w:r>
            <w:r w:rsidR="00612277">
              <w:rPr>
                <w:rFonts w:ascii="Arial" w:hAnsi="Arial" w:cs="Arial"/>
                <w:sz w:val="20"/>
                <w:szCs w:val="20"/>
              </w:rPr>
              <w:t>occur</w:t>
            </w:r>
            <w:r w:rsidR="0038074B">
              <w:rPr>
                <w:rFonts w:ascii="Arial" w:hAnsi="Arial" w:cs="Arial"/>
                <w:sz w:val="20"/>
                <w:szCs w:val="20"/>
              </w:rPr>
              <w:t>?</w:t>
            </w:r>
            <w:r w:rsidRPr="0020720B">
              <w:rPr>
                <w:rFonts w:ascii="Arial" w:hAnsi="Arial" w:cs="Arial"/>
                <w:sz w:val="20"/>
                <w:szCs w:val="20"/>
              </w:rPr>
              <w:t xml:space="preserve"> </w:t>
            </w:r>
          </w:p>
        </w:tc>
      </w:tr>
      <w:tr w:rsidR="0020720B" w:rsidRPr="0020720B" w:rsidTr="005136C8">
        <w:tc>
          <w:tcPr>
            <w:tcW w:w="10980" w:type="dxa"/>
          </w:tcPr>
          <w:p w:rsidR="0020720B"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Unclear roles, responsibilities, expectations</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Competing evaluation priorities</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Unrealistic timeline</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Delays or lack of </w:t>
            </w:r>
            <w:r w:rsidR="00733A3F" w:rsidRPr="00CB7EF5">
              <w:rPr>
                <w:rFonts w:ascii="Arial" w:hAnsi="Arial" w:cs="Arial"/>
                <w:color w:val="096DB8" w:themeColor="text2" w:themeTint="BF"/>
                <w:sz w:val="20"/>
                <w:szCs w:val="20"/>
              </w:rPr>
              <w:t xml:space="preserve">staff </w:t>
            </w:r>
            <w:r w:rsidRPr="00CB7EF5">
              <w:rPr>
                <w:rFonts w:ascii="Arial" w:hAnsi="Arial" w:cs="Arial"/>
                <w:color w:val="096DB8" w:themeColor="text2" w:themeTint="BF"/>
                <w:sz w:val="20"/>
                <w:szCs w:val="20"/>
              </w:rPr>
              <w:t>availability</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IRBs – multiple</w:t>
            </w:r>
          </w:p>
          <w:p w:rsidR="00733A3F"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Research or evaluation?</w:t>
            </w:r>
            <w:r w:rsidR="00A202BF" w:rsidRPr="00CB7EF5">
              <w:rPr>
                <w:rFonts w:ascii="Arial" w:hAnsi="Arial" w:cs="Arial"/>
                <w:color w:val="096DB8" w:themeColor="text2" w:themeTint="BF"/>
                <w:sz w:val="20"/>
                <w:szCs w:val="20"/>
              </w:rPr>
              <w:t xml:space="preserve">  issues </w:t>
            </w:r>
          </w:p>
          <w:p w:rsidR="00407879"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Confidentiality and privacy</w:t>
            </w:r>
          </w:p>
          <w:p w:rsidR="00407879" w:rsidRPr="00CB7EF5" w:rsidRDefault="00407879"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Communication especially across sites or long distance</w:t>
            </w:r>
          </w:p>
          <w:p w:rsidR="00407879"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Handling ad hoc requests for information</w:t>
            </w:r>
            <w:r w:rsidR="00733A3F" w:rsidRPr="00CB7EF5">
              <w:rPr>
                <w:rFonts w:ascii="Arial" w:hAnsi="Arial" w:cs="Arial"/>
                <w:color w:val="096DB8" w:themeColor="text2" w:themeTint="BF"/>
                <w:sz w:val="20"/>
                <w:szCs w:val="20"/>
              </w:rPr>
              <w:t xml:space="preserve"> in middle of evaluation</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Negotiate organizational information sharing</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Target population?  Definition </w:t>
            </w:r>
            <w:r w:rsidR="00733A3F" w:rsidRPr="00CB7EF5">
              <w:rPr>
                <w:rFonts w:ascii="Arial" w:hAnsi="Arial" w:cs="Arial"/>
                <w:color w:val="096DB8" w:themeColor="text2" w:themeTint="BF"/>
                <w:sz w:val="20"/>
                <w:szCs w:val="20"/>
              </w:rPr>
              <w:t xml:space="preserve">of unclear </w:t>
            </w:r>
            <w:r w:rsidRPr="00CB7EF5">
              <w:rPr>
                <w:rFonts w:ascii="Arial" w:hAnsi="Arial" w:cs="Arial"/>
                <w:color w:val="096DB8" w:themeColor="text2" w:themeTint="BF"/>
                <w:sz w:val="20"/>
                <w:szCs w:val="20"/>
              </w:rPr>
              <w:t>and access</w:t>
            </w:r>
            <w:r w:rsidR="00733A3F" w:rsidRPr="00CB7EF5">
              <w:rPr>
                <w:rFonts w:ascii="Arial" w:hAnsi="Arial" w:cs="Arial"/>
                <w:color w:val="096DB8" w:themeColor="text2" w:themeTint="BF"/>
                <w:sz w:val="20"/>
                <w:szCs w:val="20"/>
              </w:rPr>
              <w:t xml:space="preserve"> to limited</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Inconsistent data collection methods</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Multiple languages</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Availability of data and changes in </w:t>
            </w:r>
            <w:r w:rsidR="00733A3F" w:rsidRPr="00CB7EF5">
              <w:rPr>
                <w:rFonts w:ascii="Arial" w:hAnsi="Arial" w:cs="Arial"/>
                <w:color w:val="096DB8" w:themeColor="text2" w:themeTint="BF"/>
                <w:sz w:val="20"/>
                <w:szCs w:val="20"/>
              </w:rPr>
              <w:t>availability of data between evaluation plan and implementation</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Designing data collection that is not too burdensome</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Technology glitches</w:t>
            </w:r>
          </w:p>
          <w:p w:rsidR="0038074B" w:rsidRPr="00612277" w:rsidRDefault="0038074B" w:rsidP="00A11119">
            <w:pPr>
              <w:rPr>
                <w:rFonts w:ascii="Arial" w:hAnsi="Arial" w:cs="Arial"/>
                <w:sz w:val="20"/>
                <w:szCs w:val="20"/>
              </w:rPr>
            </w:pPr>
          </w:p>
          <w:p w:rsidR="0038074B" w:rsidRPr="00612277" w:rsidRDefault="0038074B" w:rsidP="00A11119">
            <w:pPr>
              <w:rPr>
                <w:rFonts w:ascii="Arial" w:hAnsi="Arial" w:cs="Arial"/>
                <w:sz w:val="20"/>
                <w:szCs w:val="20"/>
              </w:rPr>
            </w:pPr>
          </w:p>
          <w:p w:rsidR="0038074B" w:rsidRPr="00612277" w:rsidRDefault="0038074B" w:rsidP="00A11119">
            <w:pPr>
              <w:rPr>
                <w:rFonts w:ascii="Arial" w:hAnsi="Arial" w:cs="Arial"/>
                <w:sz w:val="20"/>
                <w:szCs w:val="20"/>
              </w:rPr>
            </w:pPr>
          </w:p>
          <w:p w:rsidR="0038074B" w:rsidRPr="0020720B" w:rsidRDefault="0038074B" w:rsidP="00A11119">
            <w:pPr>
              <w:rPr>
                <w:rFonts w:ascii="Arial" w:hAnsi="Arial" w:cs="Arial"/>
                <w:b/>
                <w:sz w:val="20"/>
                <w:szCs w:val="20"/>
              </w:rPr>
            </w:pPr>
          </w:p>
        </w:tc>
      </w:tr>
    </w:tbl>
    <w:p w:rsidR="00733A3F" w:rsidRDefault="00733A3F">
      <w:r>
        <w:br w:type="page"/>
      </w:r>
    </w:p>
    <w:tbl>
      <w:tblPr>
        <w:tblStyle w:val="TableGrid"/>
        <w:tblW w:w="10980" w:type="dxa"/>
        <w:tblInd w:w="-702" w:type="dxa"/>
        <w:tblLook w:val="04A0"/>
      </w:tblPr>
      <w:tblGrid>
        <w:gridCol w:w="10980"/>
      </w:tblGrid>
      <w:tr w:rsidR="0038074B" w:rsidRPr="0020720B" w:rsidTr="005136C8">
        <w:trPr>
          <w:trHeight w:val="773"/>
        </w:trPr>
        <w:tc>
          <w:tcPr>
            <w:tcW w:w="10980" w:type="dxa"/>
          </w:tcPr>
          <w:p w:rsidR="0038074B" w:rsidRPr="0020720B" w:rsidRDefault="0038074B" w:rsidP="00CE328D">
            <w:pPr>
              <w:rPr>
                <w:rFonts w:ascii="Arial" w:hAnsi="Arial" w:cs="Arial"/>
                <w:b/>
                <w:sz w:val="20"/>
                <w:szCs w:val="20"/>
              </w:rPr>
            </w:pPr>
            <w:r>
              <w:rPr>
                <w:rFonts w:ascii="Arial" w:hAnsi="Arial" w:cs="Arial"/>
                <w:b/>
                <w:sz w:val="20"/>
                <w:szCs w:val="20"/>
              </w:rPr>
              <w:lastRenderedPageBreak/>
              <w:t xml:space="preserve">3. </w:t>
            </w:r>
            <w:r w:rsidRPr="0020720B">
              <w:rPr>
                <w:rFonts w:ascii="Arial" w:hAnsi="Arial" w:cs="Arial"/>
                <w:b/>
                <w:sz w:val="20"/>
                <w:szCs w:val="20"/>
              </w:rPr>
              <w:t>Data Collection</w:t>
            </w:r>
            <w:r>
              <w:rPr>
                <w:rFonts w:ascii="Arial" w:hAnsi="Arial" w:cs="Arial"/>
                <w:b/>
                <w:sz w:val="20"/>
                <w:szCs w:val="20"/>
              </w:rPr>
              <w:t xml:space="preserve">. </w:t>
            </w:r>
            <w:r w:rsidRPr="0038074B">
              <w:rPr>
                <w:rFonts w:ascii="Arial" w:hAnsi="Arial" w:cs="Arial"/>
                <w:sz w:val="20"/>
                <w:szCs w:val="20"/>
              </w:rPr>
              <w:t>W</w:t>
            </w:r>
            <w:r w:rsidRPr="0020720B">
              <w:rPr>
                <w:rFonts w:ascii="Arial" w:hAnsi="Arial" w:cs="Arial"/>
                <w:sz w:val="20"/>
                <w:szCs w:val="20"/>
              </w:rPr>
              <w:t>hether you are collecting new data through surveys, interviews, or focus groups; whether you are systematically reviewing archival data (such as medical records); or whether you are compiling and analyzing surveillance data and other types of data from existing sources</w:t>
            </w:r>
            <w:r>
              <w:rPr>
                <w:rFonts w:ascii="Arial" w:hAnsi="Arial" w:cs="Arial"/>
                <w:sz w:val="20"/>
                <w:szCs w:val="20"/>
              </w:rPr>
              <w:t xml:space="preserve"> … evaluation challenges can arise</w:t>
            </w:r>
            <w:r w:rsidRPr="0020720B">
              <w:rPr>
                <w:rFonts w:ascii="Arial" w:hAnsi="Arial" w:cs="Arial"/>
                <w:sz w:val="20"/>
                <w:szCs w:val="20"/>
              </w:rPr>
              <w:t xml:space="preserve">. </w:t>
            </w:r>
            <w:r w:rsidR="00CE328D">
              <w:rPr>
                <w:rFonts w:ascii="Arial" w:hAnsi="Arial" w:cs="Arial"/>
                <w:sz w:val="20"/>
                <w:szCs w:val="20"/>
              </w:rPr>
              <w:t xml:space="preserve">What might </w:t>
            </w:r>
            <w:r>
              <w:rPr>
                <w:rFonts w:ascii="Arial" w:hAnsi="Arial" w:cs="Arial"/>
                <w:sz w:val="20"/>
                <w:szCs w:val="20"/>
              </w:rPr>
              <w:t>some of these</w:t>
            </w:r>
            <w:r w:rsidR="00CE328D">
              <w:rPr>
                <w:rFonts w:ascii="Arial" w:hAnsi="Arial" w:cs="Arial"/>
                <w:sz w:val="20"/>
                <w:szCs w:val="20"/>
              </w:rPr>
              <w:t xml:space="preserve"> be?</w:t>
            </w:r>
          </w:p>
        </w:tc>
      </w:tr>
      <w:tr w:rsidR="0020720B" w:rsidRPr="0020720B" w:rsidTr="005136C8">
        <w:tc>
          <w:tcPr>
            <w:tcW w:w="10980" w:type="dxa"/>
          </w:tcPr>
          <w:p w:rsidR="0020720B" w:rsidRPr="00CB7EF5" w:rsidRDefault="0020720B" w:rsidP="00A11119">
            <w:pPr>
              <w:rPr>
                <w:rFonts w:ascii="Arial" w:hAnsi="Arial" w:cs="Arial"/>
                <w:color w:val="096DB8" w:themeColor="text2" w:themeTint="BF"/>
                <w:sz w:val="20"/>
                <w:szCs w:val="20"/>
              </w:rPr>
            </w:pPr>
          </w:p>
          <w:p w:rsidR="0038074B"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Cleaning and merging data</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Tracking participants over time</w:t>
            </w:r>
          </w:p>
          <w:p w:rsidR="0038074B" w:rsidRPr="00CB7EF5" w:rsidRDefault="0038074B" w:rsidP="00A11119">
            <w:pPr>
              <w:rPr>
                <w:rFonts w:ascii="Arial" w:hAnsi="Arial" w:cs="Arial"/>
                <w:color w:val="096DB8" w:themeColor="text2" w:themeTint="BF"/>
                <w:sz w:val="20"/>
                <w:szCs w:val="20"/>
              </w:rPr>
            </w:pPr>
          </w:p>
          <w:p w:rsidR="0038074B" w:rsidRPr="00CB7EF5" w:rsidRDefault="0038074B" w:rsidP="00A11119">
            <w:pPr>
              <w:rPr>
                <w:rFonts w:ascii="Arial" w:hAnsi="Arial" w:cs="Arial"/>
                <w:color w:val="096DB8" w:themeColor="text2" w:themeTint="BF"/>
                <w:sz w:val="20"/>
                <w:szCs w:val="20"/>
              </w:rPr>
            </w:pPr>
          </w:p>
          <w:p w:rsidR="0038074B" w:rsidRPr="00CB7EF5" w:rsidRDefault="0038074B" w:rsidP="00A11119">
            <w:pPr>
              <w:rPr>
                <w:rFonts w:ascii="Arial" w:hAnsi="Arial" w:cs="Arial"/>
                <w:b/>
                <w:color w:val="096DB8" w:themeColor="text2" w:themeTint="BF"/>
                <w:sz w:val="20"/>
                <w:szCs w:val="20"/>
              </w:rPr>
            </w:pPr>
          </w:p>
        </w:tc>
      </w:tr>
      <w:tr w:rsidR="0038074B" w:rsidRPr="0020720B" w:rsidTr="005136C8">
        <w:trPr>
          <w:trHeight w:val="773"/>
        </w:trPr>
        <w:tc>
          <w:tcPr>
            <w:tcW w:w="10980" w:type="dxa"/>
          </w:tcPr>
          <w:p w:rsidR="0038074B" w:rsidRPr="0020720B" w:rsidRDefault="0038074B" w:rsidP="00612277">
            <w:pPr>
              <w:rPr>
                <w:rFonts w:ascii="Arial" w:hAnsi="Arial" w:cs="Arial"/>
                <w:b/>
                <w:sz w:val="20"/>
                <w:szCs w:val="20"/>
              </w:rPr>
            </w:pPr>
            <w:r>
              <w:rPr>
                <w:rFonts w:ascii="Arial" w:hAnsi="Arial" w:cs="Arial"/>
                <w:b/>
                <w:sz w:val="20"/>
                <w:szCs w:val="20"/>
              </w:rPr>
              <w:t>4.</w:t>
            </w:r>
            <w:r w:rsidRPr="0020720B">
              <w:rPr>
                <w:rFonts w:ascii="Arial" w:hAnsi="Arial" w:cs="Arial"/>
                <w:b/>
                <w:sz w:val="20"/>
                <w:szCs w:val="20"/>
              </w:rPr>
              <w:t xml:space="preserve"> Data Analysis</w:t>
            </w:r>
            <w:r>
              <w:rPr>
                <w:rFonts w:ascii="Arial" w:hAnsi="Arial" w:cs="Arial"/>
                <w:b/>
                <w:sz w:val="20"/>
                <w:szCs w:val="20"/>
              </w:rPr>
              <w:t xml:space="preserve">. </w:t>
            </w:r>
            <w:r w:rsidRPr="0020720B">
              <w:rPr>
                <w:rFonts w:ascii="Arial" w:hAnsi="Arial" w:cs="Arial"/>
                <w:sz w:val="20"/>
                <w:szCs w:val="20"/>
              </w:rPr>
              <w:t xml:space="preserve">Nothing is more frustrating than approaching the </w:t>
            </w:r>
            <w:r w:rsidR="00612277">
              <w:rPr>
                <w:rFonts w:ascii="Arial" w:hAnsi="Arial" w:cs="Arial"/>
                <w:sz w:val="20"/>
                <w:szCs w:val="20"/>
              </w:rPr>
              <w:t>end</w:t>
            </w:r>
            <w:r w:rsidRPr="0020720B">
              <w:rPr>
                <w:rFonts w:ascii="Arial" w:hAnsi="Arial" w:cs="Arial"/>
                <w:sz w:val="20"/>
                <w:szCs w:val="20"/>
              </w:rPr>
              <w:t xml:space="preserve"> of an evaluation only to discover that the data collected </w:t>
            </w:r>
            <w:r w:rsidR="00612277">
              <w:rPr>
                <w:rFonts w:ascii="Arial" w:hAnsi="Arial" w:cs="Arial"/>
                <w:sz w:val="20"/>
                <w:szCs w:val="20"/>
              </w:rPr>
              <w:t>can</w:t>
            </w:r>
            <w:r w:rsidRPr="0020720B">
              <w:rPr>
                <w:rFonts w:ascii="Arial" w:hAnsi="Arial" w:cs="Arial"/>
                <w:sz w:val="20"/>
                <w:szCs w:val="20"/>
              </w:rPr>
              <w:t xml:space="preserve">not </w:t>
            </w:r>
            <w:r w:rsidR="00612277">
              <w:rPr>
                <w:rFonts w:ascii="Arial" w:hAnsi="Arial" w:cs="Arial"/>
                <w:sz w:val="20"/>
                <w:szCs w:val="20"/>
              </w:rPr>
              <w:t xml:space="preserve">be </w:t>
            </w:r>
            <w:r w:rsidRPr="0020720B">
              <w:rPr>
                <w:rFonts w:ascii="Arial" w:hAnsi="Arial" w:cs="Arial"/>
                <w:sz w:val="20"/>
                <w:szCs w:val="20"/>
              </w:rPr>
              <w:t>analyze</w:t>
            </w:r>
            <w:r w:rsidR="00612277">
              <w:rPr>
                <w:rFonts w:ascii="Arial" w:hAnsi="Arial" w:cs="Arial"/>
                <w:sz w:val="20"/>
                <w:szCs w:val="20"/>
              </w:rPr>
              <w:t>d</w:t>
            </w:r>
            <w:r w:rsidRPr="0020720B">
              <w:rPr>
                <w:rFonts w:ascii="Arial" w:hAnsi="Arial" w:cs="Arial"/>
                <w:sz w:val="20"/>
                <w:szCs w:val="20"/>
              </w:rPr>
              <w:t xml:space="preserve"> or do not meet the </w:t>
            </w:r>
            <w:r w:rsidR="00612277">
              <w:rPr>
                <w:rFonts w:ascii="Arial" w:hAnsi="Arial" w:cs="Arial"/>
                <w:sz w:val="20"/>
                <w:szCs w:val="20"/>
              </w:rPr>
              <w:t xml:space="preserve">information </w:t>
            </w:r>
            <w:r w:rsidRPr="0020720B">
              <w:rPr>
                <w:rFonts w:ascii="Arial" w:hAnsi="Arial" w:cs="Arial"/>
                <w:sz w:val="20"/>
                <w:szCs w:val="20"/>
              </w:rPr>
              <w:t xml:space="preserve">needs of program staff and stakeholders. </w:t>
            </w:r>
            <w:r>
              <w:rPr>
                <w:rFonts w:ascii="Arial" w:hAnsi="Arial" w:cs="Arial"/>
                <w:sz w:val="20"/>
                <w:szCs w:val="20"/>
              </w:rPr>
              <w:t>What might cause this to happen?</w:t>
            </w:r>
          </w:p>
        </w:tc>
      </w:tr>
      <w:tr w:rsidR="0020720B" w:rsidRPr="0020720B" w:rsidTr="005136C8">
        <w:tc>
          <w:tcPr>
            <w:tcW w:w="10980" w:type="dxa"/>
          </w:tcPr>
          <w:p w:rsidR="0020720B"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Lack of construct scales</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Missing data</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Scale of data </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No crosswalks</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Too much data</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Data are not useful</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Forgetting critical fields, e.g.</w:t>
            </w:r>
            <w:r w:rsidR="00733A3F" w:rsidRPr="00CB7EF5">
              <w:rPr>
                <w:rFonts w:ascii="Arial" w:hAnsi="Arial" w:cs="Arial"/>
                <w:color w:val="096DB8" w:themeColor="text2" w:themeTint="BF"/>
                <w:sz w:val="20"/>
                <w:szCs w:val="20"/>
              </w:rPr>
              <w:t>,</w:t>
            </w:r>
            <w:r w:rsidRPr="00CB7EF5">
              <w:rPr>
                <w:rFonts w:ascii="Arial" w:hAnsi="Arial" w:cs="Arial"/>
                <w:color w:val="096DB8" w:themeColor="text2" w:themeTint="BF"/>
                <w:sz w:val="20"/>
                <w:szCs w:val="20"/>
              </w:rPr>
              <w:t xml:space="preserve"> demographics, key questions</w:t>
            </w:r>
          </w:p>
          <w:p w:rsidR="00A202BF"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Small sample size</w:t>
            </w:r>
          </w:p>
          <w:p w:rsidR="0038074B" w:rsidRDefault="0038074B" w:rsidP="00A11119">
            <w:pPr>
              <w:rPr>
                <w:rFonts w:ascii="Arial" w:hAnsi="Arial" w:cs="Arial"/>
                <w:sz w:val="20"/>
                <w:szCs w:val="20"/>
              </w:rPr>
            </w:pPr>
          </w:p>
          <w:p w:rsidR="0038074B" w:rsidRDefault="0038074B" w:rsidP="00A11119">
            <w:pPr>
              <w:rPr>
                <w:rFonts w:ascii="Arial" w:hAnsi="Arial" w:cs="Arial"/>
                <w:sz w:val="20"/>
                <w:szCs w:val="20"/>
              </w:rPr>
            </w:pPr>
          </w:p>
          <w:p w:rsidR="0038074B" w:rsidRDefault="0038074B" w:rsidP="00A11119">
            <w:pPr>
              <w:rPr>
                <w:rFonts w:ascii="Arial" w:hAnsi="Arial" w:cs="Arial"/>
                <w:sz w:val="20"/>
                <w:szCs w:val="20"/>
              </w:rPr>
            </w:pPr>
          </w:p>
          <w:p w:rsidR="0038074B" w:rsidRPr="0020720B" w:rsidRDefault="0038074B" w:rsidP="00A11119">
            <w:pPr>
              <w:rPr>
                <w:rFonts w:ascii="Arial" w:hAnsi="Arial" w:cs="Arial"/>
                <w:sz w:val="20"/>
                <w:szCs w:val="20"/>
              </w:rPr>
            </w:pPr>
          </w:p>
        </w:tc>
      </w:tr>
      <w:tr w:rsidR="0038074B" w:rsidRPr="0020720B" w:rsidTr="00612277">
        <w:trPr>
          <w:trHeight w:val="548"/>
        </w:trPr>
        <w:tc>
          <w:tcPr>
            <w:tcW w:w="10980" w:type="dxa"/>
          </w:tcPr>
          <w:p w:rsidR="0038074B" w:rsidRPr="0020720B" w:rsidRDefault="0038074B" w:rsidP="00911823">
            <w:pPr>
              <w:rPr>
                <w:rFonts w:ascii="Arial" w:hAnsi="Arial" w:cs="Arial"/>
                <w:b/>
                <w:sz w:val="20"/>
                <w:szCs w:val="20"/>
              </w:rPr>
            </w:pPr>
            <w:r w:rsidRPr="0020720B">
              <w:rPr>
                <w:rFonts w:ascii="Arial" w:hAnsi="Arial" w:cs="Arial"/>
                <w:b/>
                <w:sz w:val="20"/>
                <w:szCs w:val="20"/>
              </w:rPr>
              <w:t>5</w:t>
            </w:r>
            <w:r>
              <w:rPr>
                <w:rFonts w:ascii="Arial" w:hAnsi="Arial" w:cs="Arial"/>
                <w:b/>
                <w:sz w:val="20"/>
                <w:szCs w:val="20"/>
              </w:rPr>
              <w:t>.</w:t>
            </w:r>
            <w:r w:rsidRPr="0020720B">
              <w:rPr>
                <w:rFonts w:ascii="Arial" w:hAnsi="Arial" w:cs="Arial"/>
                <w:b/>
                <w:sz w:val="20"/>
                <w:szCs w:val="20"/>
              </w:rPr>
              <w:t xml:space="preserve"> Dissemination of Evaluation Findings</w:t>
            </w:r>
            <w:r>
              <w:rPr>
                <w:rFonts w:ascii="Arial" w:hAnsi="Arial" w:cs="Arial"/>
                <w:b/>
                <w:sz w:val="20"/>
                <w:szCs w:val="20"/>
              </w:rPr>
              <w:t xml:space="preserve">. </w:t>
            </w:r>
            <w:r w:rsidR="00CE328D" w:rsidRPr="00CE328D">
              <w:rPr>
                <w:rFonts w:ascii="Arial" w:hAnsi="Arial" w:cs="Arial"/>
                <w:sz w:val="20"/>
                <w:szCs w:val="20"/>
              </w:rPr>
              <w:t>E</w:t>
            </w:r>
            <w:r w:rsidRPr="0020720B">
              <w:rPr>
                <w:rFonts w:ascii="Arial" w:hAnsi="Arial" w:cs="Arial"/>
                <w:sz w:val="20"/>
                <w:szCs w:val="20"/>
              </w:rPr>
              <w:t xml:space="preserve">valuation findings that are not </w:t>
            </w:r>
            <w:r w:rsidR="00911823">
              <w:rPr>
                <w:rFonts w:ascii="Arial" w:hAnsi="Arial" w:cs="Arial"/>
                <w:sz w:val="20"/>
                <w:szCs w:val="20"/>
              </w:rPr>
              <w:t>acce</w:t>
            </w:r>
            <w:r>
              <w:rPr>
                <w:rFonts w:ascii="Arial" w:hAnsi="Arial" w:cs="Arial"/>
                <w:sz w:val="20"/>
                <w:szCs w:val="20"/>
              </w:rPr>
              <w:t>p</w:t>
            </w:r>
            <w:r w:rsidR="00911823">
              <w:rPr>
                <w:rFonts w:ascii="Arial" w:hAnsi="Arial" w:cs="Arial"/>
                <w:sz w:val="20"/>
                <w:szCs w:val="20"/>
              </w:rPr>
              <w:t>t</w:t>
            </w:r>
            <w:r>
              <w:rPr>
                <w:rFonts w:ascii="Arial" w:hAnsi="Arial" w:cs="Arial"/>
                <w:sz w:val="20"/>
                <w:szCs w:val="20"/>
              </w:rPr>
              <w:t xml:space="preserve">able, not </w:t>
            </w:r>
            <w:r w:rsidRPr="0020720B">
              <w:rPr>
                <w:rFonts w:ascii="Arial" w:hAnsi="Arial" w:cs="Arial"/>
                <w:sz w:val="20"/>
                <w:szCs w:val="20"/>
              </w:rPr>
              <w:t>believable</w:t>
            </w:r>
            <w:r>
              <w:rPr>
                <w:rFonts w:ascii="Arial" w:hAnsi="Arial" w:cs="Arial"/>
                <w:sz w:val="20"/>
                <w:szCs w:val="20"/>
              </w:rPr>
              <w:t>,</w:t>
            </w:r>
            <w:r w:rsidRPr="0020720B">
              <w:rPr>
                <w:rFonts w:ascii="Arial" w:hAnsi="Arial" w:cs="Arial"/>
                <w:sz w:val="20"/>
                <w:szCs w:val="20"/>
              </w:rPr>
              <w:t xml:space="preserve"> or come too late to meet </w:t>
            </w:r>
            <w:proofErr w:type="gramStart"/>
            <w:r w:rsidRPr="0020720B">
              <w:rPr>
                <w:rFonts w:ascii="Arial" w:hAnsi="Arial" w:cs="Arial"/>
                <w:sz w:val="20"/>
                <w:szCs w:val="20"/>
              </w:rPr>
              <w:t xml:space="preserve">a </w:t>
            </w:r>
            <w:r w:rsidR="00911823">
              <w:rPr>
                <w:rFonts w:ascii="Arial" w:hAnsi="Arial" w:cs="Arial"/>
                <w:sz w:val="20"/>
                <w:szCs w:val="20"/>
              </w:rPr>
              <w:t>given</w:t>
            </w:r>
            <w:proofErr w:type="gramEnd"/>
            <w:r w:rsidRPr="0020720B">
              <w:rPr>
                <w:rFonts w:ascii="Arial" w:hAnsi="Arial" w:cs="Arial"/>
                <w:sz w:val="20"/>
                <w:szCs w:val="20"/>
              </w:rPr>
              <w:t xml:space="preserve"> information need will be unlikely to inform programmatic decision-making. </w:t>
            </w:r>
            <w:r>
              <w:rPr>
                <w:rFonts w:ascii="Arial" w:hAnsi="Arial" w:cs="Arial"/>
                <w:sz w:val="20"/>
                <w:szCs w:val="20"/>
              </w:rPr>
              <w:t>What might cause this</w:t>
            </w:r>
            <w:r w:rsidR="00911823">
              <w:rPr>
                <w:rFonts w:ascii="Arial" w:hAnsi="Arial" w:cs="Arial"/>
                <w:sz w:val="20"/>
                <w:szCs w:val="20"/>
              </w:rPr>
              <w:t>?</w:t>
            </w:r>
          </w:p>
        </w:tc>
      </w:tr>
      <w:tr w:rsidR="0038074B" w:rsidRPr="0020720B" w:rsidTr="00036959">
        <w:trPr>
          <w:trHeight w:val="1322"/>
        </w:trPr>
        <w:tc>
          <w:tcPr>
            <w:tcW w:w="10980" w:type="dxa"/>
          </w:tcPr>
          <w:p w:rsidR="0038074B" w:rsidRPr="00CB7EF5" w:rsidRDefault="00A202B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Not </w:t>
            </w:r>
            <w:proofErr w:type="spellStart"/>
            <w:r w:rsidRPr="00CB7EF5">
              <w:rPr>
                <w:rFonts w:ascii="Arial" w:hAnsi="Arial" w:cs="Arial"/>
                <w:color w:val="096DB8" w:themeColor="text2" w:themeTint="BF"/>
                <w:sz w:val="20"/>
                <w:szCs w:val="20"/>
              </w:rPr>
              <w:t>generalizable</w:t>
            </w:r>
            <w:proofErr w:type="spellEnd"/>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Not matched to audience</w:t>
            </w:r>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Unable to meet expectations of various stakeholders</w:t>
            </w:r>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Stakeholders do not like the results</w:t>
            </w:r>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Politically charged</w:t>
            </w:r>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Evaluation not aligned to client’s expectations</w:t>
            </w:r>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Nobody reads it</w:t>
            </w:r>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Nothing happens</w:t>
            </w:r>
          </w:p>
          <w:p w:rsidR="00232F3F" w:rsidRPr="00CB7EF5" w:rsidRDefault="00232F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Maintaining relationships regardless of results</w:t>
            </w:r>
          </w:p>
          <w:p w:rsidR="0038074B" w:rsidRPr="00CA2EFC" w:rsidRDefault="0038074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CA2EFC" w:rsidRDefault="0038074B" w:rsidP="00A11119">
            <w:pPr>
              <w:rPr>
                <w:rFonts w:ascii="Arial" w:hAnsi="Arial" w:cs="Arial"/>
                <w:sz w:val="20"/>
                <w:szCs w:val="20"/>
              </w:rPr>
            </w:pPr>
          </w:p>
          <w:p w:rsidR="0038074B" w:rsidRPr="0020720B" w:rsidRDefault="0038074B" w:rsidP="00A11119">
            <w:pPr>
              <w:rPr>
                <w:rFonts w:ascii="Arial" w:hAnsi="Arial" w:cs="Arial"/>
                <w:b/>
                <w:sz w:val="20"/>
                <w:szCs w:val="20"/>
              </w:rPr>
            </w:pPr>
          </w:p>
        </w:tc>
      </w:tr>
      <w:tr w:rsidR="00036959" w:rsidRPr="0020720B" w:rsidTr="00036959">
        <w:trPr>
          <w:trHeight w:val="620"/>
        </w:trPr>
        <w:tc>
          <w:tcPr>
            <w:tcW w:w="10980" w:type="dxa"/>
          </w:tcPr>
          <w:p w:rsidR="00036959" w:rsidRDefault="00036959" w:rsidP="00A11119">
            <w:pPr>
              <w:rPr>
                <w:rFonts w:ascii="Arial" w:hAnsi="Arial" w:cs="Arial"/>
                <w:b/>
                <w:sz w:val="20"/>
                <w:szCs w:val="20"/>
              </w:rPr>
            </w:pPr>
            <w:r>
              <w:rPr>
                <w:rFonts w:ascii="Arial" w:hAnsi="Arial" w:cs="Arial"/>
                <w:b/>
                <w:sz w:val="20"/>
                <w:szCs w:val="20"/>
              </w:rPr>
              <w:t>6. Other Types of Evaluation Challenges:</w:t>
            </w:r>
          </w:p>
          <w:p w:rsidR="00036959" w:rsidRDefault="00036959" w:rsidP="00A11119">
            <w:pPr>
              <w:rPr>
                <w:rFonts w:ascii="Arial" w:hAnsi="Arial" w:cs="Arial"/>
                <w:sz w:val="20"/>
                <w:szCs w:val="20"/>
              </w:rPr>
            </w:pPr>
          </w:p>
          <w:p w:rsidR="00612277" w:rsidRPr="00CB7EF5" w:rsidRDefault="00733A3F" w:rsidP="00A11119">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[no </w:t>
            </w:r>
            <w:r w:rsidR="00CB7EF5">
              <w:rPr>
                <w:rFonts w:ascii="Arial" w:hAnsi="Arial" w:cs="Arial"/>
                <w:color w:val="096DB8" w:themeColor="text2" w:themeTint="BF"/>
                <w:sz w:val="20"/>
                <w:szCs w:val="20"/>
              </w:rPr>
              <w:t>additional</w:t>
            </w:r>
            <w:r w:rsidRPr="00CB7EF5">
              <w:rPr>
                <w:rFonts w:ascii="Arial" w:hAnsi="Arial" w:cs="Arial"/>
                <w:color w:val="096DB8" w:themeColor="text2" w:themeTint="BF"/>
                <w:sz w:val="20"/>
                <w:szCs w:val="20"/>
              </w:rPr>
              <w:t xml:space="preserve"> categories of challenges suggested]</w:t>
            </w:r>
          </w:p>
          <w:p w:rsidR="00612277" w:rsidRPr="00CA2EFC" w:rsidRDefault="00612277" w:rsidP="00A11119">
            <w:pPr>
              <w:rPr>
                <w:rFonts w:ascii="Arial" w:hAnsi="Arial" w:cs="Arial"/>
                <w:sz w:val="20"/>
                <w:szCs w:val="20"/>
              </w:rPr>
            </w:pPr>
          </w:p>
          <w:p w:rsidR="00036959" w:rsidRDefault="00036959" w:rsidP="00A11119">
            <w:pPr>
              <w:rPr>
                <w:rFonts w:ascii="Arial" w:hAnsi="Arial" w:cs="Arial"/>
                <w:b/>
                <w:sz w:val="20"/>
                <w:szCs w:val="20"/>
              </w:rPr>
            </w:pPr>
          </w:p>
        </w:tc>
      </w:tr>
    </w:tbl>
    <w:p w:rsidR="00911823" w:rsidRDefault="00911823">
      <w:pPr>
        <w:rPr>
          <w:rFonts w:ascii="Arial" w:hAnsi="Arial" w:cs="Arial"/>
          <w:b/>
          <w:sz w:val="20"/>
          <w:szCs w:val="20"/>
        </w:rPr>
      </w:pPr>
      <w:r>
        <w:rPr>
          <w:rFonts w:ascii="Arial" w:hAnsi="Arial" w:cs="Arial"/>
          <w:b/>
          <w:sz w:val="20"/>
          <w:szCs w:val="20"/>
        </w:rPr>
        <w:br w:type="page"/>
      </w:r>
    </w:p>
    <w:p w:rsidR="005136C8" w:rsidRDefault="005136C8" w:rsidP="0081029F">
      <w:pPr>
        <w:spacing w:after="0" w:line="240" w:lineRule="auto"/>
        <w:jc w:val="center"/>
        <w:rPr>
          <w:rFonts w:ascii="Arial" w:hAnsi="Arial" w:cs="Arial"/>
          <w:b/>
          <w:sz w:val="20"/>
          <w:szCs w:val="20"/>
        </w:rPr>
      </w:pPr>
      <w:proofErr w:type="gramStart"/>
      <w:r w:rsidRPr="005136C8">
        <w:rPr>
          <w:rFonts w:ascii="Arial" w:hAnsi="Arial" w:cs="Arial"/>
          <w:b/>
          <w:sz w:val="20"/>
          <w:szCs w:val="20"/>
        </w:rPr>
        <w:lastRenderedPageBreak/>
        <w:t>Worksheet 2.</w:t>
      </w:r>
      <w:proofErr w:type="gramEnd"/>
      <w:r w:rsidRPr="005136C8">
        <w:rPr>
          <w:rFonts w:ascii="Arial" w:hAnsi="Arial" w:cs="Arial"/>
          <w:b/>
          <w:sz w:val="20"/>
          <w:szCs w:val="20"/>
        </w:rPr>
        <w:t xml:space="preserve"> </w:t>
      </w:r>
      <w:r w:rsidR="003F1E04">
        <w:rPr>
          <w:rFonts w:ascii="Arial" w:hAnsi="Arial" w:cs="Arial"/>
          <w:b/>
          <w:sz w:val="20"/>
          <w:szCs w:val="20"/>
        </w:rPr>
        <w:t>Taking Charge of Your Evaluation – What Can We Do If …?</w:t>
      </w:r>
    </w:p>
    <w:p w:rsidR="0081029F" w:rsidRPr="005136C8" w:rsidRDefault="0081029F" w:rsidP="0081029F">
      <w:pPr>
        <w:spacing w:after="0" w:line="240" w:lineRule="auto"/>
        <w:jc w:val="center"/>
        <w:rPr>
          <w:rFonts w:ascii="Arial" w:hAnsi="Arial" w:cs="Arial"/>
          <w:b/>
          <w:sz w:val="20"/>
          <w:szCs w:val="20"/>
        </w:rPr>
      </w:pPr>
    </w:p>
    <w:p w:rsidR="0081029F" w:rsidRDefault="00370194" w:rsidP="00370194">
      <w:pPr>
        <w:spacing w:after="120" w:line="240" w:lineRule="auto"/>
        <w:ind w:left="-720"/>
        <w:rPr>
          <w:rFonts w:ascii="Arial" w:hAnsi="Arial" w:cs="Arial"/>
          <w:sz w:val="20"/>
          <w:szCs w:val="20"/>
        </w:rPr>
      </w:pPr>
      <w:proofErr w:type="gramStart"/>
      <w:r w:rsidRPr="00370194">
        <w:rPr>
          <w:rFonts w:ascii="Arial" w:hAnsi="Arial" w:cs="Arial"/>
          <w:b/>
          <w:i/>
          <w:sz w:val="20"/>
          <w:szCs w:val="20"/>
        </w:rPr>
        <w:t>Objective.</w:t>
      </w:r>
      <w:proofErr w:type="gramEnd"/>
      <w:r w:rsidRPr="00370194">
        <w:rPr>
          <w:rFonts w:ascii="Arial" w:hAnsi="Arial" w:cs="Arial"/>
          <w:b/>
          <w:i/>
          <w:sz w:val="20"/>
          <w:szCs w:val="20"/>
        </w:rPr>
        <w:t xml:space="preserve"> </w:t>
      </w:r>
      <w:r w:rsidR="00911823" w:rsidRPr="00370194">
        <w:rPr>
          <w:rFonts w:ascii="Arial" w:hAnsi="Arial" w:cs="Arial"/>
          <w:i/>
          <w:sz w:val="20"/>
          <w:szCs w:val="20"/>
        </w:rPr>
        <w:t>This exercise will help you think about ways to address challenges that could occur during the conduct of an evaluation.</w:t>
      </w:r>
      <w:r w:rsidR="00911823">
        <w:rPr>
          <w:rFonts w:ascii="Arial" w:hAnsi="Arial" w:cs="Arial"/>
          <w:sz w:val="20"/>
          <w:szCs w:val="20"/>
        </w:rPr>
        <w:t xml:space="preserve"> </w:t>
      </w:r>
      <w:r w:rsidR="0081029F">
        <w:rPr>
          <w:rFonts w:ascii="Arial" w:hAnsi="Arial" w:cs="Arial"/>
          <w:sz w:val="20"/>
          <w:szCs w:val="20"/>
        </w:rPr>
        <w:t xml:space="preserve">Imagine you are conducting an evaluation – or think about one you were involved in at some time in the past. </w:t>
      </w:r>
      <w:r w:rsidR="00911823">
        <w:rPr>
          <w:rFonts w:ascii="Arial" w:hAnsi="Arial" w:cs="Arial"/>
          <w:sz w:val="20"/>
          <w:szCs w:val="20"/>
        </w:rPr>
        <w:t>Then work through the steps below as you fill in the worksheet.</w:t>
      </w:r>
    </w:p>
    <w:p w:rsidR="005A64F1" w:rsidRPr="00A648CC" w:rsidRDefault="005A64F1" w:rsidP="00370194">
      <w:pPr>
        <w:pStyle w:val="ListParagraph"/>
        <w:numPr>
          <w:ilvl w:val="0"/>
          <w:numId w:val="10"/>
        </w:numPr>
        <w:spacing w:after="120" w:line="240" w:lineRule="auto"/>
        <w:ind w:left="0"/>
        <w:rPr>
          <w:rFonts w:ascii="Arial" w:hAnsi="Arial" w:cs="Arial"/>
          <w:sz w:val="20"/>
          <w:szCs w:val="20"/>
        </w:rPr>
      </w:pPr>
      <w:r w:rsidRPr="00A648CC">
        <w:rPr>
          <w:rFonts w:ascii="Arial" w:hAnsi="Arial" w:cs="Arial"/>
          <w:sz w:val="20"/>
          <w:szCs w:val="20"/>
        </w:rPr>
        <w:t xml:space="preserve">Reviewing your answers on Worksheet 1, </w:t>
      </w:r>
      <w:r w:rsidR="00911823">
        <w:rPr>
          <w:rFonts w:ascii="Arial" w:hAnsi="Arial" w:cs="Arial"/>
          <w:sz w:val="20"/>
          <w:szCs w:val="20"/>
        </w:rPr>
        <w:t>choose</w:t>
      </w:r>
      <w:r w:rsidR="0081029F" w:rsidRPr="00A648CC">
        <w:rPr>
          <w:rFonts w:ascii="Arial" w:hAnsi="Arial" w:cs="Arial"/>
          <w:sz w:val="20"/>
          <w:szCs w:val="20"/>
        </w:rPr>
        <w:t xml:space="preserve"> </w:t>
      </w:r>
      <w:r w:rsidRPr="00A648CC">
        <w:rPr>
          <w:rFonts w:ascii="Arial" w:hAnsi="Arial" w:cs="Arial"/>
          <w:sz w:val="20"/>
          <w:szCs w:val="20"/>
        </w:rPr>
        <w:t>2</w:t>
      </w:r>
      <w:r w:rsidR="0081029F" w:rsidRPr="00A648CC">
        <w:rPr>
          <w:rFonts w:ascii="Arial" w:hAnsi="Arial" w:cs="Arial"/>
          <w:sz w:val="20"/>
          <w:szCs w:val="20"/>
        </w:rPr>
        <w:t xml:space="preserve"> </w:t>
      </w:r>
      <w:r w:rsidRPr="00A648CC">
        <w:rPr>
          <w:rFonts w:ascii="Arial" w:hAnsi="Arial" w:cs="Arial"/>
          <w:sz w:val="20"/>
          <w:szCs w:val="20"/>
        </w:rPr>
        <w:t xml:space="preserve">different </w:t>
      </w:r>
      <w:r w:rsidR="0081029F" w:rsidRPr="00A648CC">
        <w:rPr>
          <w:rFonts w:ascii="Arial" w:hAnsi="Arial" w:cs="Arial"/>
          <w:sz w:val="20"/>
          <w:szCs w:val="20"/>
        </w:rPr>
        <w:t xml:space="preserve">challenges </w:t>
      </w:r>
      <w:r w:rsidRPr="00A648CC">
        <w:rPr>
          <w:rFonts w:ascii="Arial" w:hAnsi="Arial" w:cs="Arial"/>
          <w:sz w:val="20"/>
          <w:szCs w:val="20"/>
        </w:rPr>
        <w:t xml:space="preserve">that could </w:t>
      </w:r>
      <w:r w:rsidR="0081029F" w:rsidRPr="00A648CC">
        <w:rPr>
          <w:rFonts w:ascii="Arial" w:hAnsi="Arial" w:cs="Arial"/>
          <w:sz w:val="20"/>
          <w:szCs w:val="20"/>
        </w:rPr>
        <w:t xml:space="preserve">occur during </w:t>
      </w:r>
      <w:r w:rsidRPr="00A648CC">
        <w:rPr>
          <w:rFonts w:ascii="Arial" w:hAnsi="Arial" w:cs="Arial"/>
          <w:sz w:val="20"/>
          <w:szCs w:val="20"/>
        </w:rPr>
        <w:t>the</w:t>
      </w:r>
      <w:r w:rsidR="0081029F" w:rsidRPr="00A648CC">
        <w:rPr>
          <w:rFonts w:ascii="Arial" w:hAnsi="Arial" w:cs="Arial"/>
          <w:sz w:val="20"/>
          <w:szCs w:val="20"/>
        </w:rPr>
        <w:t xml:space="preserve"> evaluation</w:t>
      </w:r>
      <w:r w:rsidRPr="00A648CC">
        <w:rPr>
          <w:rFonts w:ascii="Arial" w:hAnsi="Arial" w:cs="Arial"/>
          <w:sz w:val="20"/>
          <w:szCs w:val="20"/>
        </w:rPr>
        <w:t>.</w:t>
      </w:r>
      <w:r w:rsidR="0081029F" w:rsidRPr="00A648CC">
        <w:rPr>
          <w:rFonts w:ascii="Arial" w:hAnsi="Arial" w:cs="Arial"/>
          <w:sz w:val="20"/>
          <w:szCs w:val="20"/>
        </w:rPr>
        <w:t xml:space="preserve"> Write </w:t>
      </w:r>
      <w:r w:rsidRPr="00A648CC">
        <w:rPr>
          <w:rFonts w:ascii="Arial" w:hAnsi="Arial" w:cs="Arial"/>
          <w:sz w:val="20"/>
          <w:szCs w:val="20"/>
        </w:rPr>
        <w:t xml:space="preserve">one challenge in each row of Column A. Try to pick challenges that fall into 2 different </w:t>
      </w:r>
      <w:r w:rsidR="00370194">
        <w:rPr>
          <w:rFonts w:ascii="Arial" w:hAnsi="Arial" w:cs="Arial"/>
          <w:sz w:val="20"/>
          <w:szCs w:val="20"/>
        </w:rPr>
        <w:t xml:space="preserve">Critical Area </w:t>
      </w:r>
      <w:r w:rsidRPr="00A648CC">
        <w:rPr>
          <w:rFonts w:ascii="Arial" w:hAnsi="Arial" w:cs="Arial"/>
          <w:sz w:val="20"/>
          <w:szCs w:val="20"/>
        </w:rPr>
        <w:t>categories.</w:t>
      </w:r>
    </w:p>
    <w:p w:rsidR="005A64F1" w:rsidRPr="00A648CC" w:rsidRDefault="00036959" w:rsidP="00370194">
      <w:pPr>
        <w:pStyle w:val="ListParagraph"/>
        <w:numPr>
          <w:ilvl w:val="0"/>
          <w:numId w:val="10"/>
        </w:numPr>
        <w:spacing w:after="120" w:line="240" w:lineRule="auto"/>
        <w:ind w:left="0"/>
        <w:rPr>
          <w:rFonts w:ascii="Arial" w:hAnsi="Arial" w:cs="Arial"/>
          <w:sz w:val="20"/>
          <w:szCs w:val="20"/>
        </w:rPr>
      </w:pPr>
      <w:r w:rsidRPr="00A648CC">
        <w:rPr>
          <w:rFonts w:ascii="Arial" w:hAnsi="Arial" w:cs="Arial"/>
          <w:sz w:val="20"/>
          <w:szCs w:val="20"/>
        </w:rPr>
        <w:t xml:space="preserve">For each challenge you’ve identified, </w:t>
      </w:r>
      <w:r w:rsidR="0081029F" w:rsidRPr="00A648CC">
        <w:rPr>
          <w:rFonts w:ascii="Arial" w:hAnsi="Arial" w:cs="Arial"/>
          <w:sz w:val="20"/>
          <w:szCs w:val="20"/>
        </w:rPr>
        <w:t xml:space="preserve">think about what </w:t>
      </w:r>
      <w:r w:rsidR="005A64F1" w:rsidRPr="00A648CC">
        <w:rPr>
          <w:rFonts w:ascii="Arial" w:hAnsi="Arial" w:cs="Arial"/>
          <w:sz w:val="20"/>
          <w:szCs w:val="20"/>
        </w:rPr>
        <w:t xml:space="preserve">you </w:t>
      </w:r>
      <w:r w:rsidR="0081029F" w:rsidRPr="00A648CC">
        <w:rPr>
          <w:rFonts w:ascii="Arial" w:hAnsi="Arial" w:cs="Arial"/>
          <w:sz w:val="20"/>
          <w:szCs w:val="20"/>
        </w:rPr>
        <w:t xml:space="preserve">would do if the challenge occurred while the evaluation was in progress. Write </w:t>
      </w:r>
      <w:r w:rsidR="00370194">
        <w:rPr>
          <w:rFonts w:ascii="Arial" w:hAnsi="Arial" w:cs="Arial"/>
          <w:sz w:val="20"/>
          <w:szCs w:val="20"/>
        </w:rPr>
        <w:t xml:space="preserve">down </w:t>
      </w:r>
      <w:r w:rsidR="005A64F1" w:rsidRPr="00A648CC">
        <w:rPr>
          <w:rFonts w:ascii="Arial" w:hAnsi="Arial" w:cs="Arial"/>
          <w:sz w:val="20"/>
          <w:szCs w:val="20"/>
        </w:rPr>
        <w:t xml:space="preserve">one or two of </w:t>
      </w:r>
      <w:r w:rsidR="0081029F" w:rsidRPr="00A648CC">
        <w:rPr>
          <w:rFonts w:ascii="Arial" w:hAnsi="Arial" w:cs="Arial"/>
          <w:sz w:val="20"/>
          <w:szCs w:val="20"/>
        </w:rPr>
        <w:t xml:space="preserve">your ideas in Column B. </w:t>
      </w:r>
    </w:p>
    <w:p w:rsidR="005136C8" w:rsidRPr="00A648CC" w:rsidRDefault="0081029F" w:rsidP="00370194">
      <w:pPr>
        <w:pStyle w:val="ListParagraph"/>
        <w:numPr>
          <w:ilvl w:val="0"/>
          <w:numId w:val="10"/>
        </w:numPr>
        <w:spacing w:after="120" w:line="240" w:lineRule="auto"/>
        <w:ind w:left="0"/>
        <w:rPr>
          <w:rFonts w:ascii="Arial" w:hAnsi="Arial" w:cs="Arial"/>
          <w:sz w:val="20"/>
          <w:szCs w:val="20"/>
        </w:rPr>
      </w:pPr>
      <w:r w:rsidRPr="00A648CC">
        <w:rPr>
          <w:rFonts w:ascii="Arial" w:hAnsi="Arial" w:cs="Arial"/>
          <w:sz w:val="20"/>
          <w:szCs w:val="20"/>
        </w:rPr>
        <w:t>Then think about what you might have done before the evaluation began to prevent t</w:t>
      </w:r>
      <w:r w:rsidR="00036959" w:rsidRPr="00A648CC">
        <w:rPr>
          <w:rFonts w:ascii="Arial" w:hAnsi="Arial" w:cs="Arial"/>
          <w:sz w:val="20"/>
          <w:szCs w:val="20"/>
        </w:rPr>
        <w:t>he difficulty</w:t>
      </w:r>
      <w:r w:rsidR="00E466A0" w:rsidRPr="00A648CC">
        <w:rPr>
          <w:rFonts w:ascii="Arial" w:hAnsi="Arial" w:cs="Arial"/>
          <w:sz w:val="20"/>
          <w:szCs w:val="20"/>
        </w:rPr>
        <w:t xml:space="preserve"> from </w:t>
      </w:r>
      <w:r w:rsidR="00911823">
        <w:rPr>
          <w:rFonts w:ascii="Arial" w:hAnsi="Arial" w:cs="Arial"/>
          <w:sz w:val="20"/>
          <w:szCs w:val="20"/>
        </w:rPr>
        <w:t>occurring in the first place</w:t>
      </w:r>
      <w:r w:rsidRPr="00A648CC">
        <w:rPr>
          <w:rFonts w:ascii="Arial" w:hAnsi="Arial" w:cs="Arial"/>
          <w:sz w:val="20"/>
          <w:szCs w:val="20"/>
        </w:rPr>
        <w:t xml:space="preserve">. Write </w:t>
      </w:r>
      <w:r w:rsidR="00370194">
        <w:rPr>
          <w:rFonts w:ascii="Arial" w:hAnsi="Arial" w:cs="Arial"/>
          <w:sz w:val="20"/>
          <w:szCs w:val="20"/>
        </w:rPr>
        <w:t xml:space="preserve">down </w:t>
      </w:r>
      <w:r w:rsidR="005A64F1" w:rsidRPr="00A648CC">
        <w:rPr>
          <w:rFonts w:ascii="Arial" w:hAnsi="Arial" w:cs="Arial"/>
          <w:sz w:val="20"/>
          <w:szCs w:val="20"/>
        </w:rPr>
        <w:t xml:space="preserve">one or two of </w:t>
      </w:r>
      <w:r w:rsidRPr="00A648CC">
        <w:rPr>
          <w:rFonts w:ascii="Arial" w:hAnsi="Arial" w:cs="Arial"/>
          <w:sz w:val="20"/>
          <w:szCs w:val="20"/>
        </w:rPr>
        <w:t>your ideas in Column C.</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4320"/>
        <w:gridCol w:w="4500"/>
      </w:tblGrid>
      <w:tr w:rsidR="005136C8" w:rsidRPr="005136C8" w:rsidTr="00370194">
        <w:trPr>
          <w:trHeight w:val="530"/>
        </w:trPr>
        <w:tc>
          <w:tcPr>
            <w:tcW w:w="2160" w:type="dxa"/>
            <w:tcMar>
              <w:top w:w="0" w:type="dxa"/>
              <w:left w:w="108" w:type="dxa"/>
              <w:bottom w:w="0" w:type="dxa"/>
              <w:right w:w="108" w:type="dxa"/>
            </w:tcMar>
            <w:hideMark/>
          </w:tcPr>
          <w:p w:rsidR="005136C8" w:rsidRPr="005136C8" w:rsidRDefault="0081029F" w:rsidP="0081029F">
            <w:pPr>
              <w:spacing w:after="0" w:line="240" w:lineRule="auto"/>
              <w:rPr>
                <w:rFonts w:ascii="Arial" w:hAnsi="Arial" w:cs="Arial"/>
                <w:b/>
                <w:bCs/>
                <w:sz w:val="20"/>
                <w:szCs w:val="20"/>
              </w:rPr>
            </w:pPr>
            <w:r>
              <w:rPr>
                <w:rFonts w:ascii="Arial" w:hAnsi="Arial" w:cs="Arial"/>
                <w:b/>
                <w:bCs/>
                <w:sz w:val="20"/>
                <w:szCs w:val="20"/>
              </w:rPr>
              <w:t xml:space="preserve">A. </w:t>
            </w:r>
            <w:r w:rsidR="005136C8" w:rsidRPr="005136C8">
              <w:rPr>
                <w:rFonts w:ascii="Arial" w:hAnsi="Arial" w:cs="Arial"/>
                <w:b/>
                <w:bCs/>
                <w:sz w:val="20"/>
                <w:szCs w:val="20"/>
              </w:rPr>
              <w:t>Challenge</w:t>
            </w:r>
          </w:p>
        </w:tc>
        <w:tc>
          <w:tcPr>
            <w:tcW w:w="4320" w:type="dxa"/>
            <w:tcMar>
              <w:top w:w="0" w:type="dxa"/>
              <w:left w:w="108" w:type="dxa"/>
              <w:bottom w:w="0" w:type="dxa"/>
              <w:right w:w="108" w:type="dxa"/>
            </w:tcMar>
            <w:hideMark/>
          </w:tcPr>
          <w:p w:rsidR="005136C8" w:rsidRPr="005136C8" w:rsidRDefault="0081029F" w:rsidP="00036959">
            <w:pPr>
              <w:spacing w:after="0" w:line="240" w:lineRule="auto"/>
              <w:rPr>
                <w:rFonts w:ascii="Arial" w:hAnsi="Arial" w:cs="Arial"/>
                <w:b/>
                <w:bCs/>
                <w:sz w:val="20"/>
                <w:szCs w:val="20"/>
              </w:rPr>
            </w:pPr>
            <w:r>
              <w:rPr>
                <w:rFonts w:ascii="Arial" w:hAnsi="Arial" w:cs="Arial"/>
                <w:b/>
                <w:bCs/>
                <w:sz w:val="20"/>
                <w:szCs w:val="20"/>
              </w:rPr>
              <w:t>B</w:t>
            </w:r>
            <w:r w:rsidR="005136C8" w:rsidRPr="005136C8">
              <w:rPr>
                <w:rFonts w:ascii="Arial" w:hAnsi="Arial" w:cs="Arial"/>
                <w:b/>
                <w:bCs/>
                <w:sz w:val="20"/>
                <w:szCs w:val="20"/>
              </w:rPr>
              <w:t xml:space="preserve">. What </w:t>
            </w:r>
            <w:r w:rsidR="00036959">
              <w:rPr>
                <w:rFonts w:ascii="Arial" w:hAnsi="Arial" w:cs="Arial"/>
                <w:b/>
                <w:bCs/>
                <w:sz w:val="20"/>
                <w:szCs w:val="20"/>
              </w:rPr>
              <w:t>should</w:t>
            </w:r>
            <w:r w:rsidR="005136C8" w:rsidRPr="005136C8">
              <w:rPr>
                <w:rFonts w:ascii="Arial" w:hAnsi="Arial" w:cs="Arial"/>
                <w:b/>
                <w:bCs/>
                <w:sz w:val="20"/>
                <w:szCs w:val="20"/>
              </w:rPr>
              <w:t xml:space="preserve"> we do if this happens during </w:t>
            </w:r>
            <w:r w:rsidR="00036959">
              <w:rPr>
                <w:rFonts w:ascii="Arial" w:hAnsi="Arial" w:cs="Arial"/>
                <w:b/>
                <w:bCs/>
                <w:sz w:val="20"/>
                <w:szCs w:val="20"/>
              </w:rPr>
              <w:t>an</w:t>
            </w:r>
            <w:r w:rsidR="005136C8" w:rsidRPr="005136C8">
              <w:rPr>
                <w:rFonts w:ascii="Arial" w:hAnsi="Arial" w:cs="Arial"/>
                <w:b/>
                <w:bCs/>
                <w:sz w:val="20"/>
                <w:szCs w:val="20"/>
              </w:rPr>
              <w:t xml:space="preserve"> evaluation?</w:t>
            </w:r>
          </w:p>
        </w:tc>
        <w:tc>
          <w:tcPr>
            <w:tcW w:w="4500" w:type="dxa"/>
            <w:tcMar>
              <w:top w:w="0" w:type="dxa"/>
              <w:left w:w="108" w:type="dxa"/>
              <w:bottom w:w="0" w:type="dxa"/>
              <w:right w:w="108" w:type="dxa"/>
            </w:tcMar>
            <w:hideMark/>
          </w:tcPr>
          <w:p w:rsidR="005136C8" w:rsidRPr="005136C8" w:rsidRDefault="0081029F" w:rsidP="0081029F">
            <w:pPr>
              <w:spacing w:after="0" w:line="240" w:lineRule="auto"/>
              <w:rPr>
                <w:rFonts w:ascii="Arial" w:hAnsi="Arial" w:cs="Arial"/>
                <w:b/>
                <w:bCs/>
                <w:sz w:val="20"/>
                <w:szCs w:val="20"/>
              </w:rPr>
            </w:pPr>
            <w:r>
              <w:rPr>
                <w:rFonts w:ascii="Arial" w:hAnsi="Arial" w:cs="Arial"/>
                <w:b/>
                <w:bCs/>
                <w:sz w:val="20"/>
                <w:szCs w:val="20"/>
              </w:rPr>
              <w:t>C</w:t>
            </w:r>
            <w:r w:rsidR="005136C8" w:rsidRPr="005136C8">
              <w:rPr>
                <w:rFonts w:ascii="Arial" w:hAnsi="Arial" w:cs="Arial"/>
                <w:b/>
                <w:bCs/>
                <w:sz w:val="20"/>
                <w:szCs w:val="20"/>
              </w:rPr>
              <w:t>. What might we have done to prevent it from happening?</w:t>
            </w:r>
          </w:p>
        </w:tc>
      </w:tr>
      <w:tr w:rsidR="005136C8" w:rsidRPr="005136C8" w:rsidTr="00370194">
        <w:trPr>
          <w:trHeight w:val="4058"/>
        </w:trPr>
        <w:tc>
          <w:tcPr>
            <w:tcW w:w="2160" w:type="dxa"/>
            <w:tcMar>
              <w:top w:w="0" w:type="dxa"/>
              <w:left w:w="108" w:type="dxa"/>
              <w:bottom w:w="0" w:type="dxa"/>
              <w:right w:w="108" w:type="dxa"/>
            </w:tcMar>
          </w:tcPr>
          <w:p w:rsidR="005136C8" w:rsidRPr="00CB7EF5" w:rsidRDefault="00232F3F" w:rsidP="00E842A4">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Needing consensus in flat organizational </w:t>
            </w:r>
            <w:r w:rsidR="00B13A68" w:rsidRPr="00CB7EF5">
              <w:rPr>
                <w:rFonts w:ascii="Arial" w:hAnsi="Arial" w:cs="Arial"/>
                <w:color w:val="096DB8" w:themeColor="text2" w:themeTint="BF"/>
                <w:sz w:val="20"/>
                <w:szCs w:val="20"/>
              </w:rPr>
              <w:t>structure or a network of organizations – no clear decision making</w:t>
            </w:r>
          </w:p>
        </w:tc>
        <w:tc>
          <w:tcPr>
            <w:tcW w:w="4320" w:type="dxa"/>
            <w:tcMar>
              <w:top w:w="0" w:type="dxa"/>
              <w:left w:w="108" w:type="dxa"/>
              <w:bottom w:w="0" w:type="dxa"/>
              <w:right w:w="108" w:type="dxa"/>
            </w:tcMar>
            <w:hideMark/>
          </w:tcPr>
          <w:p w:rsidR="005136C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Involve stakeholders in design and analysis</w:t>
            </w:r>
          </w:p>
        </w:tc>
        <w:tc>
          <w:tcPr>
            <w:tcW w:w="4500" w:type="dxa"/>
            <w:tcMar>
              <w:top w:w="0" w:type="dxa"/>
              <w:left w:w="108" w:type="dxa"/>
              <w:bottom w:w="0" w:type="dxa"/>
              <w:right w:w="108" w:type="dxa"/>
            </w:tcMar>
            <w:hideMark/>
          </w:tcPr>
          <w:p w:rsidR="005136C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Start working with them earlier</w:t>
            </w:r>
          </w:p>
          <w:p w:rsidR="00B13A6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Agree on a decision making criteria</w:t>
            </w:r>
          </w:p>
          <w:p w:rsidR="00B13A6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Have 1 “go</w:t>
            </w:r>
            <w:r w:rsidR="00733A3F" w:rsidRPr="00CB7EF5">
              <w:rPr>
                <w:rFonts w:ascii="Arial" w:eastAsia="Times New Roman" w:hAnsi="Arial" w:cs="Arial"/>
                <w:color w:val="096DB8" w:themeColor="text2" w:themeTint="BF"/>
                <w:sz w:val="20"/>
                <w:szCs w:val="20"/>
              </w:rPr>
              <w:t>-</w:t>
            </w:r>
            <w:r w:rsidRPr="00CB7EF5">
              <w:rPr>
                <w:rFonts w:ascii="Arial" w:eastAsia="Times New Roman" w:hAnsi="Arial" w:cs="Arial"/>
                <w:color w:val="096DB8" w:themeColor="text2" w:themeTint="BF"/>
                <w:sz w:val="20"/>
                <w:szCs w:val="20"/>
              </w:rPr>
              <w:t>to” person as group delegate</w:t>
            </w:r>
          </w:p>
          <w:p w:rsidR="00B13A6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Find champions to help navigate</w:t>
            </w:r>
          </w:p>
        </w:tc>
      </w:tr>
      <w:tr w:rsidR="005136C8" w:rsidRPr="005136C8" w:rsidTr="00370194">
        <w:trPr>
          <w:trHeight w:val="4382"/>
        </w:trPr>
        <w:tc>
          <w:tcPr>
            <w:tcW w:w="2160" w:type="dxa"/>
            <w:tcMar>
              <w:top w:w="0" w:type="dxa"/>
              <w:left w:w="108" w:type="dxa"/>
              <w:bottom w:w="0" w:type="dxa"/>
              <w:right w:w="108" w:type="dxa"/>
            </w:tcMar>
          </w:tcPr>
          <w:p w:rsidR="005136C8" w:rsidRPr="00CB7EF5" w:rsidRDefault="00B13A68" w:rsidP="00E842A4">
            <w:pPr>
              <w:rPr>
                <w:rFonts w:ascii="Arial" w:hAnsi="Arial" w:cs="Arial"/>
                <w:color w:val="096DB8" w:themeColor="text2" w:themeTint="BF"/>
                <w:sz w:val="20"/>
                <w:szCs w:val="20"/>
              </w:rPr>
            </w:pPr>
            <w:r w:rsidRPr="00CB7EF5">
              <w:rPr>
                <w:rFonts w:ascii="Arial" w:hAnsi="Arial" w:cs="Arial"/>
                <w:color w:val="096DB8" w:themeColor="text2" w:themeTint="BF"/>
                <w:sz w:val="20"/>
                <w:szCs w:val="20"/>
              </w:rPr>
              <w:t>Tension between giving caveats and giving complex results to a mass audience, media need</w:t>
            </w:r>
            <w:r w:rsidR="00733A3F" w:rsidRPr="00CB7EF5">
              <w:rPr>
                <w:rFonts w:ascii="Arial" w:hAnsi="Arial" w:cs="Arial"/>
                <w:color w:val="096DB8" w:themeColor="text2" w:themeTint="BF"/>
                <w:sz w:val="20"/>
                <w:szCs w:val="20"/>
              </w:rPr>
              <w:t>/want</w:t>
            </w:r>
            <w:r w:rsidRPr="00CB7EF5">
              <w:rPr>
                <w:rFonts w:ascii="Arial" w:hAnsi="Arial" w:cs="Arial"/>
                <w:color w:val="096DB8" w:themeColor="text2" w:themeTint="BF"/>
                <w:sz w:val="20"/>
                <w:szCs w:val="20"/>
              </w:rPr>
              <w:t xml:space="preserve"> to have clear message</w:t>
            </w:r>
            <w:r w:rsidR="00733A3F" w:rsidRPr="00CB7EF5">
              <w:rPr>
                <w:rFonts w:ascii="Arial" w:hAnsi="Arial" w:cs="Arial"/>
                <w:color w:val="096DB8" w:themeColor="text2" w:themeTint="BF"/>
                <w:sz w:val="20"/>
                <w:szCs w:val="20"/>
              </w:rPr>
              <w:t xml:space="preserve"> but findings complex</w:t>
            </w:r>
          </w:p>
        </w:tc>
        <w:tc>
          <w:tcPr>
            <w:tcW w:w="4320" w:type="dxa"/>
            <w:tcMar>
              <w:top w:w="0" w:type="dxa"/>
              <w:left w:w="108" w:type="dxa"/>
              <w:bottom w:w="0" w:type="dxa"/>
              <w:right w:w="108" w:type="dxa"/>
            </w:tcMar>
            <w:hideMark/>
          </w:tcPr>
          <w:p w:rsidR="005136C8" w:rsidRPr="00CB7EF5" w:rsidRDefault="00B13A68" w:rsidP="00733A3F">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 xml:space="preserve">Ask </w:t>
            </w:r>
            <w:r w:rsidR="00733A3F" w:rsidRPr="00CB7EF5">
              <w:rPr>
                <w:rFonts w:ascii="Arial" w:eastAsia="Times New Roman" w:hAnsi="Arial" w:cs="Arial"/>
                <w:color w:val="096DB8" w:themeColor="text2" w:themeTint="BF"/>
                <w:sz w:val="20"/>
                <w:szCs w:val="20"/>
              </w:rPr>
              <w:t>media contacts</w:t>
            </w:r>
            <w:r w:rsidRPr="00CB7EF5">
              <w:rPr>
                <w:rFonts w:ascii="Arial" w:eastAsia="Times New Roman" w:hAnsi="Arial" w:cs="Arial"/>
                <w:color w:val="096DB8" w:themeColor="text2" w:themeTint="BF"/>
                <w:sz w:val="20"/>
                <w:szCs w:val="20"/>
              </w:rPr>
              <w:t xml:space="preserve"> to coach you in speaking their language; write </w:t>
            </w:r>
            <w:r w:rsidR="00733A3F" w:rsidRPr="00CB7EF5">
              <w:rPr>
                <w:rFonts w:ascii="Arial" w:eastAsia="Times New Roman" w:hAnsi="Arial" w:cs="Arial"/>
                <w:color w:val="096DB8" w:themeColor="text2" w:themeTint="BF"/>
                <w:sz w:val="20"/>
                <w:szCs w:val="20"/>
              </w:rPr>
              <w:t xml:space="preserve">a draft </w:t>
            </w:r>
            <w:r w:rsidRPr="00CB7EF5">
              <w:rPr>
                <w:rFonts w:ascii="Arial" w:eastAsia="Times New Roman" w:hAnsi="Arial" w:cs="Arial"/>
                <w:color w:val="096DB8" w:themeColor="text2" w:themeTint="BF"/>
                <w:sz w:val="20"/>
                <w:szCs w:val="20"/>
              </w:rPr>
              <w:t>for them and have them look at it</w:t>
            </w:r>
            <w:r w:rsidR="00733A3F" w:rsidRPr="00CB7EF5">
              <w:rPr>
                <w:rFonts w:ascii="Arial" w:eastAsia="Times New Roman" w:hAnsi="Arial" w:cs="Arial"/>
                <w:color w:val="096DB8" w:themeColor="text2" w:themeTint="BF"/>
                <w:sz w:val="20"/>
                <w:szCs w:val="20"/>
              </w:rPr>
              <w:t xml:space="preserve"> and critique it</w:t>
            </w:r>
            <w:r w:rsidRPr="00CB7EF5">
              <w:rPr>
                <w:rFonts w:ascii="Arial" w:eastAsia="Times New Roman" w:hAnsi="Arial" w:cs="Arial"/>
                <w:color w:val="096DB8" w:themeColor="text2" w:themeTint="BF"/>
                <w:sz w:val="20"/>
                <w:szCs w:val="20"/>
              </w:rPr>
              <w:t>; collaborative writing</w:t>
            </w:r>
            <w:r w:rsidR="00733A3F" w:rsidRPr="00CB7EF5">
              <w:rPr>
                <w:rFonts w:ascii="Arial" w:eastAsia="Times New Roman" w:hAnsi="Arial" w:cs="Arial"/>
                <w:color w:val="096DB8" w:themeColor="text2" w:themeTint="BF"/>
                <w:sz w:val="20"/>
                <w:szCs w:val="20"/>
              </w:rPr>
              <w:t xml:space="preserve"> with media contacts</w:t>
            </w:r>
          </w:p>
        </w:tc>
        <w:tc>
          <w:tcPr>
            <w:tcW w:w="4500" w:type="dxa"/>
            <w:tcMar>
              <w:top w:w="0" w:type="dxa"/>
              <w:left w:w="108" w:type="dxa"/>
              <w:bottom w:w="0" w:type="dxa"/>
              <w:right w:w="108" w:type="dxa"/>
            </w:tcMar>
            <w:hideMark/>
          </w:tcPr>
          <w:p w:rsidR="005136C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 xml:space="preserve">Talk to </w:t>
            </w:r>
            <w:r w:rsidR="00733A3F" w:rsidRPr="00CB7EF5">
              <w:rPr>
                <w:rFonts w:ascii="Arial" w:eastAsia="Times New Roman" w:hAnsi="Arial" w:cs="Arial"/>
                <w:color w:val="096DB8" w:themeColor="text2" w:themeTint="BF"/>
                <w:sz w:val="20"/>
                <w:szCs w:val="20"/>
              </w:rPr>
              <w:t xml:space="preserve">media contacts </w:t>
            </w:r>
            <w:r w:rsidRPr="00CB7EF5">
              <w:rPr>
                <w:rFonts w:ascii="Arial" w:eastAsia="Times New Roman" w:hAnsi="Arial" w:cs="Arial"/>
                <w:color w:val="096DB8" w:themeColor="text2" w:themeTint="BF"/>
                <w:sz w:val="20"/>
                <w:szCs w:val="20"/>
              </w:rPr>
              <w:t>when they are not in crisis or a hurry (e.g.</w:t>
            </w:r>
            <w:r w:rsidR="00733A3F" w:rsidRPr="00CB7EF5">
              <w:rPr>
                <w:rFonts w:ascii="Arial" w:eastAsia="Times New Roman" w:hAnsi="Arial" w:cs="Arial"/>
                <w:color w:val="096DB8" w:themeColor="text2" w:themeTint="BF"/>
                <w:sz w:val="20"/>
                <w:szCs w:val="20"/>
              </w:rPr>
              <w:t>,</w:t>
            </w:r>
            <w:r w:rsidRPr="00CB7EF5">
              <w:rPr>
                <w:rFonts w:ascii="Arial" w:eastAsia="Times New Roman" w:hAnsi="Arial" w:cs="Arial"/>
                <w:color w:val="096DB8" w:themeColor="text2" w:themeTint="BF"/>
                <w:sz w:val="20"/>
                <w:szCs w:val="20"/>
              </w:rPr>
              <w:t xml:space="preserve"> have lunch, develop relationship</w:t>
            </w:r>
            <w:r w:rsidR="00733A3F" w:rsidRPr="00CB7EF5">
              <w:rPr>
                <w:rFonts w:ascii="Arial" w:eastAsia="Times New Roman" w:hAnsi="Arial" w:cs="Arial"/>
                <w:color w:val="096DB8" w:themeColor="text2" w:themeTint="BF"/>
                <w:sz w:val="20"/>
                <w:szCs w:val="20"/>
              </w:rPr>
              <w:t>s</w:t>
            </w:r>
            <w:r w:rsidRPr="00CB7EF5">
              <w:rPr>
                <w:rFonts w:ascii="Arial" w:eastAsia="Times New Roman" w:hAnsi="Arial" w:cs="Arial"/>
                <w:color w:val="096DB8" w:themeColor="text2" w:themeTint="BF"/>
                <w:sz w:val="20"/>
                <w:szCs w:val="20"/>
              </w:rPr>
              <w:t>)</w:t>
            </w:r>
          </w:p>
          <w:p w:rsidR="00B13A6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Develop press release in advance</w:t>
            </w:r>
          </w:p>
          <w:p w:rsidR="00B13A68" w:rsidRPr="00CB7EF5" w:rsidRDefault="00B13A68"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Keep eye open for a “pocketful of nuggets” for interim results</w:t>
            </w:r>
          </w:p>
          <w:p w:rsidR="00A81D9F" w:rsidRPr="00CB7EF5" w:rsidRDefault="00A81D9F"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Timely release of information – “feeding” information</w:t>
            </w:r>
          </w:p>
        </w:tc>
      </w:tr>
      <w:tr w:rsidR="00A81D9F" w:rsidRPr="005136C8" w:rsidTr="00370194">
        <w:trPr>
          <w:trHeight w:val="4382"/>
        </w:trPr>
        <w:tc>
          <w:tcPr>
            <w:tcW w:w="2160" w:type="dxa"/>
            <w:tcMar>
              <w:top w:w="0" w:type="dxa"/>
              <w:left w:w="108" w:type="dxa"/>
              <w:bottom w:w="0" w:type="dxa"/>
              <w:right w:w="108" w:type="dxa"/>
            </w:tcMar>
          </w:tcPr>
          <w:p w:rsidR="00A81D9F" w:rsidRPr="00CB7EF5" w:rsidRDefault="00A81D9F" w:rsidP="00E842A4">
            <w:pPr>
              <w:rPr>
                <w:rFonts w:ascii="Arial" w:hAnsi="Arial" w:cs="Arial"/>
                <w:color w:val="096DB8" w:themeColor="text2" w:themeTint="BF"/>
                <w:sz w:val="20"/>
                <w:szCs w:val="20"/>
              </w:rPr>
            </w:pPr>
            <w:r w:rsidRPr="00CB7EF5">
              <w:rPr>
                <w:rFonts w:ascii="Arial" w:hAnsi="Arial" w:cs="Arial"/>
                <w:color w:val="096DB8" w:themeColor="text2" w:themeTint="BF"/>
                <w:sz w:val="20"/>
                <w:szCs w:val="20"/>
              </w:rPr>
              <w:lastRenderedPageBreak/>
              <w:t>Research or evaluation? Competing demands</w:t>
            </w:r>
            <w:r w:rsidR="00733A3F" w:rsidRPr="00CB7EF5">
              <w:rPr>
                <w:rFonts w:ascii="Arial" w:hAnsi="Arial" w:cs="Arial"/>
                <w:color w:val="096DB8" w:themeColor="text2" w:themeTint="BF"/>
                <w:sz w:val="20"/>
                <w:szCs w:val="20"/>
              </w:rPr>
              <w:t xml:space="preserve"> </w:t>
            </w:r>
          </w:p>
        </w:tc>
        <w:tc>
          <w:tcPr>
            <w:tcW w:w="4320" w:type="dxa"/>
            <w:tcMar>
              <w:top w:w="0" w:type="dxa"/>
              <w:left w:w="108" w:type="dxa"/>
              <w:bottom w:w="0" w:type="dxa"/>
              <w:right w:w="108" w:type="dxa"/>
            </w:tcMar>
            <w:hideMark/>
          </w:tcPr>
          <w:p w:rsidR="00A81D9F" w:rsidRPr="00CB7EF5" w:rsidRDefault="00733A3F"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Provide t</w:t>
            </w:r>
            <w:r w:rsidR="00A81D9F" w:rsidRPr="00CB7EF5">
              <w:rPr>
                <w:rFonts w:ascii="Arial" w:eastAsia="Times New Roman" w:hAnsi="Arial" w:cs="Arial"/>
                <w:color w:val="096DB8" w:themeColor="text2" w:themeTint="BF"/>
                <w:sz w:val="20"/>
                <w:szCs w:val="20"/>
              </w:rPr>
              <w:t xml:space="preserve">raining in evaluation </w:t>
            </w:r>
            <w:r w:rsidRPr="00CB7EF5">
              <w:rPr>
                <w:rFonts w:ascii="Arial" w:eastAsia="Times New Roman" w:hAnsi="Arial" w:cs="Arial"/>
                <w:color w:val="096DB8" w:themeColor="text2" w:themeTint="BF"/>
                <w:sz w:val="20"/>
                <w:szCs w:val="20"/>
              </w:rPr>
              <w:t xml:space="preserve">to </w:t>
            </w:r>
            <w:r w:rsidR="00A81D9F" w:rsidRPr="00CB7EF5">
              <w:rPr>
                <w:rFonts w:ascii="Arial" w:eastAsia="Times New Roman" w:hAnsi="Arial" w:cs="Arial"/>
                <w:color w:val="096DB8" w:themeColor="text2" w:themeTint="BF"/>
                <w:sz w:val="20"/>
                <w:szCs w:val="20"/>
              </w:rPr>
              <w:t xml:space="preserve">“demystify” evaluation and </w:t>
            </w:r>
            <w:r w:rsidRPr="00CB7EF5">
              <w:rPr>
                <w:rFonts w:ascii="Arial" w:eastAsia="Times New Roman" w:hAnsi="Arial" w:cs="Arial"/>
                <w:color w:val="096DB8" w:themeColor="text2" w:themeTint="BF"/>
                <w:sz w:val="20"/>
                <w:szCs w:val="20"/>
              </w:rPr>
              <w:t xml:space="preserve">outline </w:t>
            </w:r>
            <w:r w:rsidR="00A81D9F" w:rsidRPr="00CB7EF5">
              <w:rPr>
                <w:rFonts w:ascii="Arial" w:eastAsia="Times New Roman" w:hAnsi="Arial" w:cs="Arial"/>
                <w:color w:val="096DB8" w:themeColor="text2" w:themeTint="BF"/>
                <w:sz w:val="20"/>
                <w:szCs w:val="20"/>
              </w:rPr>
              <w:t>differences between evaluation and research</w:t>
            </w:r>
          </w:p>
          <w:p w:rsidR="00A81D9F" w:rsidRPr="00CB7EF5" w:rsidRDefault="00A81D9F"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 xml:space="preserve">If </w:t>
            </w:r>
            <w:r w:rsidR="00733A3F" w:rsidRPr="00CB7EF5">
              <w:rPr>
                <w:rFonts w:ascii="Arial" w:eastAsia="Times New Roman" w:hAnsi="Arial" w:cs="Arial"/>
                <w:color w:val="096DB8" w:themeColor="text2" w:themeTint="BF"/>
                <w:sz w:val="20"/>
                <w:szCs w:val="20"/>
              </w:rPr>
              <w:t xml:space="preserve">an </w:t>
            </w:r>
            <w:r w:rsidRPr="00CB7EF5">
              <w:rPr>
                <w:rFonts w:ascii="Arial" w:eastAsia="Times New Roman" w:hAnsi="Arial" w:cs="Arial"/>
                <w:color w:val="096DB8" w:themeColor="text2" w:themeTint="BF"/>
                <w:sz w:val="20"/>
                <w:szCs w:val="20"/>
              </w:rPr>
              <w:t>ongoing need</w:t>
            </w:r>
            <w:r w:rsidR="00733A3F" w:rsidRPr="00CB7EF5">
              <w:rPr>
                <w:rFonts w:ascii="Arial" w:eastAsia="Times New Roman" w:hAnsi="Arial" w:cs="Arial"/>
                <w:color w:val="096DB8" w:themeColor="text2" w:themeTint="BF"/>
                <w:sz w:val="20"/>
                <w:szCs w:val="20"/>
              </w:rPr>
              <w:t xml:space="preserve"> (e.g., pressure to publish)</w:t>
            </w:r>
            <w:r w:rsidRPr="00CB7EF5">
              <w:rPr>
                <w:rFonts w:ascii="Arial" w:eastAsia="Times New Roman" w:hAnsi="Arial" w:cs="Arial"/>
                <w:color w:val="096DB8" w:themeColor="text2" w:themeTint="BF"/>
                <w:sz w:val="20"/>
                <w:szCs w:val="20"/>
              </w:rPr>
              <w:t>, chunk work and plan for publications</w:t>
            </w:r>
          </w:p>
          <w:p w:rsidR="00A81D9F" w:rsidRPr="00CB7EF5" w:rsidRDefault="00A81D9F"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IRB restrictions</w:t>
            </w:r>
          </w:p>
          <w:p w:rsidR="00A81D9F" w:rsidRPr="00CB7EF5" w:rsidRDefault="00A81D9F"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Negotiate assignment of work</w:t>
            </w:r>
          </w:p>
          <w:p w:rsidR="00A81D9F" w:rsidRPr="00CB7EF5" w:rsidRDefault="00733A3F" w:rsidP="00733A3F">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Recruit graduate post-docs or w</w:t>
            </w:r>
            <w:r w:rsidR="00A81D9F" w:rsidRPr="00CB7EF5">
              <w:rPr>
                <w:rFonts w:ascii="Arial" w:eastAsia="Times New Roman" w:hAnsi="Arial" w:cs="Arial"/>
                <w:color w:val="096DB8" w:themeColor="text2" w:themeTint="BF"/>
                <w:sz w:val="20"/>
                <w:szCs w:val="20"/>
              </w:rPr>
              <w:t>ork study students</w:t>
            </w:r>
            <w:r w:rsidRPr="00CB7EF5">
              <w:rPr>
                <w:rFonts w:ascii="Arial" w:eastAsia="Times New Roman" w:hAnsi="Arial" w:cs="Arial"/>
                <w:color w:val="096DB8" w:themeColor="text2" w:themeTint="BF"/>
                <w:sz w:val="20"/>
                <w:szCs w:val="20"/>
              </w:rPr>
              <w:t xml:space="preserve"> to assist</w:t>
            </w:r>
          </w:p>
        </w:tc>
        <w:tc>
          <w:tcPr>
            <w:tcW w:w="4500" w:type="dxa"/>
            <w:tcMar>
              <w:top w:w="0" w:type="dxa"/>
              <w:left w:w="108" w:type="dxa"/>
              <w:bottom w:w="0" w:type="dxa"/>
              <w:right w:w="108" w:type="dxa"/>
            </w:tcMar>
            <w:hideMark/>
          </w:tcPr>
          <w:p w:rsidR="00A81D9F" w:rsidRPr="00CB7EF5" w:rsidRDefault="00A81D9F" w:rsidP="00733A3F">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Evaluation capacity building</w:t>
            </w:r>
            <w:r w:rsidR="00733A3F" w:rsidRPr="00CB7EF5">
              <w:rPr>
                <w:rFonts w:ascii="Arial" w:eastAsia="Times New Roman" w:hAnsi="Arial" w:cs="Arial"/>
                <w:color w:val="096DB8" w:themeColor="text2" w:themeTint="BF"/>
                <w:sz w:val="20"/>
                <w:szCs w:val="20"/>
              </w:rPr>
              <w:t xml:space="preserve"> for the </w:t>
            </w:r>
            <w:proofErr w:type="spellStart"/>
            <w:r w:rsidR="00733A3F" w:rsidRPr="00CB7EF5">
              <w:rPr>
                <w:rFonts w:ascii="Arial" w:eastAsia="Times New Roman" w:hAnsi="Arial" w:cs="Arial"/>
                <w:color w:val="096DB8" w:themeColor="text2" w:themeTint="BF"/>
                <w:sz w:val="20"/>
                <w:szCs w:val="20"/>
              </w:rPr>
              <w:t>organizatino</w:t>
            </w:r>
            <w:proofErr w:type="spellEnd"/>
          </w:p>
        </w:tc>
      </w:tr>
      <w:tr w:rsidR="00A81D9F" w:rsidRPr="005136C8" w:rsidTr="00370194">
        <w:trPr>
          <w:trHeight w:val="4382"/>
        </w:trPr>
        <w:tc>
          <w:tcPr>
            <w:tcW w:w="2160" w:type="dxa"/>
            <w:tcMar>
              <w:top w:w="0" w:type="dxa"/>
              <w:left w:w="108" w:type="dxa"/>
              <w:bottom w:w="0" w:type="dxa"/>
              <w:right w:w="108" w:type="dxa"/>
            </w:tcMar>
          </w:tcPr>
          <w:p w:rsidR="00A81D9F" w:rsidRPr="00CB7EF5" w:rsidRDefault="00A81D9F" w:rsidP="00E842A4">
            <w:pPr>
              <w:rPr>
                <w:rFonts w:ascii="Arial" w:hAnsi="Arial" w:cs="Arial"/>
                <w:color w:val="096DB8" w:themeColor="text2" w:themeTint="BF"/>
                <w:sz w:val="20"/>
                <w:szCs w:val="20"/>
              </w:rPr>
            </w:pPr>
            <w:r w:rsidRPr="00CB7EF5">
              <w:rPr>
                <w:rFonts w:ascii="Arial" w:hAnsi="Arial" w:cs="Arial"/>
                <w:color w:val="096DB8" w:themeColor="text2" w:themeTint="BF"/>
                <w:sz w:val="20"/>
                <w:szCs w:val="20"/>
              </w:rPr>
              <w:t xml:space="preserve">Program staff turnover </w:t>
            </w:r>
            <w:r w:rsidR="00186715" w:rsidRPr="00CB7EF5">
              <w:rPr>
                <w:rFonts w:ascii="Arial" w:hAnsi="Arial" w:cs="Arial"/>
                <w:color w:val="096DB8" w:themeColor="text2" w:themeTint="BF"/>
                <w:sz w:val="20"/>
                <w:szCs w:val="20"/>
              </w:rPr>
              <w:t xml:space="preserve">bringing in new manager </w:t>
            </w:r>
            <w:r w:rsidRPr="00CB7EF5">
              <w:rPr>
                <w:rFonts w:ascii="Arial" w:hAnsi="Arial" w:cs="Arial"/>
                <w:color w:val="096DB8" w:themeColor="text2" w:themeTint="BF"/>
                <w:sz w:val="20"/>
                <w:szCs w:val="20"/>
              </w:rPr>
              <w:t>with new agenda</w:t>
            </w:r>
          </w:p>
        </w:tc>
        <w:tc>
          <w:tcPr>
            <w:tcW w:w="4320" w:type="dxa"/>
            <w:tcMar>
              <w:top w:w="0" w:type="dxa"/>
              <w:left w:w="108" w:type="dxa"/>
              <w:bottom w:w="0" w:type="dxa"/>
              <w:right w:w="108" w:type="dxa"/>
            </w:tcMar>
            <w:hideMark/>
          </w:tcPr>
          <w:p w:rsidR="00A81D9F" w:rsidRPr="00CB7EF5" w:rsidRDefault="00186715"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Agree to r</w:t>
            </w:r>
            <w:r w:rsidR="00766FA1" w:rsidRPr="00CB7EF5">
              <w:rPr>
                <w:rFonts w:ascii="Arial" w:eastAsia="Times New Roman" w:hAnsi="Arial" w:cs="Arial"/>
                <w:color w:val="096DB8" w:themeColor="text2" w:themeTint="BF"/>
                <w:sz w:val="20"/>
                <w:szCs w:val="20"/>
              </w:rPr>
              <w:t>edesign</w:t>
            </w:r>
            <w:r w:rsidR="00733A3F" w:rsidRPr="00CB7EF5">
              <w:rPr>
                <w:rFonts w:ascii="Arial" w:eastAsia="Times New Roman" w:hAnsi="Arial" w:cs="Arial"/>
                <w:color w:val="096DB8" w:themeColor="text2" w:themeTint="BF"/>
                <w:sz w:val="20"/>
                <w:szCs w:val="20"/>
              </w:rPr>
              <w:t xml:space="preserve"> per new manager’s suggestion</w:t>
            </w:r>
          </w:p>
          <w:p w:rsidR="00186715" w:rsidRPr="00CB7EF5" w:rsidRDefault="00186715" w:rsidP="00186715">
            <w:pPr>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OR</w:t>
            </w:r>
          </w:p>
          <w:p w:rsidR="00766FA1" w:rsidRPr="00CB7EF5" w:rsidRDefault="00766FA1"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Communicate consequences of a redesign</w:t>
            </w:r>
          </w:p>
          <w:p w:rsidR="00766FA1" w:rsidRPr="00CB7EF5" w:rsidRDefault="00766FA1"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 xml:space="preserve">Broaden conversation beyond new </w:t>
            </w:r>
            <w:r w:rsidR="00186715" w:rsidRPr="00CB7EF5">
              <w:rPr>
                <w:rFonts w:ascii="Arial" w:eastAsia="Times New Roman" w:hAnsi="Arial" w:cs="Arial"/>
                <w:color w:val="096DB8" w:themeColor="text2" w:themeTint="BF"/>
                <w:sz w:val="20"/>
                <w:szCs w:val="20"/>
              </w:rPr>
              <w:t>manager</w:t>
            </w:r>
            <w:r w:rsidR="00733A3F" w:rsidRPr="00CB7EF5">
              <w:rPr>
                <w:rFonts w:ascii="Arial" w:eastAsia="Times New Roman" w:hAnsi="Arial" w:cs="Arial"/>
                <w:color w:val="096DB8" w:themeColor="text2" w:themeTint="BF"/>
                <w:sz w:val="20"/>
                <w:szCs w:val="20"/>
              </w:rPr>
              <w:t xml:space="preserve"> to evaluation team members and/or stakeholders who can support your position regarding original design</w:t>
            </w:r>
          </w:p>
          <w:p w:rsidR="00766FA1" w:rsidRPr="00CB7EF5" w:rsidRDefault="00766FA1" w:rsidP="00186715">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 xml:space="preserve">Focus on </w:t>
            </w:r>
            <w:r w:rsidR="00186715" w:rsidRPr="00CB7EF5">
              <w:rPr>
                <w:rFonts w:ascii="Arial" w:eastAsia="Times New Roman" w:hAnsi="Arial" w:cs="Arial"/>
                <w:color w:val="096DB8" w:themeColor="text2" w:themeTint="BF"/>
                <w:sz w:val="20"/>
                <w:szCs w:val="20"/>
              </w:rPr>
              <w:t xml:space="preserve">the reasons behind the new manager’s suggestion to re-design to see if </w:t>
            </w:r>
            <w:r w:rsidRPr="00CB7EF5">
              <w:rPr>
                <w:rFonts w:ascii="Arial" w:eastAsia="Times New Roman" w:hAnsi="Arial" w:cs="Arial"/>
                <w:color w:val="096DB8" w:themeColor="text2" w:themeTint="BF"/>
                <w:sz w:val="20"/>
                <w:szCs w:val="20"/>
              </w:rPr>
              <w:t xml:space="preserve">what the person wants to accomplish can </w:t>
            </w:r>
            <w:r w:rsidR="00186715" w:rsidRPr="00CB7EF5">
              <w:rPr>
                <w:rFonts w:ascii="Arial" w:eastAsia="Times New Roman" w:hAnsi="Arial" w:cs="Arial"/>
                <w:color w:val="096DB8" w:themeColor="text2" w:themeTint="BF"/>
                <w:sz w:val="20"/>
                <w:szCs w:val="20"/>
              </w:rPr>
              <w:t xml:space="preserve">actually </w:t>
            </w:r>
            <w:r w:rsidRPr="00CB7EF5">
              <w:rPr>
                <w:rFonts w:ascii="Arial" w:eastAsia="Times New Roman" w:hAnsi="Arial" w:cs="Arial"/>
                <w:color w:val="096DB8" w:themeColor="text2" w:themeTint="BF"/>
                <w:sz w:val="20"/>
                <w:szCs w:val="20"/>
              </w:rPr>
              <w:t>be done</w:t>
            </w:r>
            <w:r w:rsidR="00186715" w:rsidRPr="00CB7EF5">
              <w:rPr>
                <w:rFonts w:ascii="Arial" w:eastAsia="Times New Roman" w:hAnsi="Arial" w:cs="Arial"/>
                <w:color w:val="096DB8" w:themeColor="text2" w:themeTint="BF"/>
                <w:sz w:val="20"/>
                <w:szCs w:val="20"/>
              </w:rPr>
              <w:t xml:space="preserve"> within current design plans and resources (e.g., add a new but limited component)</w:t>
            </w:r>
          </w:p>
        </w:tc>
        <w:tc>
          <w:tcPr>
            <w:tcW w:w="4500" w:type="dxa"/>
            <w:tcMar>
              <w:top w:w="0" w:type="dxa"/>
              <w:left w:w="108" w:type="dxa"/>
              <w:bottom w:w="0" w:type="dxa"/>
              <w:right w:w="108" w:type="dxa"/>
            </w:tcMar>
            <w:hideMark/>
          </w:tcPr>
          <w:p w:rsidR="00A81D9F" w:rsidRPr="00CB7EF5" w:rsidRDefault="00766FA1"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Debrief new person right away</w:t>
            </w:r>
            <w:r w:rsidR="00186715" w:rsidRPr="00CB7EF5">
              <w:rPr>
                <w:rFonts w:ascii="Arial" w:eastAsia="Times New Roman" w:hAnsi="Arial" w:cs="Arial"/>
                <w:color w:val="096DB8" w:themeColor="text2" w:themeTint="BF"/>
                <w:sz w:val="20"/>
                <w:szCs w:val="20"/>
              </w:rPr>
              <w:t xml:space="preserve"> stressing rationale for planned approach and consensus already built with evaluation stakeholders</w:t>
            </w:r>
          </w:p>
          <w:p w:rsidR="00766FA1" w:rsidRPr="00CB7EF5" w:rsidRDefault="00186715" w:rsidP="00E842A4">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Build in a s</w:t>
            </w:r>
            <w:r w:rsidR="00766FA1" w:rsidRPr="00CB7EF5">
              <w:rPr>
                <w:rFonts w:ascii="Arial" w:eastAsia="Times New Roman" w:hAnsi="Arial" w:cs="Arial"/>
                <w:color w:val="096DB8" w:themeColor="text2" w:themeTint="BF"/>
                <w:sz w:val="20"/>
                <w:szCs w:val="20"/>
              </w:rPr>
              <w:t>u</w:t>
            </w:r>
            <w:r w:rsidRPr="00CB7EF5">
              <w:rPr>
                <w:rFonts w:ascii="Arial" w:eastAsia="Times New Roman" w:hAnsi="Arial" w:cs="Arial"/>
                <w:color w:val="096DB8" w:themeColor="text2" w:themeTint="BF"/>
                <w:sz w:val="20"/>
                <w:szCs w:val="20"/>
              </w:rPr>
              <w:t>ccession</w:t>
            </w:r>
            <w:r w:rsidR="00766FA1" w:rsidRPr="00CB7EF5">
              <w:rPr>
                <w:rFonts w:ascii="Arial" w:eastAsia="Times New Roman" w:hAnsi="Arial" w:cs="Arial"/>
                <w:color w:val="096DB8" w:themeColor="text2" w:themeTint="BF"/>
                <w:sz w:val="20"/>
                <w:szCs w:val="20"/>
              </w:rPr>
              <w:t xml:space="preserve"> plan</w:t>
            </w:r>
            <w:r w:rsidRPr="00CB7EF5">
              <w:rPr>
                <w:rFonts w:ascii="Arial" w:eastAsia="Times New Roman" w:hAnsi="Arial" w:cs="Arial"/>
                <w:color w:val="096DB8" w:themeColor="text2" w:themeTint="BF"/>
                <w:sz w:val="20"/>
                <w:szCs w:val="20"/>
              </w:rPr>
              <w:t xml:space="preserve"> to address possible </w:t>
            </w:r>
            <w:r w:rsidR="00766FA1" w:rsidRPr="00CB7EF5">
              <w:rPr>
                <w:rFonts w:ascii="Arial" w:eastAsia="Times New Roman" w:hAnsi="Arial" w:cs="Arial"/>
                <w:color w:val="096DB8" w:themeColor="text2" w:themeTint="BF"/>
                <w:sz w:val="20"/>
                <w:szCs w:val="20"/>
              </w:rPr>
              <w:t>turnover plan</w:t>
            </w:r>
            <w:r w:rsidRPr="00CB7EF5">
              <w:rPr>
                <w:rFonts w:ascii="Arial" w:eastAsia="Times New Roman" w:hAnsi="Arial" w:cs="Arial"/>
                <w:color w:val="096DB8" w:themeColor="text2" w:themeTint="BF"/>
                <w:sz w:val="20"/>
                <w:szCs w:val="20"/>
              </w:rPr>
              <w:t xml:space="preserve"> (e.g., have a second-level manager involved who understands how design decisions were reached)</w:t>
            </w:r>
          </w:p>
          <w:p w:rsidR="00766FA1" w:rsidRPr="00CB7EF5" w:rsidRDefault="00186715" w:rsidP="00186715">
            <w:pPr>
              <w:pStyle w:val="ListParagraph"/>
              <w:numPr>
                <w:ilvl w:val="0"/>
                <w:numId w:val="1"/>
              </w:numPr>
              <w:ind w:left="254" w:hanging="254"/>
              <w:rPr>
                <w:rFonts w:ascii="Arial" w:eastAsia="Times New Roman" w:hAnsi="Arial" w:cs="Arial"/>
                <w:color w:val="096DB8" w:themeColor="text2" w:themeTint="BF"/>
                <w:sz w:val="20"/>
                <w:szCs w:val="20"/>
              </w:rPr>
            </w:pPr>
            <w:r w:rsidRPr="00CB7EF5">
              <w:rPr>
                <w:rFonts w:ascii="Arial" w:eastAsia="Times New Roman" w:hAnsi="Arial" w:cs="Arial"/>
                <w:color w:val="096DB8" w:themeColor="text2" w:themeTint="BF"/>
                <w:sz w:val="20"/>
                <w:szCs w:val="20"/>
              </w:rPr>
              <w:t xml:space="preserve">Work with evaluation </w:t>
            </w:r>
            <w:r w:rsidR="00766FA1" w:rsidRPr="00CB7EF5">
              <w:rPr>
                <w:rFonts w:ascii="Arial" w:eastAsia="Times New Roman" w:hAnsi="Arial" w:cs="Arial"/>
                <w:color w:val="096DB8" w:themeColor="text2" w:themeTint="BF"/>
                <w:sz w:val="20"/>
                <w:szCs w:val="20"/>
              </w:rPr>
              <w:t>stakeholders</w:t>
            </w:r>
            <w:r w:rsidRPr="00CB7EF5">
              <w:rPr>
                <w:rFonts w:ascii="Arial" w:eastAsia="Times New Roman" w:hAnsi="Arial" w:cs="Arial"/>
                <w:color w:val="096DB8" w:themeColor="text2" w:themeTint="BF"/>
                <w:sz w:val="20"/>
                <w:szCs w:val="20"/>
              </w:rPr>
              <w:t xml:space="preserve"> upfront to achieve their buy-in and ensure their support down the line for the design chosen</w:t>
            </w:r>
          </w:p>
        </w:tc>
      </w:tr>
    </w:tbl>
    <w:p w:rsidR="00911823" w:rsidRDefault="00911823">
      <w:pPr>
        <w:rPr>
          <w:rFonts w:ascii="Arial" w:hAnsi="Arial" w:cs="Arial"/>
          <w:b/>
          <w:sz w:val="20"/>
          <w:szCs w:val="20"/>
        </w:rPr>
      </w:pPr>
      <w:r>
        <w:rPr>
          <w:rFonts w:ascii="Arial" w:hAnsi="Arial" w:cs="Arial"/>
          <w:b/>
          <w:sz w:val="20"/>
          <w:szCs w:val="20"/>
        </w:rPr>
        <w:br w:type="page"/>
      </w:r>
    </w:p>
    <w:p w:rsidR="0026650F" w:rsidRDefault="00036959" w:rsidP="00036959">
      <w:pPr>
        <w:spacing w:after="0" w:line="240" w:lineRule="auto"/>
        <w:jc w:val="center"/>
        <w:rPr>
          <w:rFonts w:ascii="Arial" w:hAnsi="Arial" w:cs="Arial"/>
          <w:b/>
          <w:sz w:val="20"/>
          <w:szCs w:val="20"/>
        </w:rPr>
      </w:pPr>
      <w:proofErr w:type="gramStart"/>
      <w:r w:rsidRPr="005136C8">
        <w:rPr>
          <w:rFonts w:ascii="Arial" w:hAnsi="Arial" w:cs="Arial"/>
          <w:b/>
          <w:sz w:val="20"/>
          <w:szCs w:val="20"/>
        </w:rPr>
        <w:lastRenderedPageBreak/>
        <w:t xml:space="preserve">Worksheet </w:t>
      </w:r>
      <w:r>
        <w:rPr>
          <w:rFonts w:ascii="Arial" w:hAnsi="Arial" w:cs="Arial"/>
          <w:b/>
          <w:sz w:val="20"/>
          <w:szCs w:val="20"/>
        </w:rPr>
        <w:t>3</w:t>
      </w:r>
      <w:r w:rsidRPr="005136C8">
        <w:rPr>
          <w:rFonts w:ascii="Arial" w:hAnsi="Arial" w:cs="Arial"/>
          <w:b/>
          <w:sz w:val="20"/>
          <w:szCs w:val="20"/>
        </w:rPr>
        <w:t>.</w:t>
      </w:r>
      <w:proofErr w:type="gramEnd"/>
      <w:r w:rsidRPr="005136C8">
        <w:rPr>
          <w:rFonts w:ascii="Arial" w:hAnsi="Arial" w:cs="Arial"/>
          <w:b/>
          <w:sz w:val="20"/>
          <w:szCs w:val="20"/>
        </w:rPr>
        <w:t xml:space="preserve"> </w:t>
      </w:r>
      <w:r w:rsidR="00516611">
        <w:rPr>
          <w:rFonts w:ascii="Arial" w:hAnsi="Arial" w:cs="Arial"/>
          <w:b/>
          <w:sz w:val="20"/>
          <w:szCs w:val="20"/>
        </w:rPr>
        <w:t xml:space="preserve">Identifying </w:t>
      </w:r>
      <w:r w:rsidR="00267226">
        <w:rPr>
          <w:rFonts w:ascii="Arial" w:hAnsi="Arial" w:cs="Arial"/>
          <w:b/>
          <w:sz w:val="20"/>
          <w:szCs w:val="20"/>
        </w:rPr>
        <w:t>Evaluation Best Practices</w:t>
      </w:r>
      <w:r w:rsidR="00FD2373">
        <w:rPr>
          <w:rFonts w:ascii="Arial" w:hAnsi="Arial" w:cs="Arial"/>
          <w:b/>
          <w:sz w:val="20"/>
          <w:szCs w:val="20"/>
        </w:rPr>
        <w:t xml:space="preserve"> – Strategies for Success in Implementing Evaluations</w:t>
      </w:r>
    </w:p>
    <w:p w:rsidR="00036959" w:rsidRPr="005136C8" w:rsidRDefault="00036959" w:rsidP="00036959">
      <w:pPr>
        <w:spacing w:after="0" w:line="240" w:lineRule="auto"/>
        <w:jc w:val="center"/>
        <w:rPr>
          <w:rFonts w:ascii="Arial" w:hAnsi="Arial" w:cs="Arial"/>
          <w:b/>
          <w:sz w:val="20"/>
          <w:szCs w:val="20"/>
        </w:rPr>
      </w:pPr>
    </w:p>
    <w:p w:rsidR="00267226" w:rsidRDefault="00370194" w:rsidP="00036959">
      <w:pPr>
        <w:spacing w:after="0" w:line="240" w:lineRule="auto"/>
        <w:ind w:left="-720"/>
        <w:rPr>
          <w:rFonts w:ascii="Arial" w:hAnsi="Arial" w:cs="Arial"/>
          <w:sz w:val="20"/>
          <w:szCs w:val="20"/>
        </w:rPr>
      </w:pPr>
      <w:proofErr w:type="gramStart"/>
      <w:r w:rsidRPr="00370194">
        <w:rPr>
          <w:rFonts w:ascii="Arial" w:hAnsi="Arial" w:cs="Arial"/>
          <w:b/>
          <w:i/>
          <w:sz w:val="20"/>
          <w:szCs w:val="20"/>
        </w:rPr>
        <w:t>Objective.</w:t>
      </w:r>
      <w:proofErr w:type="gramEnd"/>
      <w:r w:rsidRPr="00370194">
        <w:rPr>
          <w:rFonts w:ascii="Arial" w:hAnsi="Arial" w:cs="Arial"/>
          <w:b/>
          <w:i/>
          <w:sz w:val="20"/>
          <w:szCs w:val="20"/>
        </w:rPr>
        <w:t xml:space="preserve"> </w:t>
      </w:r>
      <w:r w:rsidR="0026650F" w:rsidRPr="00370194">
        <w:rPr>
          <w:rFonts w:ascii="Arial" w:hAnsi="Arial" w:cs="Arial"/>
          <w:i/>
          <w:sz w:val="20"/>
          <w:szCs w:val="20"/>
        </w:rPr>
        <w:t xml:space="preserve">This exercise will help you </w:t>
      </w:r>
      <w:r>
        <w:rPr>
          <w:rFonts w:ascii="Arial" w:hAnsi="Arial" w:cs="Arial"/>
          <w:i/>
          <w:sz w:val="20"/>
          <w:szCs w:val="20"/>
        </w:rPr>
        <w:t xml:space="preserve">learn how </w:t>
      </w:r>
      <w:r w:rsidR="0026650F" w:rsidRPr="00370194">
        <w:rPr>
          <w:rFonts w:ascii="Arial" w:hAnsi="Arial" w:cs="Arial"/>
          <w:i/>
          <w:sz w:val="20"/>
          <w:szCs w:val="20"/>
        </w:rPr>
        <w:t xml:space="preserve">you </w:t>
      </w:r>
      <w:r>
        <w:rPr>
          <w:rFonts w:ascii="Arial" w:hAnsi="Arial" w:cs="Arial"/>
          <w:i/>
          <w:sz w:val="20"/>
          <w:szCs w:val="20"/>
        </w:rPr>
        <w:t xml:space="preserve">and the members of your evaluation team </w:t>
      </w:r>
      <w:r w:rsidR="0026650F" w:rsidRPr="00370194">
        <w:rPr>
          <w:rFonts w:ascii="Arial" w:hAnsi="Arial" w:cs="Arial"/>
          <w:i/>
          <w:sz w:val="20"/>
          <w:szCs w:val="20"/>
        </w:rPr>
        <w:t xml:space="preserve">can </w:t>
      </w:r>
      <w:r w:rsidRPr="00370194">
        <w:rPr>
          <w:rFonts w:ascii="Arial" w:hAnsi="Arial" w:cs="Arial"/>
          <w:b/>
          <w:i/>
          <w:sz w:val="20"/>
          <w:szCs w:val="20"/>
        </w:rPr>
        <w:t>take control</w:t>
      </w:r>
      <w:r>
        <w:rPr>
          <w:rFonts w:ascii="Arial" w:hAnsi="Arial" w:cs="Arial"/>
          <w:i/>
          <w:sz w:val="20"/>
          <w:szCs w:val="20"/>
        </w:rPr>
        <w:t xml:space="preserve"> of </w:t>
      </w:r>
      <w:r w:rsidR="0026650F" w:rsidRPr="00370194">
        <w:rPr>
          <w:rFonts w:ascii="Arial" w:hAnsi="Arial" w:cs="Arial"/>
          <w:i/>
          <w:sz w:val="20"/>
          <w:szCs w:val="20"/>
        </w:rPr>
        <w:t>your evaluation and help ensure its success</w:t>
      </w:r>
      <w:r w:rsidR="00FD2373">
        <w:rPr>
          <w:rFonts w:ascii="Arial" w:hAnsi="Arial" w:cs="Arial"/>
          <w:i/>
          <w:sz w:val="20"/>
          <w:szCs w:val="20"/>
        </w:rPr>
        <w:t xml:space="preserve"> by adopting 9 </w:t>
      </w:r>
      <w:r w:rsidR="006E4892">
        <w:rPr>
          <w:rFonts w:ascii="Arial" w:hAnsi="Arial" w:cs="Arial"/>
          <w:i/>
          <w:sz w:val="20"/>
          <w:szCs w:val="20"/>
        </w:rPr>
        <w:t>B</w:t>
      </w:r>
      <w:r w:rsidR="00FD2373">
        <w:rPr>
          <w:rFonts w:ascii="Arial" w:hAnsi="Arial" w:cs="Arial"/>
          <w:i/>
          <w:sz w:val="20"/>
          <w:szCs w:val="20"/>
        </w:rPr>
        <w:t xml:space="preserve">est </w:t>
      </w:r>
      <w:r w:rsidR="006E4892">
        <w:rPr>
          <w:rFonts w:ascii="Arial" w:hAnsi="Arial" w:cs="Arial"/>
          <w:i/>
          <w:sz w:val="20"/>
          <w:szCs w:val="20"/>
        </w:rPr>
        <w:t>P</w:t>
      </w:r>
      <w:r w:rsidR="00FD2373">
        <w:rPr>
          <w:rFonts w:ascii="Arial" w:hAnsi="Arial" w:cs="Arial"/>
          <w:i/>
          <w:sz w:val="20"/>
          <w:szCs w:val="20"/>
        </w:rPr>
        <w:t>ractices</w:t>
      </w:r>
      <w:r w:rsidR="0026650F" w:rsidRPr="00370194">
        <w:rPr>
          <w:rFonts w:ascii="Arial" w:hAnsi="Arial" w:cs="Arial"/>
          <w:i/>
          <w:sz w:val="20"/>
          <w:szCs w:val="20"/>
        </w:rPr>
        <w:t xml:space="preserve">. </w:t>
      </w:r>
      <w:r w:rsidR="0026650F">
        <w:rPr>
          <w:rFonts w:ascii="Arial" w:hAnsi="Arial" w:cs="Arial"/>
          <w:sz w:val="20"/>
          <w:szCs w:val="20"/>
        </w:rPr>
        <w:t xml:space="preserve">Although there are many possible challenges in conducting evaluations, there are just a few </w:t>
      </w:r>
      <w:r w:rsidR="00CA2EFC">
        <w:rPr>
          <w:rFonts w:ascii="Arial" w:hAnsi="Arial" w:cs="Arial"/>
          <w:sz w:val="20"/>
          <w:szCs w:val="20"/>
        </w:rPr>
        <w:t>proven</w:t>
      </w:r>
      <w:r w:rsidR="0026650F">
        <w:rPr>
          <w:rFonts w:ascii="Arial" w:hAnsi="Arial" w:cs="Arial"/>
          <w:sz w:val="20"/>
          <w:szCs w:val="20"/>
        </w:rPr>
        <w:t xml:space="preserve"> strategies that together can </w:t>
      </w:r>
      <w:r w:rsidR="00CA2EFC">
        <w:rPr>
          <w:rFonts w:ascii="Arial" w:hAnsi="Arial" w:cs="Arial"/>
          <w:sz w:val="20"/>
          <w:szCs w:val="20"/>
        </w:rPr>
        <w:t xml:space="preserve">help </w:t>
      </w:r>
      <w:r w:rsidR="0026650F">
        <w:rPr>
          <w:rFonts w:ascii="Arial" w:hAnsi="Arial" w:cs="Arial"/>
          <w:sz w:val="20"/>
          <w:szCs w:val="20"/>
        </w:rPr>
        <w:t xml:space="preserve">address </w:t>
      </w:r>
      <w:r w:rsidR="00CA2EFC">
        <w:rPr>
          <w:rFonts w:ascii="Arial" w:hAnsi="Arial" w:cs="Arial"/>
          <w:sz w:val="20"/>
          <w:szCs w:val="20"/>
        </w:rPr>
        <w:t>m</w:t>
      </w:r>
      <w:r w:rsidR="001E76AA">
        <w:rPr>
          <w:rFonts w:ascii="Arial" w:hAnsi="Arial" w:cs="Arial"/>
          <w:sz w:val="20"/>
          <w:szCs w:val="20"/>
        </w:rPr>
        <w:t>any</w:t>
      </w:r>
      <w:r w:rsidR="00CA2EFC">
        <w:rPr>
          <w:rFonts w:ascii="Arial" w:hAnsi="Arial" w:cs="Arial"/>
          <w:sz w:val="20"/>
          <w:szCs w:val="20"/>
        </w:rPr>
        <w:t xml:space="preserve"> of </w:t>
      </w:r>
      <w:r w:rsidR="0026650F">
        <w:rPr>
          <w:rFonts w:ascii="Arial" w:hAnsi="Arial" w:cs="Arial"/>
          <w:sz w:val="20"/>
          <w:szCs w:val="20"/>
        </w:rPr>
        <w:t>those challenges. If you carefully incorporate these into your evaluation planning process and document them in your evaluation plan, the chances are greater that your evaluation will proceed smoothly and produce the kinds of results you’re hoping for.</w:t>
      </w:r>
    </w:p>
    <w:p w:rsidR="0026650F" w:rsidRDefault="0026650F" w:rsidP="00036959">
      <w:pPr>
        <w:spacing w:after="0" w:line="240" w:lineRule="auto"/>
        <w:ind w:left="-720"/>
        <w:rPr>
          <w:rFonts w:ascii="Arial" w:hAnsi="Arial" w:cs="Arial"/>
          <w:sz w:val="20"/>
          <w:szCs w:val="20"/>
        </w:rPr>
      </w:pPr>
    </w:p>
    <w:p w:rsidR="00036959" w:rsidRPr="00A648CC" w:rsidRDefault="00267226" w:rsidP="00A648CC">
      <w:pPr>
        <w:pStyle w:val="ListParagraph"/>
        <w:numPr>
          <w:ilvl w:val="0"/>
          <w:numId w:val="9"/>
        </w:numPr>
        <w:spacing w:after="0" w:line="240" w:lineRule="auto"/>
        <w:ind w:left="0"/>
        <w:rPr>
          <w:rFonts w:ascii="Arial" w:hAnsi="Arial" w:cs="Arial"/>
          <w:sz w:val="20"/>
          <w:szCs w:val="20"/>
        </w:rPr>
      </w:pPr>
      <w:r w:rsidRPr="00A648CC">
        <w:rPr>
          <w:rFonts w:ascii="Arial" w:hAnsi="Arial" w:cs="Arial"/>
          <w:sz w:val="20"/>
          <w:szCs w:val="20"/>
        </w:rPr>
        <w:t>Discuss the strategies you came up with on Worksheet 2 with other members of your evaluation team</w:t>
      </w:r>
      <w:r w:rsidR="00A648CC">
        <w:rPr>
          <w:rFonts w:ascii="Arial" w:hAnsi="Arial" w:cs="Arial"/>
          <w:sz w:val="20"/>
          <w:szCs w:val="20"/>
        </w:rPr>
        <w:t>.</w:t>
      </w:r>
      <w:r w:rsidRPr="00A648CC">
        <w:rPr>
          <w:rFonts w:ascii="Arial" w:hAnsi="Arial" w:cs="Arial"/>
          <w:sz w:val="20"/>
          <w:szCs w:val="20"/>
        </w:rPr>
        <w:t xml:space="preserve"> </w:t>
      </w:r>
      <w:r w:rsidR="00A648CC">
        <w:rPr>
          <w:rFonts w:ascii="Arial" w:hAnsi="Arial" w:cs="Arial"/>
          <w:sz w:val="20"/>
          <w:szCs w:val="20"/>
        </w:rPr>
        <w:t>A</w:t>
      </w:r>
      <w:r w:rsidR="0026650F" w:rsidRPr="00A648CC">
        <w:rPr>
          <w:rFonts w:ascii="Arial" w:hAnsi="Arial" w:cs="Arial"/>
          <w:sz w:val="20"/>
          <w:szCs w:val="20"/>
        </w:rPr>
        <w:t xml:space="preserve">lso </w:t>
      </w:r>
      <w:r w:rsidRPr="00A648CC">
        <w:rPr>
          <w:rFonts w:ascii="Arial" w:hAnsi="Arial" w:cs="Arial"/>
          <w:sz w:val="20"/>
          <w:szCs w:val="20"/>
        </w:rPr>
        <w:t>l</w:t>
      </w:r>
      <w:r w:rsidR="00A648CC">
        <w:rPr>
          <w:rFonts w:ascii="Arial" w:hAnsi="Arial" w:cs="Arial"/>
          <w:sz w:val="20"/>
          <w:szCs w:val="20"/>
        </w:rPr>
        <w:t>isten to</w:t>
      </w:r>
      <w:r w:rsidRPr="00A648CC">
        <w:rPr>
          <w:rFonts w:ascii="Arial" w:hAnsi="Arial" w:cs="Arial"/>
          <w:sz w:val="20"/>
          <w:szCs w:val="20"/>
        </w:rPr>
        <w:t xml:space="preserve"> other strategies </w:t>
      </w:r>
      <w:r w:rsidR="00A648CC">
        <w:rPr>
          <w:rFonts w:ascii="Arial" w:hAnsi="Arial" w:cs="Arial"/>
          <w:sz w:val="20"/>
          <w:szCs w:val="20"/>
        </w:rPr>
        <w:t>your team members</w:t>
      </w:r>
      <w:r w:rsidR="0026650F" w:rsidRPr="00A648CC">
        <w:rPr>
          <w:rFonts w:ascii="Arial" w:hAnsi="Arial" w:cs="Arial"/>
          <w:sz w:val="20"/>
          <w:szCs w:val="20"/>
        </w:rPr>
        <w:t xml:space="preserve"> </w:t>
      </w:r>
      <w:r w:rsidR="00A648CC">
        <w:rPr>
          <w:rFonts w:ascii="Arial" w:hAnsi="Arial" w:cs="Arial"/>
          <w:sz w:val="20"/>
          <w:szCs w:val="20"/>
        </w:rPr>
        <w:t xml:space="preserve">put </w:t>
      </w:r>
      <w:r w:rsidR="0026650F" w:rsidRPr="00A648CC">
        <w:rPr>
          <w:rFonts w:ascii="Arial" w:hAnsi="Arial" w:cs="Arial"/>
          <w:sz w:val="20"/>
          <w:szCs w:val="20"/>
        </w:rPr>
        <w:t>forward</w:t>
      </w:r>
      <w:r w:rsidRPr="00A648CC">
        <w:rPr>
          <w:rFonts w:ascii="Arial" w:hAnsi="Arial" w:cs="Arial"/>
          <w:sz w:val="20"/>
          <w:szCs w:val="20"/>
        </w:rPr>
        <w:t xml:space="preserve">. </w:t>
      </w:r>
    </w:p>
    <w:p w:rsidR="00267226" w:rsidRDefault="00267226" w:rsidP="00A648CC">
      <w:pPr>
        <w:spacing w:after="0" w:line="240" w:lineRule="auto"/>
        <w:rPr>
          <w:rFonts w:ascii="Arial" w:hAnsi="Arial" w:cs="Arial"/>
          <w:sz w:val="20"/>
          <w:szCs w:val="20"/>
        </w:rPr>
      </w:pPr>
    </w:p>
    <w:p w:rsidR="00CA2EFC" w:rsidRDefault="00CA2EFC" w:rsidP="00CA2EFC">
      <w:pPr>
        <w:pStyle w:val="ListParagraph"/>
        <w:numPr>
          <w:ilvl w:val="0"/>
          <w:numId w:val="9"/>
        </w:numPr>
        <w:spacing w:after="0" w:line="240" w:lineRule="auto"/>
        <w:ind w:left="0"/>
        <w:rPr>
          <w:rFonts w:ascii="Arial" w:hAnsi="Arial" w:cs="Arial"/>
          <w:sz w:val="20"/>
          <w:szCs w:val="20"/>
        </w:rPr>
      </w:pPr>
      <w:r w:rsidRPr="00CA2EFC">
        <w:rPr>
          <w:rFonts w:ascii="Arial" w:hAnsi="Arial" w:cs="Arial"/>
          <w:sz w:val="20"/>
          <w:szCs w:val="20"/>
        </w:rPr>
        <w:t>As the discussion progresses, w</w:t>
      </w:r>
      <w:r w:rsidR="00267226" w:rsidRPr="00CA2EFC">
        <w:rPr>
          <w:rFonts w:ascii="Arial" w:hAnsi="Arial" w:cs="Arial"/>
          <w:sz w:val="20"/>
          <w:szCs w:val="20"/>
        </w:rPr>
        <w:t>rite down any strategies</w:t>
      </w:r>
      <w:r>
        <w:rPr>
          <w:rFonts w:ascii="Arial" w:hAnsi="Arial" w:cs="Arial"/>
          <w:sz w:val="20"/>
          <w:szCs w:val="20"/>
        </w:rPr>
        <w:t xml:space="preserve"> proposed</w:t>
      </w:r>
      <w:r w:rsidR="00267226" w:rsidRPr="00CA2EFC">
        <w:rPr>
          <w:rFonts w:ascii="Arial" w:hAnsi="Arial" w:cs="Arial"/>
          <w:sz w:val="20"/>
          <w:szCs w:val="20"/>
        </w:rPr>
        <w:t xml:space="preserve"> that </w:t>
      </w:r>
      <w:r>
        <w:rPr>
          <w:rFonts w:ascii="Arial" w:hAnsi="Arial" w:cs="Arial"/>
          <w:sz w:val="20"/>
          <w:szCs w:val="20"/>
        </w:rPr>
        <w:t>could</w:t>
      </w:r>
      <w:r w:rsidR="00A648CC" w:rsidRPr="00CA2EFC">
        <w:rPr>
          <w:rFonts w:ascii="Arial" w:hAnsi="Arial" w:cs="Arial"/>
          <w:sz w:val="20"/>
          <w:szCs w:val="20"/>
        </w:rPr>
        <w:t xml:space="preserve"> be candidates for </w:t>
      </w:r>
      <w:r w:rsidR="001E76AA">
        <w:rPr>
          <w:rFonts w:ascii="Arial" w:hAnsi="Arial" w:cs="Arial"/>
          <w:sz w:val="20"/>
          <w:szCs w:val="20"/>
        </w:rPr>
        <w:t>Best Practices.</w:t>
      </w:r>
      <w:r w:rsidR="00A648CC" w:rsidRPr="00CA2EFC">
        <w:rPr>
          <w:rFonts w:ascii="Arial" w:hAnsi="Arial" w:cs="Arial"/>
          <w:sz w:val="20"/>
          <w:szCs w:val="20"/>
        </w:rPr>
        <w:t xml:space="preserve"> These could be strategies that </w:t>
      </w:r>
      <w:r w:rsidR="0026650F" w:rsidRPr="00CA2EFC">
        <w:rPr>
          <w:rFonts w:ascii="Arial" w:hAnsi="Arial" w:cs="Arial"/>
          <w:sz w:val="20"/>
          <w:szCs w:val="20"/>
        </w:rPr>
        <w:t xml:space="preserve">surfaced frequently </w:t>
      </w:r>
      <w:r w:rsidR="00A648CC" w:rsidRPr="00CA2EFC">
        <w:rPr>
          <w:rFonts w:ascii="Arial" w:hAnsi="Arial" w:cs="Arial"/>
          <w:sz w:val="20"/>
          <w:szCs w:val="20"/>
        </w:rPr>
        <w:t>during</w:t>
      </w:r>
      <w:r w:rsidR="0026650F" w:rsidRPr="00CA2EFC">
        <w:rPr>
          <w:rFonts w:ascii="Arial" w:hAnsi="Arial" w:cs="Arial"/>
          <w:sz w:val="20"/>
          <w:szCs w:val="20"/>
        </w:rPr>
        <w:t xml:space="preserve"> your discussions </w:t>
      </w:r>
      <w:r w:rsidR="00A648CC" w:rsidRPr="00CA2EFC">
        <w:rPr>
          <w:rFonts w:ascii="Arial" w:hAnsi="Arial" w:cs="Arial"/>
          <w:sz w:val="20"/>
          <w:szCs w:val="20"/>
        </w:rPr>
        <w:t>– or strategies you think could address multiple challenges at once</w:t>
      </w:r>
      <w:r w:rsidR="00267226" w:rsidRPr="00CA2EFC">
        <w:rPr>
          <w:rFonts w:ascii="Arial" w:hAnsi="Arial" w:cs="Arial"/>
          <w:sz w:val="20"/>
          <w:szCs w:val="20"/>
        </w:rPr>
        <w:t>.</w:t>
      </w:r>
      <w:r w:rsidR="00A648CC" w:rsidRPr="00CA2EFC">
        <w:rPr>
          <w:rFonts w:ascii="Arial" w:hAnsi="Arial" w:cs="Arial"/>
          <w:sz w:val="20"/>
          <w:szCs w:val="20"/>
        </w:rPr>
        <w:t xml:space="preserve"> </w:t>
      </w:r>
    </w:p>
    <w:p w:rsidR="00CA2EFC" w:rsidRPr="00CA2EFC" w:rsidRDefault="00CA2EFC" w:rsidP="00CA2EFC">
      <w:pPr>
        <w:pStyle w:val="ListParagraph"/>
        <w:spacing w:after="0" w:line="240" w:lineRule="auto"/>
        <w:ind w:left="0"/>
        <w:rPr>
          <w:rFonts w:ascii="Arial" w:hAnsi="Arial" w:cs="Arial"/>
          <w:sz w:val="20"/>
          <w:szCs w:val="20"/>
        </w:rPr>
      </w:pPr>
    </w:p>
    <w:p w:rsidR="00CA2EFC" w:rsidRPr="00A648CC" w:rsidRDefault="00CA2EFC" w:rsidP="00A648CC">
      <w:pPr>
        <w:pStyle w:val="ListParagraph"/>
        <w:numPr>
          <w:ilvl w:val="0"/>
          <w:numId w:val="9"/>
        </w:numPr>
        <w:spacing w:after="0" w:line="240" w:lineRule="auto"/>
        <w:ind w:left="0"/>
        <w:rPr>
          <w:rFonts w:ascii="Arial" w:hAnsi="Arial" w:cs="Arial"/>
          <w:sz w:val="20"/>
          <w:szCs w:val="20"/>
        </w:rPr>
      </w:pPr>
      <w:r>
        <w:rPr>
          <w:rFonts w:ascii="Arial" w:hAnsi="Arial" w:cs="Arial"/>
          <w:sz w:val="20"/>
          <w:szCs w:val="20"/>
        </w:rPr>
        <w:t>Together with other members of your evaluation team, develop a list of these “</w:t>
      </w:r>
      <w:r w:rsidR="001E76AA">
        <w:rPr>
          <w:rFonts w:ascii="Arial" w:hAnsi="Arial" w:cs="Arial"/>
          <w:sz w:val="20"/>
          <w:szCs w:val="20"/>
        </w:rPr>
        <w:t>s</w:t>
      </w:r>
      <w:r>
        <w:rPr>
          <w:rFonts w:ascii="Arial" w:hAnsi="Arial" w:cs="Arial"/>
          <w:sz w:val="20"/>
          <w:szCs w:val="20"/>
        </w:rPr>
        <w:t>trategies</w:t>
      </w:r>
      <w:r w:rsidR="001E76AA">
        <w:rPr>
          <w:rFonts w:ascii="Arial" w:hAnsi="Arial" w:cs="Arial"/>
          <w:sz w:val="20"/>
          <w:szCs w:val="20"/>
        </w:rPr>
        <w:t xml:space="preserve"> for success</w:t>
      </w:r>
      <w:r>
        <w:rPr>
          <w:rFonts w:ascii="Arial" w:hAnsi="Arial" w:cs="Arial"/>
          <w:sz w:val="20"/>
          <w:szCs w:val="20"/>
        </w:rPr>
        <w:t xml:space="preserve">,” which can become a basis for establishing evaluation </w:t>
      </w:r>
      <w:r w:rsidR="002B6FFC">
        <w:rPr>
          <w:rFonts w:ascii="Arial" w:hAnsi="Arial" w:cs="Arial"/>
          <w:sz w:val="20"/>
          <w:szCs w:val="20"/>
        </w:rPr>
        <w:t>B</w:t>
      </w:r>
      <w:r>
        <w:rPr>
          <w:rFonts w:ascii="Arial" w:hAnsi="Arial" w:cs="Arial"/>
          <w:sz w:val="20"/>
          <w:szCs w:val="20"/>
        </w:rPr>
        <w:t xml:space="preserve">est </w:t>
      </w:r>
      <w:r w:rsidR="002B6FFC">
        <w:rPr>
          <w:rFonts w:ascii="Arial" w:hAnsi="Arial" w:cs="Arial"/>
          <w:sz w:val="20"/>
          <w:szCs w:val="20"/>
        </w:rPr>
        <w:t>P</w:t>
      </w:r>
      <w:r>
        <w:rPr>
          <w:rFonts w:ascii="Arial" w:hAnsi="Arial" w:cs="Arial"/>
          <w:sz w:val="20"/>
          <w:szCs w:val="20"/>
        </w:rPr>
        <w:t>ractices for your program.</w:t>
      </w:r>
      <w:r w:rsidR="00FD2373">
        <w:rPr>
          <w:rFonts w:ascii="Arial" w:hAnsi="Arial" w:cs="Arial"/>
          <w:sz w:val="20"/>
          <w:szCs w:val="20"/>
        </w:rPr>
        <w:t xml:space="preserve"> </w:t>
      </w:r>
    </w:p>
    <w:p w:rsidR="00267226" w:rsidRDefault="00267226" w:rsidP="00036959">
      <w:pPr>
        <w:spacing w:after="0" w:line="240" w:lineRule="auto"/>
        <w:ind w:left="-720"/>
        <w:rPr>
          <w:rFonts w:ascii="Arial" w:hAnsi="Arial" w:cs="Arial"/>
          <w:sz w:val="20"/>
          <w:szCs w:val="20"/>
        </w:rPr>
      </w:pPr>
    </w:p>
    <w:p w:rsidR="00036959" w:rsidRDefault="00267226" w:rsidP="00036959">
      <w:pPr>
        <w:spacing w:after="0" w:line="240" w:lineRule="auto"/>
        <w:ind w:left="-720"/>
        <w:rPr>
          <w:rFonts w:ascii="Arial" w:hAnsi="Arial" w:cs="Arial"/>
          <w:sz w:val="20"/>
          <w:szCs w:val="20"/>
        </w:rPr>
      </w:pPr>
      <w:r>
        <w:rPr>
          <w:rFonts w:ascii="Arial" w:hAnsi="Arial" w:cs="Arial"/>
          <w:sz w:val="20"/>
          <w:szCs w:val="20"/>
        </w:rPr>
        <w:t xml:space="preserve">We </w:t>
      </w:r>
      <w:r w:rsidR="00FD2373">
        <w:rPr>
          <w:rFonts w:ascii="Arial" w:hAnsi="Arial" w:cs="Arial"/>
          <w:sz w:val="20"/>
          <w:szCs w:val="20"/>
        </w:rPr>
        <w:t xml:space="preserve">have </w:t>
      </w:r>
      <w:r>
        <w:rPr>
          <w:rFonts w:ascii="Arial" w:hAnsi="Arial" w:cs="Arial"/>
          <w:sz w:val="20"/>
          <w:szCs w:val="20"/>
        </w:rPr>
        <w:t xml:space="preserve">identified 9 </w:t>
      </w:r>
      <w:r w:rsidR="002B6FFC">
        <w:rPr>
          <w:rFonts w:ascii="Arial" w:hAnsi="Arial" w:cs="Arial"/>
          <w:sz w:val="20"/>
          <w:szCs w:val="20"/>
        </w:rPr>
        <w:t>B</w:t>
      </w:r>
      <w:r>
        <w:rPr>
          <w:rFonts w:ascii="Arial" w:hAnsi="Arial" w:cs="Arial"/>
          <w:sz w:val="20"/>
          <w:szCs w:val="20"/>
        </w:rPr>
        <w:t xml:space="preserve">est </w:t>
      </w:r>
      <w:r w:rsidR="002B6FFC">
        <w:rPr>
          <w:rFonts w:ascii="Arial" w:hAnsi="Arial" w:cs="Arial"/>
          <w:sz w:val="20"/>
          <w:szCs w:val="20"/>
        </w:rPr>
        <w:t>P</w:t>
      </w:r>
      <w:r>
        <w:rPr>
          <w:rFonts w:ascii="Arial" w:hAnsi="Arial" w:cs="Arial"/>
          <w:sz w:val="20"/>
          <w:szCs w:val="20"/>
        </w:rPr>
        <w:t>ractices or “strategies for success”</w:t>
      </w:r>
      <w:r w:rsidR="00FD2373">
        <w:rPr>
          <w:rFonts w:ascii="Arial" w:hAnsi="Arial" w:cs="Arial"/>
          <w:sz w:val="20"/>
          <w:szCs w:val="20"/>
        </w:rPr>
        <w:t xml:space="preserve"> in implementing evaluations.</w:t>
      </w:r>
      <w:r>
        <w:rPr>
          <w:rFonts w:ascii="Arial" w:hAnsi="Arial" w:cs="Arial"/>
          <w:sz w:val="20"/>
          <w:szCs w:val="20"/>
        </w:rPr>
        <w:t xml:space="preserve"> How many can you and your team members come up with?</w:t>
      </w:r>
    </w:p>
    <w:p w:rsidR="00186715" w:rsidRPr="00CB7EF5" w:rsidRDefault="00186715" w:rsidP="00036959">
      <w:pPr>
        <w:spacing w:after="0" w:line="240" w:lineRule="auto"/>
        <w:ind w:left="-720"/>
        <w:rPr>
          <w:rFonts w:ascii="Arial" w:hAnsi="Arial" w:cs="Arial"/>
          <w:color w:val="096DB8" w:themeColor="text2" w:themeTint="BF"/>
          <w:sz w:val="20"/>
          <w:szCs w:val="20"/>
        </w:rPr>
      </w:pPr>
    </w:p>
    <w:p w:rsidR="00267226" w:rsidRPr="00162AA1" w:rsidRDefault="00766FA1"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Early engagement of stakeholders – broad definition of stakeholders – everyone needs clear understanding of roles; involve throughout the process; foster collaborative approach as an evaluator</w:t>
      </w:r>
    </w:p>
    <w:p w:rsidR="00267226" w:rsidRPr="00162AA1" w:rsidRDefault="00766FA1"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Communicate often and early</w:t>
      </w:r>
      <w:r w:rsidR="00434531" w:rsidRPr="00162AA1">
        <w:rPr>
          <w:rFonts w:ascii="Arial" w:hAnsi="Arial" w:cs="Arial"/>
          <w:color w:val="096DB8" w:themeColor="text2" w:themeTint="BF"/>
          <w:szCs w:val="24"/>
        </w:rPr>
        <w:t xml:space="preserve">; assume problems will happen so have regular meetings </w:t>
      </w:r>
    </w:p>
    <w:p w:rsidR="00267226" w:rsidRPr="00162AA1" w:rsidRDefault="00434531"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Educate, build evaluation capacity to have informed consumers</w:t>
      </w:r>
      <w:r w:rsidR="00990A2F" w:rsidRPr="00162AA1">
        <w:rPr>
          <w:rFonts w:ascii="Arial" w:hAnsi="Arial" w:cs="Arial"/>
          <w:color w:val="096DB8" w:themeColor="text2" w:themeTint="BF"/>
          <w:szCs w:val="24"/>
        </w:rPr>
        <w:t xml:space="preserve"> of evaluation</w:t>
      </w:r>
    </w:p>
    <w:p w:rsidR="0026650F" w:rsidRPr="00162AA1" w:rsidRDefault="00434531"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Establish clear protocols for data collection</w:t>
      </w:r>
    </w:p>
    <w:p w:rsidR="0026650F" w:rsidRPr="00162AA1" w:rsidRDefault="00434531"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Train everyone involved</w:t>
      </w:r>
    </w:p>
    <w:p w:rsidR="0026650F" w:rsidRPr="00162AA1" w:rsidRDefault="00186715"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Institute and monitor d</w:t>
      </w:r>
      <w:r w:rsidR="00434531" w:rsidRPr="00162AA1">
        <w:rPr>
          <w:rFonts w:ascii="Arial" w:hAnsi="Arial" w:cs="Arial"/>
          <w:color w:val="096DB8" w:themeColor="text2" w:themeTint="BF"/>
          <w:szCs w:val="24"/>
        </w:rPr>
        <w:t>ata quality control procedures, data cleaning protocol, codebook</w:t>
      </w:r>
    </w:p>
    <w:p w:rsidR="0026650F" w:rsidRPr="00162AA1" w:rsidRDefault="00434531"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Relationship building; dealing with conflict early</w:t>
      </w:r>
    </w:p>
    <w:p w:rsidR="0026650F" w:rsidRPr="00162AA1" w:rsidRDefault="00186715"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Ensure l</w:t>
      </w:r>
      <w:r w:rsidR="00434531" w:rsidRPr="00162AA1">
        <w:rPr>
          <w:rFonts w:ascii="Arial" w:hAnsi="Arial" w:cs="Arial"/>
          <w:color w:val="096DB8" w:themeColor="text2" w:themeTint="BF"/>
          <w:szCs w:val="24"/>
        </w:rPr>
        <w:t>ogic model</w:t>
      </w:r>
      <w:r w:rsidRPr="00162AA1">
        <w:rPr>
          <w:rFonts w:ascii="Arial" w:hAnsi="Arial" w:cs="Arial"/>
          <w:color w:val="096DB8" w:themeColor="text2" w:themeTint="BF"/>
          <w:szCs w:val="24"/>
        </w:rPr>
        <w:t>,</w:t>
      </w:r>
      <w:r w:rsidR="00434531" w:rsidRPr="00162AA1">
        <w:rPr>
          <w:rFonts w:ascii="Arial" w:hAnsi="Arial" w:cs="Arial"/>
          <w:color w:val="096DB8" w:themeColor="text2" w:themeTint="BF"/>
          <w:szCs w:val="24"/>
        </w:rPr>
        <w:t xml:space="preserve"> </w:t>
      </w:r>
      <w:r w:rsidRPr="00162AA1">
        <w:rPr>
          <w:rFonts w:ascii="Arial" w:hAnsi="Arial" w:cs="Arial"/>
          <w:color w:val="096DB8" w:themeColor="text2" w:themeTint="BF"/>
          <w:szCs w:val="24"/>
        </w:rPr>
        <w:t xml:space="preserve">evaluation questions, </w:t>
      </w:r>
      <w:r w:rsidR="00434531" w:rsidRPr="00162AA1">
        <w:rPr>
          <w:rFonts w:ascii="Arial" w:hAnsi="Arial" w:cs="Arial"/>
          <w:color w:val="096DB8" w:themeColor="text2" w:themeTint="BF"/>
          <w:szCs w:val="24"/>
        </w:rPr>
        <w:t>data collection</w:t>
      </w:r>
      <w:r w:rsidRPr="00162AA1">
        <w:rPr>
          <w:rFonts w:ascii="Arial" w:hAnsi="Arial" w:cs="Arial"/>
          <w:color w:val="096DB8" w:themeColor="text2" w:themeTint="BF"/>
          <w:szCs w:val="24"/>
        </w:rPr>
        <w:t xml:space="preserve"> protocol, analysis plan,</w:t>
      </w:r>
      <w:r w:rsidR="00434531" w:rsidRPr="00162AA1">
        <w:rPr>
          <w:rFonts w:ascii="Arial" w:hAnsi="Arial" w:cs="Arial"/>
          <w:color w:val="096DB8" w:themeColor="text2" w:themeTint="BF"/>
          <w:szCs w:val="24"/>
        </w:rPr>
        <w:t xml:space="preserve"> </w:t>
      </w:r>
      <w:r w:rsidRPr="00162AA1">
        <w:rPr>
          <w:rFonts w:ascii="Arial" w:hAnsi="Arial" w:cs="Arial"/>
          <w:color w:val="096DB8" w:themeColor="text2" w:themeTint="BF"/>
          <w:szCs w:val="24"/>
        </w:rPr>
        <w:t xml:space="preserve">and reporting are </w:t>
      </w:r>
      <w:r w:rsidR="00434531" w:rsidRPr="00162AA1">
        <w:rPr>
          <w:rFonts w:ascii="Arial" w:hAnsi="Arial" w:cs="Arial"/>
          <w:color w:val="096DB8" w:themeColor="text2" w:themeTint="BF"/>
          <w:szCs w:val="24"/>
        </w:rPr>
        <w:t>in sync to obtain useful data</w:t>
      </w:r>
    </w:p>
    <w:p w:rsidR="0026650F" w:rsidRPr="00162AA1" w:rsidRDefault="00434531"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Develop risk strategy upfront</w:t>
      </w:r>
      <w:r w:rsidR="00186715" w:rsidRPr="00162AA1">
        <w:rPr>
          <w:rFonts w:ascii="Arial" w:hAnsi="Arial" w:cs="Arial"/>
          <w:color w:val="096DB8" w:themeColor="text2" w:themeTint="BF"/>
          <w:szCs w:val="24"/>
        </w:rPr>
        <w:t>, as well as</w:t>
      </w:r>
      <w:r w:rsidRPr="00162AA1">
        <w:rPr>
          <w:rFonts w:ascii="Arial" w:hAnsi="Arial" w:cs="Arial"/>
          <w:color w:val="096DB8" w:themeColor="text2" w:themeTint="BF"/>
          <w:szCs w:val="24"/>
        </w:rPr>
        <w:t xml:space="preserve"> </w:t>
      </w:r>
      <w:r w:rsidR="00CB7EF5" w:rsidRPr="00162AA1">
        <w:rPr>
          <w:rFonts w:ascii="Arial" w:hAnsi="Arial" w:cs="Arial"/>
          <w:color w:val="096DB8" w:themeColor="text2" w:themeTint="BF"/>
          <w:szCs w:val="24"/>
        </w:rPr>
        <w:t xml:space="preserve">developing </w:t>
      </w:r>
      <w:r w:rsidRPr="00162AA1">
        <w:rPr>
          <w:rFonts w:ascii="Arial" w:hAnsi="Arial" w:cs="Arial"/>
          <w:color w:val="096DB8" w:themeColor="text2" w:themeTint="BF"/>
          <w:szCs w:val="24"/>
        </w:rPr>
        <w:t>mitigation strateg</w:t>
      </w:r>
      <w:r w:rsidR="00186715" w:rsidRPr="00162AA1">
        <w:rPr>
          <w:rFonts w:ascii="Arial" w:hAnsi="Arial" w:cs="Arial"/>
          <w:color w:val="096DB8" w:themeColor="text2" w:themeTint="BF"/>
          <w:szCs w:val="24"/>
        </w:rPr>
        <w:t>ies</w:t>
      </w:r>
      <w:r w:rsidRPr="00162AA1">
        <w:rPr>
          <w:rFonts w:ascii="Arial" w:hAnsi="Arial" w:cs="Arial"/>
          <w:color w:val="096DB8" w:themeColor="text2" w:themeTint="BF"/>
          <w:szCs w:val="24"/>
        </w:rPr>
        <w:t xml:space="preserve"> </w:t>
      </w:r>
      <w:r w:rsidR="00186715" w:rsidRPr="00162AA1">
        <w:rPr>
          <w:rFonts w:ascii="Arial" w:hAnsi="Arial" w:cs="Arial"/>
          <w:color w:val="096DB8" w:themeColor="text2" w:themeTint="BF"/>
          <w:szCs w:val="24"/>
        </w:rPr>
        <w:t>and identify</w:t>
      </w:r>
      <w:r w:rsidR="00CB7EF5" w:rsidRPr="00162AA1">
        <w:rPr>
          <w:rFonts w:ascii="Arial" w:hAnsi="Arial" w:cs="Arial"/>
          <w:color w:val="096DB8" w:themeColor="text2" w:themeTint="BF"/>
          <w:szCs w:val="24"/>
        </w:rPr>
        <w:t>ing</w:t>
      </w:r>
      <w:r w:rsidR="00186715" w:rsidRPr="00162AA1">
        <w:rPr>
          <w:rFonts w:ascii="Arial" w:hAnsi="Arial" w:cs="Arial"/>
          <w:color w:val="096DB8" w:themeColor="text2" w:themeTint="BF"/>
          <w:szCs w:val="24"/>
        </w:rPr>
        <w:t xml:space="preserve"> </w:t>
      </w:r>
      <w:r w:rsidRPr="00162AA1">
        <w:rPr>
          <w:rFonts w:ascii="Arial" w:hAnsi="Arial" w:cs="Arial"/>
          <w:color w:val="096DB8" w:themeColor="text2" w:themeTint="BF"/>
          <w:szCs w:val="24"/>
        </w:rPr>
        <w:t xml:space="preserve">triggers </w:t>
      </w:r>
      <w:r w:rsidR="00186715" w:rsidRPr="00162AA1">
        <w:rPr>
          <w:rFonts w:ascii="Arial" w:hAnsi="Arial" w:cs="Arial"/>
          <w:color w:val="096DB8" w:themeColor="text2" w:themeTint="BF"/>
          <w:szCs w:val="24"/>
        </w:rPr>
        <w:t xml:space="preserve">that </w:t>
      </w:r>
      <w:r w:rsidR="00CB7EF5" w:rsidRPr="00162AA1">
        <w:rPr>
          <w:rFonts w:ascii="Arial" w:hAnsi="Arial" w:cs="Arial"/>
          <w:color w:val="096DB8" w:themeColor="text2" w:themeTint="BF"/>
          <w:szCs w:val="24"/>
        </w:rPr>
        <w:t xml:space="preserve">will </w:t>
      </w:r>
      <w:r w:rsidR="00186715" w:rsidRPr="00162AA1">
        <w:rPr>
          <w:rFonts w:ascii="Arial" w:hAnsi="Arial" w:cs="Arial"/>
          <w:color w:val="096DB8" w:themeColor="text2" w:themeTint="BF"/>
          <w:szCs w:val="24"/>
        </w:rPr>
        <w:t>suggest things are going off track</w:t>
      </w:r>
      <w:r w:rsidR="00CB7EF5" w:rsidRPr="00162AA1">
        <w:rPr>
          <w:rFonts w:ascii="Arial" w:hAnsi="Arial" w:cs="Arial"/>
          <w:color w:val="096DB8" w:themeColor="text2" w:themeTint="BF"/>
          <w:szCs w:val="24"/>
        </w:rPr>
        <w:t xml:space="preserve"> (warning signs, </w:t>
      </w:r>
      <w:r w:rsidRPr="00162AA1">
        <w:rPr>
          <w:rFonts w:ascii="Arial" w:hAnsi="Arial" w:cs="Arial"/>
          <w:color w:val="096DB8" w:themeColor="text2" w:themeTint="BF"/>
          <w:szCs w:val="24"/>
        </w:rPr>
        <w:lastRenderedPageBreak/>
        <w:t xml:space="preserve">such as </w:t>
      </w:r>
      <w:r w:rsidR="00CB7EF5" w:rsidRPr="00162AA1">
        <w:rPr>
          <w:rFonts w:ascii="Arial" w:hAnsi="Arial" w:cs="Arial"/>
          <w:color w:val="096DB8" w:themeColor="text2" w:themeTint="BF"/>
          <w:szCs w:val="24"/>
        </w:rPr>
        <w:t xml:space="preserve">key stakeholders </w:t>
      </w:r>
      <w:r w:rsidRPr="00162AA1">
        <w:rPr>
          <w:rFonts w:ascii="Arial" w:hAnsi="Arial" w:cs="Arial"/>
          <w:color w:val="096DB8" w:themeColor="text2" w:themeTint="BF"/>
          <w:szCs w:val="24"/>
        </w:rPr>
        <w:t xml:space="preserve">not attending meetings); know who is person </w:t>
      </w:r>
      <w:r w:rsidR="00CB7EF5" w:rsidRPr="00162AA1">
        <w:rPr>
          <w:rFonts w:ascii="Arial" w:hAnsi="Arial" w:cs="Arial"/>
          <w:color w:val="096DB8" w:themeColor="text2" w:themeTint="BF"/>
          <w:szCs w:val="24"/>
        </w:rPr>
        <w:t>to whom problems will be escalated and</w:t>
      </w:r>
      <w:r w:rsidRPr="00162AA1">
        <w:rPr>
          <w:rFonts w:ascii="Arial" w:hAnsi="Arial" w:cs="Arial"/>
          <w:color w:val="096DB8" w:themeColor="text2" w:themeTint="BF"/>
          <w:szCs w:val="24"/>
        </w:rPr>
        <w:t xml:space="preserve"> build relationship in advance</w:t>
      </w:r>
    </w:p>
    <w:p w:rsidR="0026650F" w:rsidRPr="00162AA1" w:rsidRDefault="00AC13C8"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Figure out your audience</w:t>
      </w:r>
      <w:r w:rsidR="00CB7EF5" w:rsidRPr="00162AA1">
        <w:rPr>
          <w:rFonts w:ascii="Arial" w:hAnsi="Arial" w:cs="Arial"/>
          <w:color w:val="096DB8" w:themeColor="text2" w:themeTint="BF"/>
          <w:szCs w:val="24"/>
        </w:rPr>
        <w:t xml:space="preserve"> before developing findings presentations</w:t>
      </w:r>
    </w:p>
    <w:p w:rsidR="0026650F" w:rsidRPr="00162AA1" w:rsidRDefault="00AC13C8"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Use meetings to present results</w:t>
      </w:r>
      <w:r w:rsidR="00CB7EF5" w:rsidRPr="00162AA1">
        <w:rPr>
          <w:rFonts w:ascii="Arial" w:hAnsi="Arial" w:cs="Arial"/>
          <w:color w:val="096DB8" w:themeColor="text2" w:themeTint="BF"/>
          <w:szCs w:val="24"/>
        </w:rPr>
        <w:t xml:space="preserve"> to encourage discussion of options and build buy-in for action</w:t>
      </w:r>
    </w:p>
    <w:p w:rsidR="00AC13C8" w:rsidRPr="00162AA1" w:rsidRDefault="00CB7EF5"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Develop a</w:t>
      </w:r>
      <w:r w:rsidR="00AC13C8" w:rsidRPr="00162AA1">
        <w:rPr>
          <w:rFonts w:ascii="Arial" w:hAnsi="Arial" w:cs="Arial"/>
          <w:color w:val="096DB8" w:themeColor="text2" w:themeTint="BF"/>
          <w:szCs w:val="24"/>
        </w:rPr>
        <w:t xml:space="preserve">ction plan with stakeholders to figure out who will do what </w:t>
      </w:r>
      <w:r w:rsidRPr="00162AA1">
        <w:rPr>
          <w:rFonts w:ascii="Arial" w:hAnsi="Arial" w:cs="Arial"/>
          <w:color w:val="096DB8" w:themeColor="text2" w:themeTint="BF"/>
          <w:szCs w:val="24"/>
        </w:rPr>
        <w:t>by when in terms of actions that arise from findings</w:t>
      </w:r>
    </w:p>
    <w:p w:rsidR="00AC13C8" w:rsidRPr="00162AA1" w:rsidRDefault="00CB7EF5"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Seek f</w:t>
      </w:r>
      <w:r w:rsidR="00AC13C8" w:rsidRPr="00162AA1">
        <w:rPr>
          <w:rFonts w:ascii="Arial" w:hAnsi="Arial" w:cs="Arial"/>
          <w:color w:val="096DB8" w:themeColor="text2" w:themeTint="BF"/>
          <w:szCs w:val="24"/>
        </w:rPr>
        <w:t>eedback from clients, stakeholders on how to improve evaluation finding dissemination</w:t>
      </w:r>
    </w:p>
    <w:p w:rsidR="00AC13C8" w:rsidRPr="00162AA1" w:rsidRDefault="00AC13C8" w:rsidP="002B6FFC">
      <w:pPr>
        <w:pStyle w:val="BHNormal"/>
        <w:numPr>
          <w:ilvl w:val="0"/>
          <w:numId w:val="7"/>
        </w:numPr>
        <w:spacing w:after="360"/>
        <w:rPr>
          <w:rFonts w:ascii="Arial" w:hAnsi="Arial" w:cs="Arial"/>
          <w:color w:val="096DB8" w:themeColor="text2" w:themeTint="BF"/>
          <w:szCs w:val="24"/>
        </w:rPr>
      </w:pPr>
      <w:r w:rsidRPr="00162AA1">
        <w:rPr>
          <w:rFonts w:ascii="Arial" w:hAnsi="Arial" w:cs="Arial"/>
          <w:color w:val="096DB8" w:themeColor="text2" w:themeTint="BF"/>
          <w:szCs w:val="24"/>
        </w:rPr>
        <w:t>Pilot testing</w:t>
      </w:r>
      <w:r w:rsidR="00CB7EF5" w:rsidRPr="00162AA1">
        <w:rPr>
          <w:rFonts w:ascii="Arial" w:hAnsi="Arial" w:cs="Arial"/>
          <w:color w:val="096DB8" w:themeColor="text2" w:themeTint="BF"/>
          <w:szCs w:val="24"/>
        </w:rPr>
        <w:t xml:space="preserve"> data collection instruments and procedures and making adjustments prior to full data collection</w:t>
      </w:r>
    </w:p>
    <w:sectPr w:rsidR="00AC13C8" w:rsidRPr="00162AA1" w:rsidSect="00203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A62"/>
    <w:multiLevelType w:val="hybridMultilevel"/>
    <w:tmpl w:val="0472EF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C362E7"/>
    <w:multiLevelType w:val="hybridMultilevel"/>
    <w:tmpl w:val="5888DC24"/>
    <w:lvl w:ilvl="0" w:tplc="51020C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0F4B3C"/>
    <w:multiLevelType w:val="hybridMultilevel"/>
    <w:tmpl w:val="DD4C6F7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361D15"/>
    <w:multiLevelType w:val="hybridMultilevel"/>
    <w:tmpl w:val="E01C22AA"/>
    <w:lvl w:ilvl="0" w:tplc="4EBAC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35170"/>
    <w:multiLevelType w:val="hybridMultilevel"/>
    <w:tmpl w:val="E1EA8BA0"/>
    <w:lvl w:ilvl="0" w:tplc="9C1E9C0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F0F7171"/>
    <w:multiLevelType w:val="hybridMultilevel"/>
    <w:tmpl w:val="9A924B86"/>
    <w:lvl w:ilvl="0" w:tplc="5448E8F4">
      <w:start w:val="1"/>
      <w:numFmt w:val="bullet"/>
      <w:lvlText w:val=""/>
      <w:lvlJc w:val="left"/>
      <w:pPr>
        <w:ind w:left="768" w:hanging="360"/>
      </w:pPr>
      <w:rPr>
        <w:rFonts w:ascii="Symbol" w:hAnsi="Symbol" w:hint="default"/>
        <w:caps w:val="0"/>
        <w:strike w:val="0"/>
        <w:dstrike w:val="0"/>
        <w:outline w:val="0"/>
        <w:shadow w:val="0"/>
        <w:emboss w:val="0"/>
        <w:imprint w:val="0"/>
        <w:vanish w:val="0"/>
        <w:webHidden w:val="0"/>
        <w:color w:val="365F91"/>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FF2763C"/>
    <w:multiLevelType w:val="hybridMultilevel"/>
    <w:tmpl w:val="7626F5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80D53F2"/>
    <w:multiLevelType w:val="hybridMultilevel"/>
    <w:tmpl w:val="6E24CFC0"/>
    <w:lvl w:ilvl="0" w:tplc="9C1E9C04">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7F4663"/>
    <w:multiLevelType w:val="hybridMultilevel"/>
    <w:tmpl w:val="603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87E9B"/>
    <w:multiLevelType w:val="hybridMultilevel"/>
    <w:tmpl w:val="35D48D0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E42B4D"/>
    <w:multiLevelType w:val="hybridMultilevel"/>
    <w:tmpl w:val="DB8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2444C"/>
    <w:multiLevelType w:val="hybridMultilevel"/>
    <w:tmpl w:val="9BFA4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1414D2"/>
    <w:multiLevelType w:val="hybridMultilevel"/>
    <w:tmpl w:val="FB3AA1A2"/>
    <w:lvl w:ilvl="0" w:tplc="0AF0DB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74D96A95"/>
    <w:multiLevelType w:val="hybridMultilevel"/>
    <w:tmpl w:val="5B7C2CDA"/>
    <w:lvl w:ilvl="0" w:tplc="9C1E9C04">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793C3743"/>
    <w:multiLevelType w:val="hybridMultilevel"/>
    <w:tmpl w:val="61FC6F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A7708EB"/>
    <w:multiLevelType w:val="hybridMultilevel"/>
    <w:tmpl w:val="BCB61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7752F7"/>
    <w:multiLevelType w:val="hybridMultilevel"/>
    <w:tmpl w:val="2EC81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2"/>
  </w:num>
  <w:num w:numId="5">
    <w:abstractNumId w:val="16"/>
  </w:num>
  <w:num w:numId="6">
    <w:abstractNumId w:val="9"/>
  </w:num>
  <w:num w:numId="7">
    <w:abstractNumId w:val="8"/>
  </w:num>
  <w:num w:numId="8">
    <w:abstractNumId w:val="14"/>
  </w:num>
  <w:num w:numId="9">
    <w:abstractNumId w:val="4"/>
  </w:num>
  <w:num w:numId="10">
    <w:abstractNumId w:val="13"/>
  </w:num>
  <w:num w:numId="11">
    <w:abstractNumId w:val="7"/>
  </w:num>
  <w:num w:numId="12">
    <w:abstractNumId w:val="11"/>
  </w:num>
  <w:num w:numId="13">
    <w:abstractNumId w:val="3"/>
  </w:num>
  <w:num w:numId="14">
    <w:abstractNumId w:val="2"/>
  </w:num>
  <w:num w:numId="15">
    <w:abstractNumId w:val="15"/>
  </w:num>
  <w:num w:numId="16">
    <w:abstractNumId w:val="0"/>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720B"/>
    <w:rsid w:val="00015B45"/>
    <w:rsid w:val="00023282"/>
    <w:rsid w:val="00027B1F"/>
    <w:rsid w:val="00036959"/>
    <w:rsid w:val="000429F0"/>
    <w:rsid w:val="000447F2"/>
    <w:rsid w:val="000A2539"/>
    <w:rsid w:val="00111A8F"/>
    <w:rsid w:val="001227FF"/>
    <w:rsid w:val="00123FB4"/>
    <w:rsid w:val="00162AA1"/>
    <w:rsid w:val="00186715"/>
    <w:rsid w:val="001B171B"/>
    <w:rsid w:val="001C4220"/>
    <w:rsid w:val="001C6360"/>
    <w:rsid w:val="001D7370"/>
    <w:rsid w:val="001E76AA"/>
    <w:rsid w:val="001E7EC6"/>
    <w:rsid w:val="001F389F"/>
    <w:rsid w:val="002033B8"/>
    <w:rsid w:val="0020720B"/>
    <w:rsid w:val="00216A39"/>
    <w:rsid w:val="00232F3F"/>
    <w:rsid w:val="00247807"/>
    <w:rsid w:val="002621A6"/>
    <w:rsid w:val="0026650F"/>
    <w:rsid w:val="00267226"/>
    <w:rsid w:val="00272F4F"/>
    <w:rsid w:val="00274CAB"/>
    <w:rsid w:val="00292BBF"/>
    <w:rsid w:val="002B3256"/>
    <w:rsid w:val="002B6FFC"/>
    <w:rsid w:val="003571B5"/>
    <w:rsid w:val="00370194"/>
    <w:rsid w:val="0038074B"/>
    <w:rsid w:val="00382C08"/>
    <w:rsid w:val="00383A22"/>
    <w:rsid w:val="003C1136"/>
    <w:rsid w:val="003F1E04"/>
    <w:rsid w:val="00407879"/>
    <w:rsid w:val="00415E7E"/>
    <w:rsid w:val="00434531"/>
    <w:rsid w:val="00450964"/>
    <w:rsid w:val="00480739"/>
    <w:rsid w:val="00486610"/>
    <w:rsid w:val="004924F7"/>
    <w:rsid w:val="00497A1B"/>
    <w:rsid w:val="004E08D2"/>
    <w:rsid w:val="004F284B"/>
    <w:rsid w:val="004F656F"/>
    <w:rsid w:val="004F6687"/>
    <w:rsid w:val="00501E37"/>
    <w:rsid w:val="005136C8"/>
    <w:rsid w:val="00516611"/>
    <w:rsid w:val="005A64F1"/>
    <w:rsid w:val="005E2704"/>
    <w:rsid w:val="00612277"/>
    <w:rsid w:val="00642DAD"/>
    <w:rsid w:val="006723AA"/>
    <w:rsid w:val="00681CBC"/>
    <w:rsid w:val="00692D85"/>
    <w:rsid w:val="006D6ABF"/>
    <w:rsid w:val="006E351C"/>
    <w:rsid w:val="006E4892"/>
    <w:rsid w:val="00724FF2"/>
    <w:rsid w:val="00726DA0"/>
    <w:rsid w:val="00733A3F"/>
    <w:rsid w:val="00766FA1"/>
    <w:rsid w:val="00772017"/>
    <w:rsid w:val="00784A32"/>
    <w:rsid w:val="007B2770"/>
    <w:rsid w:val="007F0013"/>
    <w:rsid w:val="00802DDB"/>
    <w:rsid w:val="0081029F"/>
    <w:rsid w:val="00875B9D"/>
    <w:rsid w:val="00887B76"/>
    <w:rsid w:val="00891C69"/>
    <w:rsid w:val="008A2C99"/>
    <w:rsid w:val="008B6E33"/>
    <w:rsid w:val="008C726B"/>
    <w:rsid w:val="00911823"/>
    <w:rsid w:val="009840A5"/>
    <w:rsid w:val="00990A2F"/>
    <w:rsid w:val="00993061"/>
    <w:rsid w:val="009A4699"/>
    <w:rsid w:val="009E231E"/>
    <w:rsid w:val="00A04D41"/>
    <w:rsid w:val="00A132FA"/>
    <w:rsid w:val="00A202BF"/>
    <w:rsid w:val="00A21B1D"/>
    <w:rsid w:val="00A648CC"/>
    <w:rsid w:val="00A81D9F"/>
    <w:rsid w:val="00A83BFE"/>
    <w:rsid w:val="00AC13C8"/>
    <w:rsid w:val="00AF3693"/>
    <w:rsid w:val="00AF4615"/>
    <w:rsid w:val="00B04456"/>
    <w:rsid w:val="00B13A68"/>
    <w:rsid w:val="00B14963"/>
    <w:rsid w:val="00B15A9A"/>
    <w:rsid w:val="00B216E1"/>
    <w:rsid w:val="00B86084"/>
    <w:rsid w:val="00BB41DE"/>
    <w:rsid w:val="00BC6A20"/>
    <w:rsid w:val="00BF736C"/>
    <w:rsid w:val="00C32AB2"/>
    <w:rsid w:val="00C547FA"/>
    <w:rsid w:val="00C670D6"/>
    <w:rsid w:val="00C72000"/>
    <w:rsid w:val="00CA2EFC"/>
    <w:rsid w:val="00CB68C8"/>
    <w:rsid w:val="00CB7EF5"/>
    <w:rsid w:val="00CC41A2"/>
    <w:rsid w:val="00CD30B2"/>
    <w:rsid w:val="00CE0D2F"/>
    <w:rsid w:val="00CE328D"/>
    <w:rsid w:val="00CE365A"/>
    <w:rsid w:val="00D216A0"/>
    <w:rsid w:val="00D30DEA"/>
    <w:rsid w:val="00D35368"/>
    <w:rsid w:val="00D44742"/>
    <w:rsid w:val="00D82086"/>
    <w:rsid w:val="00D963B7"/>
    <w:rsid w:val="00DA0C33"/>
    <w:rsid w:val="00DA2EAC"/>
    <w:rsid w:val="00DF2A8F"/>
    <w:rsid w:val="00E466A0"/>
    <w:rsid w:val="00E905CC"/>
    <w:rsid w:val="00FD06B1"/>
    <w:rsid w:val="00FD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table" w:styleId="TableGrid">
    <w:name w:val="Table Grid"/>
    <w:basedOn w:val="TableNormal"/>
    <w:uiPriority w:val="59"/>
    <w:rsid w:val="0020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6C8"/>
    <w:pPr>
      <w:ind w:left="720"/>
    </w:pPr>
    <w:rPr>
      <w:rFonts w:ascii="Calibri" w:hAnsi="Calibri" w:cs="Times New Roman"/>
    </w:rPr>
  </w:style>
  <w:style w:type="paragraph" w:styleId="BalloonText">
    <w:name w:val="Balloon Text"/>
    <w:basedOn w:val="Normal"/>
    <w:link w:val="BalloonTextChar"/>
    <w:uiPriority w:val="99"/>
    <w:semiHidden/>
    <w:unhideWhenUsed/>
    <w:rsid w:val="00D3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EA"/>
    <w:rPr>
      <w:rFonts w:ascii="Tahoma" w:hAnsi="Tahoma" w:cs="Tahoma"/>
      <w:sz w:val="16"/>
      <w:szCs w:val="16"/>
    </w:rPr>
  </w:style>
  <w:style w:type="character" w:styleId="Hyperlink">
    <w:name w:val="Hyperlink"/>
    <w:basedOn w:val="DefaultParagraphFont"/>
    <w:uiPriority w:val="99"/>
    <w:unhideWhenUsed/>
    <w:rsid w:val="00027B1F"/>
    <w:rPr>
      <w:color w:val="043D66" w:themeColor="hyperlink"/>
      <w:u w:val="single"/>
    </w:rPr>
  </w:style>
</w:styles>
</file>

<file path=word/webSettings.xml><?xml version="1.0" encoding="utf-8"?>
<w:webSettings xmlns:r="http://schemas.openxmlformats.org/officeDocument/2006/relationships" xmlns:w="http://schemas.openxmlformats.org/wordprocessingml/2006/main">
  <w:divs>
    <w:div w:id="651176745">
      <w:bodyDiv w:val="1"/>
      <w:marLeft w:val="0"/>
      <w:marRight w:val="0"/>
      <w:marTop w:val="0"/>
      <w:marBottom w:val="0"/>
      <w:divBdr>
        <w:top w:val="none" w:sz="0" w:space="0" w:color="auto"/>
        <w:left w:val="none" w:sz="0" w:space="0" w:color="auto"/>
        <w:bottom w:val="none" w:sz="0" w:space="0" w:color="auto"/>
        <w:right w:val="none" w:sz="0" w:space="0" w:color="auto"/>
      </w:divBdr>
      <w:divsChild>
        <w:div w:id="72210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asthma/program_eval/guide.htm" TargetMode="External"/><Relationship Id="rId4" Type="http://schemas.openxmlformats.org/officeDocument/2006/relationships/webSettings" Target="webSettings.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dc:creator>
  <cp:keywords/>
  <dc:description/>
  <cp:lastModifiedBy>Joanne and Shukri Abed</cp:lastModifiedBy>
  <cp:revision>2</cp:revision>
  <cp:lastPrinted>2011-10-30T03:29:00Z</cp:lastPrinted>
  <dcterms:created xsi:type="dcterms:W3CDTF">2011-11-18T20:36:00Z</dcterms:created>
  <dcterms:modified xsi:type="dcterms:W3CDTF">2011-11-18T20:36:00Z</dcterms:modified>
</cp:coreProperties>
</file>