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9A4D1" w14:textId="2004BB59" w:rsidR="00FB56CE" w:rsidRPr="0027671D" w:rsidRDefault="00FB56CE" w:rsidP="00FB56CE">
      <w:pPr>
        <w:pStyle w:val="NormalWeb"/>
        <w:spacing w:before="0" w:beforeAutospacing="0" w:after="0" w:afterAutospacing="0"/>
        <w:ind w:hanging="450"/>
        <w:jc w:val="center"/>
        <w:rPr>
          <w:sz w:val="32"/>
          <w:szCs w:val="32"/>
        </w:rPr>
      </w:pPr>
      <w:r w:rsidRPr="0027671D">
        <w:rPr>
          <w:sz w:val="32"/>
          <w:szCs w:val="32"/>
        </w:rPr>
        <w:t>When Empowerment Evaluation Meets Power Distance</w:t>
      </w:r>
    </w:p>
    <w:p w14:paraId="7093FB81" w14:textId="59BA7B85" w:rsidR="00FB56CE" w:rsidRPr="0027671D" w:rsidRDefault="00031BD2" w:rsidP="00031BD2">
      <w:pPr>
        <w:pStyle w:val="NormalWeb"/>
        <w:spacing w:before="0" w:beforeAutospacing="0" w:after="0" w:afterAutospacing="0"/>
        <w:ind w:hanging="450"/>
        <w:rPr>
          <w:i/>
        </w:rPr>
      </w:pPr>
      <w:r>
        <w:rPr>
          <w:i/>
        </w:rPr>
        <w:t xml:space="preserve">                       </w:t>
      </w:r>
      <w:r w:rsidR="0027671D">
        <w:rPr>
          <w:i/>
        </w:rPr>
        <w:t>IGNITE Session Presented by</w:t>
      </w:r>
      <w:r w:rsidR="00FB56CE" w:rsidRPr="0027671D">
        <w:rPr>
          <w:i/>
        </w:rPr>
        <w:t xml:space="preserve"> Meng Melody Jia</w:t>
      </w:r>
      <w:r>
        <w:rPr>
          <w:i/>
        </w:rPr>
        <w:t xml:space="preserve">    10.27.2012</w:t>
      </w:r>
    </w:p>
    <w:p w14:paraId="4143913B" w14:textId="77777777" w:rsidR="0027671D" w:rsidRDefault="0027671D" w:rsidP="00FB56CE">
      <w:pPr>
        <w:pStyle w:val="NormalWeb"/>
        <w:spacing w:before="0" w:beforeAutospacing="0" w:after="0" w:afterAutospacing="0"/>
        <w:ind w:hanging="450"/>
        <w:rPr>
          <w:b/>
          <w:u w:val="single"/>
        </w:rPr>
      </w:pPr>
    </w:p>
    <w:p w14:paraId="4E7948B1" w14:textId="5F4B8719" w:rsidR="00D65F82" w:rsidRPr="00687947" w:rsidRDefault="00FB56CE" w:rsidP="00FB56CE">
      <w:pPr>
        <w:pStyle w:val="NormalWeb"/>
        <w:spacing w:before="0" w:beforeAutospacing="0" w:after="0" w:afterAutospacing="0"/>
        <w:ind w:hanging="450"/>
        <w:rPr>
          <w:b/>
          <w:sz w:val="28"/>
          <w:szCs w:val="28"/>
          <w:u w:val="single"/>
        </w:rPr>
      </w:pPr>
      <w:r w:rsidRPr="00687947">
        <w:rPr>
          <w:b/>
          <w:sz w:val="28"/>
          <w:szCs w:val="28"/>
          <w:u w:val="single"/>
        </w:rPr>
        <w:t xml:space="preserve">References: </w:t>
      </w:r>
      <w:bookmarkStart w:id="0" w:name="_GoBack"/>
      <w:bookmarkEnd w:id="0"/>
    </w:p>
    <w:p w14:paraId="2E1321EF" w14:textId="77777777" w:rsidR="00FB56CE" w:rsidRPr="00FB56CE" w:rsidRDefault="00FB56CE" w:rsidP="00FB56CE">
      <w:pPr>
        <w:pStyle w:val="NormalWeb"/>
        <w:spacing w:before="0" w:beforeAutospacing="0" w:after="0" w:afterAutospacing="0"/>
        <w:ind w:hanging="450"/>
        <w:rPr>
          <w:b/>
          <w:u w:val="single"/>
        </w:rPr>
      </w:pPr>
    </w:p>
    <w:p w14:paraId="6B3F24AA" w14:textId="77777777" w:rsidR="00FB56CE" w:rsidRDefault="00FB56CE" w:rsidP="00FB56CE">
      <w:pPr>
        <w:pStyle w:val="NormalWeb"/>
        <w:spacing w:before="0" w:beforeAutospacing="0" w:after="0" w:afterAutospacing="0"/>
        <w:ind w:hanging="450"/>
      </w:pPr>
      <w:r>
        <w:t xml:space="preserve">Fetterman, D. &amp; Wandersman, A.(2007). Empowerment evaluation: Yesterday, today, and tomorrow. </w:t>
      </w:r>
      <w:r w:rsidRPr="000C4243">
        <w:rPr>
          <w:i/>
        </w:rPr>
        <w:t>American Journal of Evaluation, 28</w:t>
      </w:r>
      <w:r>
        <w:rPr>
          <w:i/>
        </w:rPr>
        <w:t xml:space="preserve"> </w:t>
      </w:r>
      <w:r w:rsidRPr="000C4243">
        <w:t>(2),</w:t>
      </w:r>
      <w:r>
        <w:t xml:space="preserve"> 179-198.  </w:t>
      </w:r>
    </w:p>
    <w:p w14:paraId="2DA144CB" w14:textId="77777777" w:rsidR="00B413A9" w:rsidRDefault="00B413A9" w:rsidP="00FB56CE">
      <w:pPr>
        <w:pStyle w:val="NormalWeb"/>
        <w:spacing w:before="0" w:beforeAutospacing="0" w:after="0" w:afterAutospacing="0"/>
        <w:ind w:hanging="450"/>
      </w:pPr>
    </w:p>
    <w:p w14:paraId="1FB41B3E" w14:textId="77777777" w:rsidR="00FB56CE" w:rsidRDefault="00FB56CE" w:rsidP="00FB56CE">
      <w:pPr>
        <w:pStyle w:val="NormalWeb"/>
        <w:spacing w:before="0" w:beforeAutospacing="0" w:after="0" w:afterAutospacing="0"/>
        <w:ind w:hanging="450"/>
      </w:pPr>
      <w:r>
        <w:t>Fock, H,. Hui</w:t>
      </w:r>
      <w:r w:rsidRPr="00D65F82">
        <w:t xml:space="preserve"> </w:t>
      </w:r>
      <w:r>
        <w:t xml:space="preserve">M. K., Au, K., &amp; Bond, M. H. (Published online, 3rd May, 2012). Moderation Effects of power distance on the relationship between types of empowerment and employee satisfaction. </w:t>
      </w:r>
      <w:r w:rsidRPr="006E4B28">
        <w:rPr>
          <w:i/>
        </w:rPr>
        <w:t>Journa</w:t>
      </w:r>
      <w:r>
        <w:rPr>
          <w:i/>
        </w:rPr>
        <w:t xml:space="preserve">l of Coross-Cultural Psychology. </w:t>
      </w:r>
      <w:r>
        <w:t xml:space="preserve">Online version of this article can be found at: </w:t>
      </w:r>
      <w:hyperlink r:id="rId8" w:history="1">
        <w:r w:rsidRPr="00117C02">
          <w:rPr>
            <w:rStyle w:val="Hyperlink"/>
          </w:rPr>
          <w:t>http://jcc.sagepub.com/content/early/2012/04/24/0022022112443415</w:t>
        </w:r>
      </w:hyperlink>
    </w:p>
    <w:p w14:paraId="1ED8EDAD" w14:textId="77777777" w:rsidR="00B413A9" w:rsidRDefault="00B413A9" w:rsidP="00FB56CE">
      <w:pPr>
        <w:pStyle w:val="NormalWeb"/>
        <w:spacing w:before="0" w:beforeAutospacing="0" w:after="0" w:afterAutospacing="0"/>
        <w:ind w:hanging="450"/>
      </w:pPr>
    </w:p>
    <w:p w14:paraId="0BF8BE85" w14:textId="77777777" w:rsidR="00D65F82" w:rsidRDefault="00D65F82" w:rsidP="00FB56CE">
      <w:pPr>
        <w:pStyle w:val="NormalWeb"/>
        <w:spacing w:before="0" w:beforeAutospacing="0" w:after="0" w:afterAutospacing="0"/>
        <w:ind w:hanging="450"/>
      </w:pPr>
      <w:r w:rsidRPr="00412EF5">
        <w:t xml:space="preserve">Hofstede, G. H. (1984). </w:t>
      </w:r>
      <w:r w:rsidRPr="00412EF5">
        <w:rPr>
          <w:i/>
          <w:iCs/>
        </w:rPr>
        <w:t>Culture's consequences: International differences in work-related values</w:t>
      </w:r>
      <w:r>
        <w:rPr>
          <w:rFonts w:hint="eastAsia"/>
          <w:i/>
          <w:iCs/>
          <w:lang w:eastAsia="zh-CN"/>
        </w:rPr>
        <w:t>.</w:t>
      </w:r>
      <w:r w:rsidRPr="00412EF5">
        <w:t xml:space="preserve"> Sage Publications, Inc. </w:t>
      </w:r>
    </w:p>
    <w:p w14:paraId="0322B5BB" w14:textId="77777777" w:rsidR="00B413A9" w:rsidRPr="00412EF5" w:rsidRDefault="00B413A9" w:rsidP="00FB56CE">
      <w:pPr>
        <w:pStyle w:val="NormalWeb"/>
        <w:spacing w:before="0" w:beforeAutospacing="0" w:after="0" w:afterAutospacing="0"/>
        <w:ind w:hanging="450"/>
        <w:rPr>
          <w:lang w:eastAsia="zh-CN"/>
        </w:rPr>
      </w:pPr>
    </w:p>
    <w:p w14:paraId="1CC66E2B" w14:textId="77777777" w:rsidR="00D65F82" w:rsidRDefault="00D65F82" w:rsidP="00FB56CE">
      <w:pPr>
        <w:pStyle w:val="NormalWeb"/>
        <w:spacing w:before="0" w:beforeAutospacing="0" w:after="0" w:afterAutospacing="0"/>
        <w:ind w:hanging="450"/>
      </w:pPr>
      <w:r w:rsidRPr="00412EF5">
        <w:rPr>
          <w:lang w:val="de-DE"/>
        </w:rPr>
        <w:t xml:space="preserve">Hui, M. K., Au, K., &amp; Fock, H. (2004). </w:t>
      </w:r>
      <w:r w:rsidRPr="00412EF5">
        <w:t>Empowerment effects across cultures.</w:t>
      </w:r>
      <w:r w:rsidRPr="00412EF5">
        <w:rPr>
          <w:i/>
          <w:iCs/>
        </w:rPr>
        <w:t xml:space="preserve"> Journal of International Business Studies, 35</w:t>
      </w:r>
      <w:r w:rsidRPr="00412EF5">
        <w:t xml:space="preserve">(1), 46-60. </w:t>
      </w:r>
    </w:p>
    <w:p w14:paraId="65A27D08" w14:textId="77777777" w:rsidR="00B413A9" w:rsidRDefault="00B413A9" w:rsidP="00FB56CE">
      <w:pPr>
        <w:pStyle w:val="NormalWeb"/>
        <w:spacing w:before="0" w:beforeAutospacing="0" w:after="0" w:afterAutospacing="0"/>
        <w:ind w:hanging="450"/>
      </w:pPr>
    </w:p>
    <w:p w14:paraId="556F385B" w14:textId="77777777" w:rsidR="003730F8" w:rsidRDefault="000C4243" w:rsidP="00FB56CE">
      <w:pPr>
        <w:pStyle w:val="NormalWeb"/>
        <w:spacing w:before="0" w:beforeAutospacing="0" w:after="0" w:afterAutospacing="0"/>
        <w:ind w:hanging="450"/>
      </w:pPr>
      <w:r>
        <w:t xml:space="preserve">Scriven, M.(1997). Empowerment evaluation examined. </w:t>
      </w:r>
      <w:r w:rsidRPr="000C4243">
        <w:rPr>
          <w:i/>
        </w:rPr>
        <w:t xml:space="preserve">American Journal of Evaluation, </w:t>
      </w:r>
      <w:r>
        <w:rPr>
          <w:i/>
        </w:rPr>
        <w:t xml:space="preserve">18 </w:t>
      </w:r>
      <w:r w:rsidRPr="000C4243">
        <w:t>(</w:t>
      </w:r>
      <w:r>
        <w:t>1</w:t>
      </w:r>
      <w:r w:rsidRPr="000C4243">
        <w:t>),</w:t>
      </w:r>
      <w:r>
        <w:t xml:space="preserve"> 165-175.  </w:t>
      </w:r>
    </w:p>
    <w:p w14:paraId="09D81252" w14:textId="77777777" w:rsidR="0027671D" w:rsidRDefault="0027671D" w:rsidP="00FB56CE">
      <w:pPr>
        <w:pStyle w:val="NormalWeb"/>
        <w:spacing w:before="0" w:beforeAutospacing="0" w:after="0" w:afterAutospacing="0"/>
        <w:ind w:hanging="450"/>
        <w:rPr>
          <w:b/>
          <w:u w:val="single"/>
        </w:rPr>
      </w:pPr>
    </w:p>
    <w:p w14:paraId="318408D1" w14:textId="77777777" w:rsidR="00FB56CE" w:rsidRPr="00687947" w:rsidRDefault="00F014F0" w:rsidP="00FB56CE">
      <w:pPr>
        <w:pStyle w:val="NormalWeb"/>
        <w:spacing w:before="0" w:beforeAutospacing="0" w:after="0" w:afterAutospacing="0"/>
        <w:ind w:hanging="450"/>
        <w:rPr>
          <w:b/>
          <w:sz w:val="28"/>
          <w:szCs w:val="28"/>
          <w:u w:val="single"/>
        </w:rPr>
      </w:pPr>
      <w:r w:rsidRPr="00687947">
        <w:rPr>
          <w:b/>
          <w:sz w:val="28"/>
          <w:szCs w:val="28"/>
          <w:u w:val="single"/>
        </w:rPr>
        <w:t xml:space="preserve">Tools: </w:t>
      </w:r>
    </w:p>
    <w:p w14:paraId="652C70AB" w14:textId="77777777" w:rsidR="00B413A9" w:rsidRDefault="00B413A9" w:rsidP="00FB56CE">
      <w:pPr>
        <w:pStyle w:val="NormalWeb"/>
        <w:spacing w:before="0" w:beforeAutospacing="0" w:after="0" w:afterAutospacing="0"/>
        <w:ind w:hanging="450"/>
        <w:rPr>
          <w:b/>
          <w:u w:val="single"/>
        </w:rPr>
      </w:pPr>
    </w:p>
    <w:p w14:paraId="7A5E46D4" w14:textId="53865EC0" w:rsidR="00363D32" w:rsidRDefault="00FB56CE" w:rsidP="00FB56CE">
      <w:pPr>
        <w:pStyle w:val="NormalWeb"/>
        <w:spacing w:before="0" w:beforeAutospacing="0" w:after="0" w:afterAutospacing="0"/>
      </w:pPr>
      <w:r w:rsidRPr="003730F8">
        <w:t>AEA Statement on Cultural Competence in Evaluation</w:t>
      </w:r>
      <w:r>
        <w:t xml:space="preserve">: </w:t>
      </w:r>
      <w:hyperlink r:id="rId9" w:history="1">
        <w:r w:rsidR="00B413A9" w:rsidRPr="00117C02">
          <w:rPr>
            <w:rStyle w:val="Hyperlink"/>
          </w:rPr>
          <w:t>http://www.eval.org/ccstatement.asp</w:t>
        </w:r>
      </w:hyperlink>
    </w:p>
    <w:p w14:paraId="74EB3F03" w14:textId="77777777" w:rsidR="00B413A9" w:rsidRPr="00FB56CE" w:rsidRDefault="00B413A9" w:rsidP="00FB56CE">
      <w:pPr>
        <w:pStyle w:val="NormalWeb"/>
        <w:spacing w:before="0" w:beforeAutospacing="0" w:after="0" w:afterAutospacing="0"/>
        <w:rPr>
          <w:b/>
          <w:u w:val="single"/>
        </w:rPr>
      </w:pPr>
    </w:p>
    <w:p w14:paraId="18F40DFA" w14:textId="2CA347AB" w:rsidR="00F014F0" w:rsidRDefault="00F014F0" w:rsidP="00FB56CE">
      <w:pPr>
        <w:rPr>
          <w:rStyle w:val="apple-converted-space"/>
          <w:rFonts w:ascii="Georgia" w:eastAsia="Times New Roman" w:hAnsi="Georgia" w:cs="Times New Roman"/>
          <w:color w:val="222222"/>
          <w:shd w:val="clear" w:color="auto" w:fill="FFFFFF"/>
        </w:rPr>
      </w:pPr>
      <w:r>
        <w:rPr>
          <w:rStyle w:val="apple-converted-space"/>
          <w:rFonts w:ascii="Georgia" w:eastAsia="Times New Roman" w:hAnsi="Georgia" w:cs="Times New Roman"/>
          <w:color w:val="222222"/>
          <w:shd w:val="clear" w:color="auto" w:fill="FFFFFF"/>
        </w:rPr>
        <w:t xml:space="preserve">Implicit Association Test: </w:t>
      </w:r>
    </w:p>
    <w:p w14:paraId="37F9B0C7" w14:textId="20C3AEC8" w:rsidR="00F014F0" w:rsidRDefault="00FB56CE" w:rsidP="00FB56CE">
      <w:pPr>
        <w:rPr>
          <w:rFonts w:ascii="Georgia" w:eastAsia="Times New Roman" w:hAnsi="Georgia" w:cs="Times New Roman"/>
          <w:color w:val="222222"/>
          <w:shd w:val="clear" w:color="auto" w:fill="FFFFFF"/>
        </w:rPr>
      </w:pPr>
      <w:hyperlink r:id="rId10" w:history="1">
        <w:r w:rsidRPr="00117C02">
          <w:rPr>
            <w:rStyle w:val="Hyperlink"/>
            <w:rFonts w:ascii="Georgia" w:eastAsia="Times New Roman" w:hAnsi="Georgia" w:cs="Times New Roman"/>
            <w:shd w:val="clear" w:color="auto" w:fill="FFFFFF"/>
          </w:rPr>
          <w:t>https://implicit.harvard.edu/implicit/</w:t>
        </w:r>
      </w:hyperlink>
      <w:r>
        <w:rPr>
          <w:rFonts w:ascii="Georgia" w:eastAsia="Times New Roman" w:hAnsi="Georgia" w:cs="Times New Roman"/>
          <w:color w:val="222222"/>
          <w:shd w:val="clear" w:color="auto" w:fill="FFFFFF"/>
        </w:rPr>
        <w:t xml:space="preserve"> (</w:t>
      </w:r>
      <w:r w:rsidR="009B1285">
        <w:rPr>
          <w:rFonts w:ascii="Georgia" w:eastAsia="Times New Roman" w:hAnsi="Georgia" w:cs="Times New Roman"/>
          <w:color w:val="222222"/>
          <w:shd w:val="clear" w:color="auto" w:fill="FFFFFF"/>
        </w:rPr>
        <w:t>t</w:t>
      </w:r>
      <w:r w:rsidR="00F014F0">
        <w:rPr>
          <w:rFonts w:ascii="Georgia" w:eastAsia="Times New Roman" w:hAnsi="Georgia" w:cs="Times New Roman"/>
          <w:color w:val="222222"/>
          <w:shd w:val="clear" w:color="auto" w:fill="FFFFFF"/>
        </w:rPr>
        <w:t xml:space="preserve">his test will inform you </w:t>
      </w:r>
      <w:r>
        <w:rPr>
          <w:rFonts w:ascii="Georgia" w:eastAsia="Times New Roman" w:hAnsi="Georgia" w:cs="Times New Roman"/>
          <w:color w:val="222222"/>
          <w:shd w:val="clear" w:color="auto" w:fill="FFFFFF"/>
        </w:rPr>
        <w:t>of some of your implicit biases)</w:t>
      </w:r>
    </w:p>
    <w:p w14:paraId="64EDDDB7" w14:textId="77777777" w:rsidR="00B413A9" w:rsidRDefault="00B413A9" w:rsidP="00FB56CE">
      <w:pPr>
        <w:rPr>
          <w:rFonts w:eastAsia="Times New Roman" w:cs="Times New Roman"/>
        </w:rPr>
      </w:pPr>
    </w:p>
    <w:p w14:paraId="7D89B82F" w14:textId="0E14E881" w:rsidR="00687947" w:rsidRDefault="00F014F0" w:rsidP="009B1285">
      <w:pPr>
        <w:rPr>
          <w:rFonts w:ascii="Georgia" w:eastAsia="Times New Roman" w:hAnsi="Georgia" w:cs="Times New Roman"/>
          <w:color w:val="222222"/>
          <w:shd w:val="clear" w:color="auto" w:fill="FFFFFF"/>
        </w:rPr>
      </w:pPr>
      <w:r>
        <w:rPr>
          <w:rFonts w:ascii="Georgia" w:eastAsia="Times New Roman" w:hAnsi="Georgia" w:cs="Times New Roman"/>
          <w:color w:val="222222"/>
          <w:shd w:val="clear" w:color="auto" w:fill="FFFFFF"/>
        </w:rPr>
        <w:t>The</w:t>
      </w:r>
      <w:r>
        <w:rPr>
          <w:rStyle w:val="apple-converted-space"/>
          <w:rFonts w:ascii="Georgia" w:eastAsia="Times New Roman" w:hAnsi="Georgia" w:cs="Times New Roman"/>
          <w:color w:val="222222"/>
          <w:shd w:val="clear" w:color="auto" w:fill="FFFFFF"/>
        </w:rPr>
        <w:t> </w:t>
      </w:r>
      <w:r w:rsidRPr="00F014F0">
        <w:rPr>
          <w:rStyle w:val="apple-converted-space"/>
          <w:rFonts w:ascii="Georgia" w:hAnsi="Georgia"/>
          <w:color w:val="222222"/>
          <w:shd w:val="clear" w:color="auto" w:fill="FFFFFF"/>
        </w:rPr>
        <w:fldChar w:fldCharType="begin"/>
      </w:r>
      <w:r w:rsidRPr="00F014F0">
        <w:rPr>
          <w:rStyle w:val="apple-converted-space"/>
          <w:rFonts w:ascii="Georgia" w:hAnsi="Georgia"/>
          <w:color w:val="222222"/>
          <w:shd w:val="clear" w:color="auto" w:fill="FFFFFF"/>
        </w:rPr>
        <w:instrText xml:space="preserve"> HYPERLINK "http://allianceforclas.org/wp-content/uploads/2011/06/CLAS-Agency-Asssesment-Survey.pdf%20" \t "_blank" </w:instrText>
      </w:r>
      <w:r w:rsidRPr="00F014F0">
        <w:rPr>
          <w:rStyle w:val="apple-converted-space"/>
          <w:rFonts w:ascii="Georgia" w:hAnsi="Georgia"/>
          <w:color w:val="222222"/>
          <w:shd w:val="clear" w:color="auto" w:fill="FFFFFF"/>
        </w:rPr>
      </w:r>
      <w:r w:rsidRPr="00F014F0">
        <w:rPr>
          <w:rStyle w:val="apple-converted-space"/>
          <w:rFonts w:ascii="Georgia" w:hAnsi="Georgia"/>
          <w:color w:val="222222"/>
          <w:shd w:val="clear" w:color="auto" w:fill="FFFFFF"/>
        </w:rPr>
        <w:fldChar w:fldCharType="separate"/>
      </w:r>
      <w:r w:rsidRPr="00F014F0">
        <w:rPr>
          <w:rStyle w:val="apple-converted-space"/>
          <w:color w:val="222222"/>
        </w:rPr>
        <w:t>Organizational</w:t>
      </w:r>
      <w:r w:rsidRPr="00F014F0">
        <w:rPr>
          <w:rStyle w:val="apple-converted-space"/>
          <w:rFonts w:ascii="Georgia" w:eastAsia="Times New Roman" w:hAnsi="Georgia" w:cs="Times New Roman"/>
          <w:color w:val="222222"/>
          <w:shd w:val="clear" w:color="auto" w:fill="FFFFFF"/>
        </w:rPr>
        <w:t> </w:t>
      </w:r>
      <w:r w:rsidRPr="00F014F0">
        <w:rPr>
          <w:rStyle w:val="apple-converted-space"/>
          <w:shd w:val="clear" w:color="auto" w:fill="FFFFFF"/>
        </w:rPr>
        <w:t>Cultural</w:t>
      </w:r>
      <w:r w:rsidRPr="00F014F0">
        <w:rPr>
          <w:rStyle w:val="apple-converted-space"/>
          <w:rFonts w:ascii="Georgia" w:eastAsia="Times New Roman" w:hAnsi="Georgia" w:cs="Times New Roman"/>
          <w:color w:val="222222"/>
          <w:shd w:val="clear" w:color="auto" w:fill="FFFFFF"/>
        </w:rPr>
        <w:t> </w:t>
      </w:r>
      <w:r w:rsidRPr="00F014F0">
        <w:rPr>
          <w:rStyle w:val="apple-converted-space"/>
          <w:color w:val="222222"/>
        </w:rPr>
        <w:t>and Linguistic</w:t>
      </w:r>
      <w:r w:rsidRPr="00F014F0">
        <w:rPr>
          <w:rStyle w:val="apple-converted-space"/>
          <w:rFonts w:ascii="Georgia" w:eastAsia="Times New Roman" w:hAnsi="Georgia" w:cs="Times New Roman"/>
          <w:color w:val="222222"/>
          <w:shd w:val="clear" w:color="auto" w:fill="FFFFFF"/>
        </w:rPr>
        <w:t> </w:t>
      </w:r>
      <w:r w:rsidRPr="00F014F0">
        <w:rPr>
          <w:rStyle w:val="apple-converted-space"/>
          <w:shd w:val="clear" w:color="auto" w:fill="FFFFFF"/>
        </w:rPr>
        <w:t>Competency</w:t>
      </w:r>
      <w:r w:rsidRPr="00F014F0">
        <w:rPr>
          <w:rStyle w:val="apple-converted-space"/>
          <w:rFonts w:ascii="Georgia" w:eastAsia="Times New Roman" w:hAnsi="Georgia" w:cs="Times New Roman"/>
          <w:color w:val="222222"/>
          <w:shd w:val="clear" w:color="auto" w:fill="FFFFFF"/>
        </w:rPr>
        <w:t> </w:t>
      </w:r>
      <w:r w:rsidRPr="00F014F0">
        <w:rPr>
          <w:rStyle w:val="apple-converted-space"/>
          <w:color w:val="222222"/>
        </w:rPr>
        <w:t>Assessment Tool</w:t>
      </w:r>
      <w:r w:rsidRPr="00F014F0">
        <w:rPr>
          <w:rStyle w:val="apple-converted-space"/>
          <w:rFonts w:ascii="Georgia" w:hAnsi="Georgia"/>
          <w:color w:val="222222"/>
          <w:shd w:val="clear" w:color="auto" w:fill="FFFFFF"/>
        </w:rPr>
        <w:fldChar w:fldCharType="end"/>
      </w:r>
      <w:r w:rsidRPr="00F014F0">
        <w:rPr>
          <w:rStyle w:val="apple-converted-space"/>
        </w:rPr>
        <w:t xml:space="preserve">: </w:t>
      </w:r>
      <w:hyperlink r:id="rId11" w:history="1">
        <w:r w:rsidR="00FB56CE" w:rsidRPr="00117C02">
          <w:rPr>
            <w:rStyle w:val="Hyperlink"/>
          </w:rPr>
          <w:t>http://allianceforclas.org/wp-content/uploads/2011/06/CLAS-Agency-</w:t>
        </w:r>
        <w:r w:rsidR="00FB56CE" w:rsidRPr="00117C02">
          <w:rPr>
            <w:rStyle w:val="Hyperlink"/>
            <w:rFonts w:ascii="Georgia" w:eastAsia="Times New Roman" w:hAnsi="Georgia" w:cs="Times New Roman"/>
            <w:shd w:val="clear" w:color="auto" w:fill="FFFFFF"/>
          </w:rPr>
          <w:t>Asssesment-Survey.pdf</w:t>
        </w:r>
      </w:hyperlink>
      <w:r w:rsidR="009B1285">
        <w:rPr>
          <w:rFonts w:ascii="Georgia" w:eastAsia="Times New Roman" w:hAnsi="Georgia" w:cs="Times New Roman"/>
          <w:color w:val="222222"/>
          <w:shd w:val="clear" w:color="auto" w:fill="FFFFFF"/>
        </w:rPr>
        <w:t xml:space="preserve"> (t</w:t>
      </w:r>
      <w:r w:rsidR="00FB56CE">
        <w:rPr>
          <w:rFonts w:ascii="Georgia" w:eastAsia="Times New Roman" w:hAnsi="Georgia" w:cs="Times New Roman"/>
          <w:color w:val="222222"/>
          <w:shd w:val="clear" w:color="auto" w:fill="FFFFFF"/>
        </w:rPr>
        <w:t>his tool can help you</w:t>
      </w:r>
      <w:r>
        <w:rPr>
          <w:rFonts w:ascii="Georgia" w:eastAsia="Times New Roman" w:hAnsi="Georgia" w:cs="Times New Roman"/>
          <w:color w:val="222222"/>
          <w:shd w:val="clear" w:color="auto" w:fill="FFFFFF"/>
        </w:rPr>
        <w:t xml:space="preserve"> assess where organizations and individuals fall along the</w:t>
      </w:r>
      <w:r w:rsidRPr="00FB56CE">
        <w:t> </w:t>
      </w:r>
      <w:r w:rsidRPr="00FB56CE">
        <w:rPr>
          <w:shd w:val="clear" w:color="auto" w:fill="FFFFFF"/>
        </w:rPr>
        <w:t>cultural</w:t>
      </w:r>
      <w:r w:rsidRPr="00FB56CE">
        <w:t> </w:t>
      </w:r>
      <w:r w:rsidRPr="00FB56CE">
        <w:rPr>
          <w:shd w:val="clear" w:color="auto" w:fill="FFFFFF"/>
        </w:rPr>
        <w:t>competence</w:t>
      </w:r>
      <w:r w:rsidRPr="00FB56CE">
        <w:t> </w:t>
      </w:r>
      <w:r>
        <w:rPr>
          <w:rFonts w:ascii="Georgia" w:eastAsia="Times New Roman" w:hAnsi="Georgia" w:cs="Times New Roman"/>
          <w:color w:val="222222"/>
          <w:shd w:val="clear" w:color="auto" w:fill="FFFFFF"/>
        </w:rPr>
        <w:t xml:space="preserve">spectrum, and to serve as a guide to identify training </w:t>
      </w:r>
      <w:r w:rsidR="00FB56CE">
        <w:rPr>
          <w:rFonts w:ascii="Georgia" w:eastAsia="Times New Roman" w:hAnsi="Georgia" w:cs="Times New Roman"/>
          <w:color w:val="222222"/>
          <w:shd w:val="clear" w:color="auto" w:fill="FFFFFF"/>
        </w:rPr>
        <w:t>needs and areas to improve upon)</w:t>
      </w:r>
    </w:p>
    <w:p w14:paraId="53285908" w14:textId="77777777" w:rsidR="009B1285" w:rsidRPr="009B1285" w:rsidRDefault="009B1285" w:rsidP="009B1285">
      <w:pPr>
        <w:rPr>
          <w:rStyle w:val="apple-converted-space"/>
          <w:rFonts w:ascii="Georgia" w:eastAsia="Times New Roman" w:hAnsi="Georgia" w:cs="Times New Roman"/>
          <w:color w:val="222222"/>
          <w:shd w:val="clear" w:color="auto" w:fill="FFFFFF"/>
        </w:rPr>
      </w:pPr>
    </w:p>
    <w:p w14:paraId="225A0343" w14:textId="767C77A4" w:rsidR="009B1285" w:rsidRPr="009B1285" w:rsidRDefault="009B1285" w:rsidP="00FB56CE">
      <w:pPr>
        <w:pStyle w:val="NormalWeb"/>
        <w:shd w:val="clear" w:color="auto" w:fill="FFFFFF"/>
        <w:spacing w:before="150" w:beforeAutospacing="0" w:after="150" w:afterAutospacing="0"/>
        <w:rPr>
          <w:rStyle w:val="apple-converted-space"/>
          <w:rFonts w:asciiTheme="minorHAnsi" w:eastAsiaTheme="minorEastAsia" w:hAnsiTheme="minorHAnsi" w:cstheme="minorBidi"/>
        </w:rPr>
      </w:pPr>
      <w:r>
        <w:rPr>
          <w:rStyle w:val="apple-converted-space"/>
          <w:rFonts w:asciiTheme="minorHAnsi" w:eastAsiaTheme="minorEastAsia" w:hAnsiTheme="minorHAnsi" w:cstheme="minorBidi"/>
        </w:rPr>
        <w:t xml:space="preserve">Culture Dimension Index: </w:t>
      </w:r>
    </w:p>
    <w:p w14:paraId="07D0C551" w14:textId="2657DEA7" w:rsidR="00CB2E24" w:rsidRPr="00FB56CE" w:rsidRDefault="00CB2E24" w:rsidP="00FB56CE">
      <w:pPr>
        <w:pStyle w:val="NormalWeb"/>
        <w:shd w:val="clear" w:color="auto" w:fill="FFFFFF"/>
        <w:spacing w:before="150" w:beforeAutospacing="0" w:after="150" w:afterAutospacing="0"/>
        <w:rPr>
          <w:rStyle w:val="apple-converted-space"/>
          <w:rFonts w:asciiTheme="minorHAnsi" w:eastAsiaTheme="minorEastAsia" w:hAnsiTheme="minorHAnsi" w:cstheme="minorBidi"/>
        </w:rPr>
      </w:pPr>
      <w:hyperlink r:id="rId12" w:history="1">
        <w:r w:rsidRPr="00FB56CE">
          <w:rPr>
            <w:rStyle w:val="apple-converted-space"/>
            <w:rFonts w:asciiTheme="minorHAnsi" w:eastAsiaTheme="minorEastAsia" w:hAnsiTheme="minorHAnsi" w:cstheme="minorBidi"/>
            <w:b/>
            <w:bCs/>
          </w:rPr>
          <w:t xml:space="preserve">Power Distance </w:t>
        </w:r>
      </w:hyperlink>
      <w:r w:rsidRPr="00FB56CE">
        <w:rPr>
          <w:rStyle w:val="apple-converted-space"/>
          <w:rFonts w:asciiTheme="minorHAnsi" w:eastAsiaTheme="minorEastAsia" w:hAnsiTheme="minorHAnsi" w:cstheme="minorBidi"/>
        </w:rPr>
        <w:t>| </w:t>
      </w:r>
      <w:hyperlink r:id="rId13" w:history="1">
        <w:r w:rsidRPr="00FB56CE">
          <w:rPr>
            <w:rStyle w:val="apple-converted-space"/>
            <w:rFonts w:asciiTheme="minorHAnsi" w:eastAsiaTheme="minorEastAsia" w:hAnsiTheme="minorHAnsi" w:cstheme="minorBidi"/>
          </w:rPr>
          <w:t>Individualism</w:t>
        </w:r>
      </w:hyperlink>
      <w:r w:rsidRPr="00FB56CE">
        <w:rPr>
          <w:rStyle w:val="apple-converted-space"/>
          <w:rFonts w:asciiTheme="minorHAnsi" w:eastAsiaTheme="minorEastAsia" w:hAnsiTheme="minorHAnsi" w:cstheme="minorBidi"/>
        </w:rPr>
        <w:t> | </w:t>
      </w:r>
      <w:hyperlink r:id="rId14" w:history="1">
        <w:r w:rsidRPr="00FB56CE">
          <w:rPr>
            <w:rStyle w:val="apple-converted-space"/>
            <w:rFonts w:asciiTheme="minorHAnsi" w:eastAsiaTheme="minorEastAsia" w:hAnsiTheme="minorHAnsi" w:cstheme="minorBidi"/>
          </w:rPr>
          <w:t>Masculinity</w:t>
        </w:r>
      </w:hyperlink>
      <w:r w:rsidRPr="00FB56CE">
        <w:rPr>
          <w:rStyle w:val="apple-converted-space"/>
          <w:rFonts w:asciiTheme="minorHAnsi" w:eastAsiaTheme="minorEastAsia" w:hAnsiTheme="minorHAnsi" w:cstheme="minorBidi"/>
        </w:rPr>
        <w:t> | </w:t>
      </w:r>
      <w:hyperlink r:id="rId15" w:history="1">
        <w:r w:rsidRPr="00FB56CE">
          <w:rPr>
            <w:rStyle w:val="apple-converted-space"/>
            <w:rFonts w:asciiTheme="minorHAnsi" w:eastAsiaTheme="minorEastAsia" w:hAnsiTheme="minorHAnsi" w:cstheme="minorBidi"/>
          </w:rPr>
          <w:t>Uncertainty Avoidance Index</w:t>
        </w:r>
      </w:hyperlink>
      <w:r w:rsidRPr="00FB56CE">
        <w:rPr>
          <w:rStyle w:val="apple-converted-space"/>
          <w:rFonts w:asciiTheme="minorHAnsi" w:eastAsiaTheme="minorEastAsia" w:hAnsiTheme="minorHAnsi" w:cstheme="minorBidi"/>
        </w:rPr>
        <w:t>| </w:t>
      </w:r>
      <w:hyperlink r:id="rId16" w:history="1">
        <w:r w:rsidRPr="00FB56CE">
          <w:rPr>
            <w:rStyle w:val="apple-converted-space"/>
            <w:rFonts w:asciiTheme="minorHAnsi" w:eastAsiaTheme="minorEastAsia" w:hAnsiTheme="minorHAnsi" w:cstheme="minorBidi"/>
          </w:rPr>
          <w:t>Long-Term Orientation</w:t>
        </w:r>
      </w:hyperlink>
      <w:r w:rsidR="00031BD2">
        <w:rPr>
          <w:rStyle w:val="apple-converted-space"/>
          <w:rFonts w:asciiTheme="minorHAnsi" w:eastAsiaTheme="minorEastAsia" w:hAnsiTheme="minorHAnsi" w:cstheme="minorBidi"/>
        </w:rPr>
        <w:t xml:space="preserve"> (refer to Hofstede’s article for other countries)</w:t>
      </w:r>
    </w:p>
    <w:p w14:paraId="6F2E74DD" w14:textId="77777777" w:rsidR="00CB2E24" w:rsidRPr="00FB56CE" w:rsidRDefault="00CB2E24" w:rsidP="00FB56CE">
      <w:pPr>
        <w:rPr>
          <w:rStyle w:val="apple-converted-space"/>
        </w:rPr>
      </w:pPr>
    </w:p>
    <w:p w14:paraId="711ED586" w14:textId="77777777" w:rsidR="00F014F0" w:rsidRDefault="00F014F0" w:rsidP="00FB56CE"/>
    <w:p w14:paraId="25A37B4B" w14:textId="77777777" w:rsidR="00B413A9" w:rsidRDefault="00B413A9" w:rsidP="00FB56CE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431"/>
        <w:gridCol w:w="405"/>
        <w:gridCol w:w="524"/>
        <w:gridCol w:w="416"/>
        <w:gridCol w:w="483"/>
      </w:tblGrid>
      <w:tr w:rsidR="00CB2E24" w:rsidRPr="00CB2E24" w14:paraId="215AC030" w14:textId="77777777" w:rsidTr="00FB56CE">
        <w:trPr>
          <w:tblCellSpacing w:w="15" w:type="dxa"/>
        </w:trPr>
        <w:tc>
          <w:tcPr>
            <w:tcW w:w="23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F60513" w14:textId="77777777" w:rsidR="00CB2E24" w:rsidRPr="00CB2E24" w:rsidRDefault="00CB2E24" w:rsidP="00FB56CE">
            <w:pPr>
              <w:spacing w:after="270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lastRenderedPageBreak/>
              <w:t>Country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2D6DCA" w14:textId="77777777" w:rsidR="00CB2E24" w:rsidRPr="00CB2E24" w:rsidRDefault="00CB2E24" w:rsidP="00FB56CE">
            <w:pPr>
              <w:spacing w:after="270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>PDI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D9A796" w14:textId="77777777" w:rsidR="00CB2E24" w:rsidRPr="00CB2E24" w:rsidRDefault="00CB2E24" w:rsidP="00FB56CE">
            <w:pPr>
              <w:spacing w:after="270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IDV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FF1116" w14:textId="77777777" w:rsidR="00CB2E24" w:rsidRPr="00CB2E24" w:rsidRDefault="00CB2E24" w:rsidP="00FB56CE">
            <w:pPr>
              <w:spacing w:after="270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MAS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3F72E6" w14:textId="77777777" w:rsidR="00CB2E24" w:rsidRPr="00CB2E24" w:rsidRDefault="00CB2E24" w:rsidP="00FB56CE">
            <w:pPr>
              <w:spacing w:after="270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UAI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27CFC6" w14:textId="77777777" w:rsidR="00CB2E24" w:rsidRPr="00CB2E24" w:rsidRDefault="00CB2E24" w:rsidP="00FB56CE">
            <w:pPr>
              <w:spacing w:after="270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LTO</w:t>
            </w:r>
          </w:p>
        </w:tc>
      </w:tr>
      <w:tr w:rsidR="00CB2E24" w:rsidRPr="00CB2E24" w14:paraId="59AF03B9" w14:textId="77777777" w:rsidTr="00FB56CE">
        <w:trPr>
          <w:tblCellSpacing w:w="15" w:type="dxa"/>
        </w:trPr>
        <w:tc>
          <w:tcPr>
            <w:tcW w:w="4624" w:type="dxa"/>
            <w:gridSpan w:val="6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8BC270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pict w14:anchorId="4C1000A8">
                <v:rect id="_x0000_i1050" style="width:0;height:1.5pt" o:hralign="center" o:hrstd="t" o:hr="t" fillcolor="#aaa" stroked="f"/>
              </w:pict>
            </w:r>
          </w:p>
        </w:tc>
      </w:tr>
      <w:tr w:rsidR="00CB2E24" w:rsidRPr="00CB2E24" w14:paraId="145697F0" w14:textId="77777777" w:rsidTr="00FB56CE">
        <w:trPr>
          <w:tblCellSpacing w:w="15" w:type="dxa"/>
        </w:trPr>
        <w:tc>
          <w:tcPr>
            <w:tcW w:w="23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2EC386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Malaysia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0FB40F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>104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7B8F1E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2E72C7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F5FFF5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690E4D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</w:tr>
      <w:tr w:rsidR="00CB2E24" w:rsidRPr="00CB2E24" w14:paraId="275C8C2E" w14:textId="77777777" w:rsidTr="00FB56CE">
        <w:trPr>
          <w:tblCellSpacing w:w="15" w:type="dxa"/>
        </w:trPr>
        <w:tc>
          <w:tcPr>
            <w:tcW w:w="23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5E8296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Philippines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C47B86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C3A503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9E3C0F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72C85E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7D8B79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19</w:t>
            </w:r>
          </w:p>
        </w:tc>
      </w:tr>
      <w:tr w:rsidR="00CB2E24" w:rsidRPr="00CB2E24" w14:paraId="002DE291" w14:textId="77777777" w:rsidTr="00FB56CE">
        <w:trPr>
          <w:tblCellSpacing w:w="15" w:type="dxa"/>
        </w:trPr>
        <w:tc>
          <w:tcPr>
            <w:tcW w:w="23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F2CCC0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China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A5DD9B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3366E4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FEFBA9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09837F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0677C7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118</w:t>
            </w:r>
          </w:p>
        </w:tc>
      </w:tr>
      <w:tr w:rsidR="00CB2E24" w:rsidRPr="00CB2E24" w14:paraId="20ECF3BC" w14:textId="77777777" w:rsidTr="00FB56CE">
        <w:trPr>
          <w:tblCellSpacing w:w="15" w:type="dxa"/>
        </w:trPr>
        <w:tc>
          <w:tcPr>
            <w:tcW w:w="23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597CE9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Egypt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19E53E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7C4149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E1451E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256131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0E9813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</w:tr>
      <w:tr w:rsidR="00CB2E24" w:rsidRPr="00CB2E24" w14:paraId="18F74545" w14:textId="77777777" w:rsidTr="00FB56CE">
        <w:trPr>
          <w:tblCellSpacing w:w="15" w:type="dxa"/>
        </w:trPr>
        <w:tc>
          <w:tcPr>
            <w:tcW w:w="23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F4C8FB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Indonesia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CF2D08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FF82AB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44B037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28FC81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6BC87D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</w:tr>
      <w:tr w:rsidR="00CB2E24" w:rsidRPr="00CB2E24" w14:paraId="219B73D1" w14:textId="77777777" w:rsidTr="00FB56CE">
        <w:trPr>
          <w:tblCellSpacing w:w="15" w:type="dxa"/>
        </w:trPr>
        <w:tc>
          <w:tcPr>
            <w:tcW w:w="23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CE844A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India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B5FA13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479A06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EC9A0C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DE64DF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D0A6CB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61</w:t>
            </w:r>
          </w:p>
        </w:tc>
      </w:tr>
      <w:tr w:rsidR="00CB2E24" w:rsidRPr="00CB2E24" w14:paraId="1D4DEB0F" w14:textId="77777777" w:rsidTr="00FB56CE">
        <w:trPr>
          <w:tblCellSpacing w:w="15" w:type="dxa"/>
        </w:trPr>
        <w:tc>
          <w:tcPr>
            <w:tcW w:w="23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B6E9FF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Nigeria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3BCA01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C1778F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1471B4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5AEE8B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7E108E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16</w:t>
            </w:r>
          </w:p>
        </w:tc>
      </w:tr>
      <w:tr w:rsidR="00CB2E24" w:rsidRPr="00CB2E24" w14:paraId="343C4AAD" w14:textId="77777777" w:rsidTr="00FB56CE">
        <w:trPr>
          <w:tblCellSpacing w:w="15" w:type="dxa"/>
        </w:trPr>
        <w:tc>
          <w:tcPr>
            <w:tcW w:w="23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D04529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Singapore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FA0A7E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713A06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CBBF24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707C13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54E75A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48</w:t>
            </w:r>
          </w:p>
        </w:tc>
      </w:tr>
      <w:tr w:rsidR="00CB2E24" w:rsidRPr="00CB2E24" w14:paraId="2AF5276E" w14:textId="77777777" w:rsidTr="00FB56CE">
        <w:trPr>
          <w:tblCellSpacing w:w="15" w:type="dxa"/>
        </w:trPr>
        <w:tc>
          <w:tcPr>
            <w:tcW w:w="23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09A6AB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Brazil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4B9D19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D6C403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2A91B6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24DF3D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950531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65</w:t>
            </w:r>
          </w:p>
        </w:tc>
      </w:tr>
      <w:tr w:rsidR="00CB2E24" w:rsidRPr="00CB2E24" w14:paraId="5AA7939B" w14:textId="77777777" w:rsidTr="00FB56CE">
        <w:trPr>
          <w:tblCellSpacing w:w="15" w:type="dxa"/>
        </w:trPr>
        <w:tc>
          <w:tcPr>
            <w:tcW w:w="23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A0AC8A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Peru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082131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EE46C4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1DB1AE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36504E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B38FFC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</w:tr>
      <w:tr w:rsidR="00CB2E24" w:rsidRPr="00CB2E24" w14:paraId="21C8DF5F" w14:textId="77777777" w:rsidTr="00FB56CE">
        <w:trPr>
          <w:tblCellSpacing w:w="15" w:type="dxa"/>
        </w:trPr>
        <w:tc>
          <w:tcPr>
            <w:tcW w:w="23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C885B8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Spain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BEC77F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F84374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409DB1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EE865D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A56963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</w:tr>
      <w:tr w:rsidR="00CB2E24" w:rsidRPr="00CB2E24" w14:paraId="55BA5268" w14:textId="77777777" w:rsidTr="00FB56CE">
        <w:trPr>
          <w:tblCellSpacing w:w="15" w:type="dxa"/>
        </w:trPr>
        <w:tc>
          <w:tcPr>
            <w:tcW w:w="23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2E0246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Pakistan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1A0B34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2C8037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3F8BE7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E71985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CB0638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</w:tr>
      <w:tr w:rsidR="00CB2E24" w:rsidRPr="00CB2E24" w14:paraId="2B0D30B7" w14:textId="77777777" w:rsidTr="00FB56CE">
        <w:trPr>
          <w:tblCellSpacing w:w="15" w:type="dxa"/>
        </w:trPr>
        <w:tc>
          <w:tcPr>
            <w:tcW w:w="23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F8453B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Japan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84E664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874AC5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4C2323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ECB8B3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693B4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80</w:t>
            </w:r>
          </w:p>
        </w:tc>
      </w:tr>
      <w:tr w:rsidR="00CB2E24" w:rsidRPr="00CB2E24" w14:paraId="4AB76003" w14:textId="77777777" w:rsidTr="00FB56CE">
        <w:trPr>
          <w:tblCellSpacing w:w="15" w:type="dxa"/>
        </w:trPr>
        <w:tc>
          <w:tcPr>
            <w:tcW w:w="23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12AB88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Italy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4B4C15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B2AD01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A3BE01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BD0083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C95464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</w:tr>
      <w:tr w:rsidR="00CB2E24" w:rsidRPr="00CB2E24" w14:paraId="5A5B9A9D" w14:textId="77777777" w:rsidTr="00FB56CE">
        <w:trPr>
          <w:tblCellSpacing w:w="15" w:type="dxa"/>
        </w:trPr>
        <w:tc>
          <w:tcPr>
            <w:tcW w:w="23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16089A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South Africa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54F110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B0A29F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5B5CE6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079155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5F6969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</w:tr>
      <w:tr w:rsidR="00CB2E24" w:rsidRPr="00CB2E24" w14:paraId="263D47B3" w14:textId="77777777" w:rsidTr="00FB56CE">
        <w:trPr>
          <w:tblCellSpacing w:w="15" w:type="dxa"/>
        </w:trPr>
        <w:tc>
          <w:tcPr>
            <w:tcW w:w="23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27006D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484025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D1B084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6DB96D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6F8602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74B47F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29</w:t>
            </w:r>
          </w:p>
        </w:tc>
      </w:tr>
      <w:tr w:rsidR="00CB2E24" w:rsidRPr="00CB2E24" w14:paraId="2AF79A26" w14:textId="77777777" w:rsidTr="00FB56CE">
        <w:trPr>
          <w:tblCellSpacing w:w="15" w:type="dxa"/>
        </w:trPr>
        <w:tc>
          <w:tcPr>
            <w:tcW w:w="23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F47685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Netherlands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7393A7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F41E26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355F49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95584C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694136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44</w:t>
            </w:r>
          </w:p>
        </w:tc>
      </w:tr>
      <w:tr w:rsidR="00CB2E24" w:rsidRPr="00CB2E24" w14:paraId="00E32F61" w14:textId="77777777" w:rsidTr="00FB56CE">
        <w:trPr>
          <w:tblCellSpacing w:w="15" w:type="dxa"/>
        </w:trPr>
        <w:tc>
          <w:tcPr>
            <w:tcW w:w="23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E15BFF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Australia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934EAF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3E4B97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E6CCA6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45F29F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7969F8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31</w:t>
            </w:r>
          </w:p>
        </w:tc>
      </w:tr>
      <w:tr w:rsidR="00CB2E24" w:rsidRPr="00CB2E24" w14:paraId="6DD6FB53" w14:textId="77777777" w:rsidTr="00FB56CE">
        <w:trPr>
          <w:tblCellSpacing w:w="15" w:type="dxa"/>
        </w:trPr>
        <w:tc>
          <w:tcPr>
            <w:tcW w:w="23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289009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Finland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2AB1A3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EDAA89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B4080A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A518F0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BA8D98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</w:tr>
      <w:tr w:rsidR="00CB2E24" w:rsidRPr="00CB2E24" w14:paraId="7B949423" w14:textId="77777777" w:rsidTr="00FB56CE">
        <w:trPr>
          <w:tblCellSpacing w:w="15" w:type="dxa"/>
        </w:trPr>
        <w:tc>
          <w:tcPr>
            <w:tcW w:w="23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A7A572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Sweden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82EEDC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127612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4845AA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A55C47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D2019D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33</w:t>
            </w:r>
          </w:p>
        </w:tc>
      </w:tr>
      <w:tr w:rsidR="00CB2E24" w:rsidRPr="00CB2E24" w14:paraId="5660497E" w14:textId="77777777" w:rsidTr="00FB56CE">
        <w:trPr>
          <w:tblCellSpacing w:w="15" w:type="dxa"/>
        </w:trPr>
        <w:tc>
          <w:tcPr>
            <w:tcW w:w="23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A2D102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New Zealand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391CEE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17C32E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A7AB20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5CEEA6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3C323E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30</w:t>
            </w:r>
          </w:p>
        </w:tc>
      </w:tr>
      <w:tr w:rsidR="00CB2E24" w:rsidRPr="00CB2E24" w14:paraId="2C8A6609" w14:textId="77777777" w:rsidTr="00FB56CE">
        <w:trPr>
          <w:tblCellSpacing w:w="15" w:type="dxa"/>
        </w:trPr>
        <w:tc>
          <w:tcPr>
            <w:tcW w:w="23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F03FDD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Denmark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CEDA01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8E0E3C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C504A3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4FD030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F27549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</w:tr>
      <w:tr w:rsidR="00CB2E24" w:rsidRPr="00CB2E24" w14:paraId="756AF8E1" w14:textId="77777777" w:rsidTr="00FB56CE">
        <w:trPr>
          <w:tblCellSpacing w:w="15" w:type="dxa"/>
        </w:trPr>
        <w:tc>
          <w:tcPr>
            <w:tcW w:w="23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792C21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Israel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9EC50E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FA8679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05A860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192B3C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9C9E1F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</w:tr>
      <w:tr w:rsidR="00CB2E24" w:rsidRPr="00CB2E24" w14:paraId="285ED80D" w14:textId="77777777" w:rsidTr="00FB56CE">
        <w:trPr>
          <w:tblCellSpacing w:w="15" w:type="dxa"/>
        </w:trPr>
        <w:tc>
          <w:tcPr>
            <w:tcW w:w="23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DAC5FA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Austria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E9D393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667A62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71BC1F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4AC5C9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B2E24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925F4D" w14:textId="77777777" w:rsidR="00CB2E24" w:rsidRPr="00CB2E24" w:rsidRDefault="00CB2E24" w:rsidP="00FB56CE">
            <w:pPr>
              <w:spacing w:before="75" w:after="75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</w:tr>
    </w:tbl>
    <w:p w14:paraId="73D77B54" w14:textId="77777777" w:rsidR="00FB56CE" w:rsidRDefault="00FB56CE" w:rsidP="00FB56CE"/>
    <w:sectPr w:rsidR="00FB56CE" w:rsidSect="00B2720A">
      <w:footerReference w:type="even" r:id="rId17"/>
      <w:foot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BE9B9" w14:textId="77777777" w:rsidR="00533881" w:rsidRDefault="00533881" w:rsidP="00533881">
      <w:r>
        <w:separator/>
      </w:r>
    </w:p>
  </w:endnote>
  <w:endnote w:type="continuationSeparator" w:id="0">
    <w:p w14:paraId="2635452A" w14:textId="77777777" w:rsidR="00533881" w:rsidRDefault="00533881" w:rsidP="0053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EE57A" w14:textId="77777777" w:rsidR="00533881" w:rsidRDefault="00533881" w:rsidP="00117C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67B8E" w14:textId="77777777" w:rsidR="00533881" w:rsidRDefault="00533881" w:rsidP="005338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A5E93" w14:textId="77777777" w:rsidR="00533881" w:rsidRDefault="00533881" w:rsidP="00117C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1B3E6CF" w14:textId="77777777" w:rsidR="00533881" w:rsidRDefault="00533881" w:rsidP="005338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410D1" w14:textId="77777777" w:rsidR="00533881" w:rsidRDefault="00533881" w:rsidP="00533881">
      <w:r>
        <w:separator/>
      </w:r>
    </w:p>
  </w:footnote>
  <w:footnote w:type="continuationSeparator" w:id="0">
    <w:p w14:paraId="7A54CA89" w14:textId="77777777" w:rsidR="00533881" w:rsidRDefault="00533881" w:rsidP="00533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3CE5"/>
    <w:multiLevelType w:val="hybridMultilevel"/>
    <w:tmpl w:val="9C944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21"/>
    <w:rsid w:val="00031BD2"/>
    <w:rsid w:val="000C4243"/>
    <w:rsid w:val="0027671D"/>
    <w:rsid w:val="00363D32"/>
    <w:rsid w:val="003730F8"/>
    <w:rsid w:val="00533881"/>
    <w:rsid w:val="00687947"/>
    <w:rsid w:val="006E4B28"/>
    <w:rsid w:val="009B1285"/>
    <w:rsid w:val="009C0121"/>
    <w:rsid w:val="00B2720A"/>
    <w:rsid w:val="00B413A9"/>
    <w:rsid w:val="00CB2E24"/>
    <w:rsid w:val="00D65F82"/>
    <w:rsid w:val="00F014F0"/>
    <w:rsid w:val="00FB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2795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121"/>
    <w:pPr>
      <w:ind w:left="720"/>
      <w:contextualSpacing/>
    </w:pPr>
  </w:style>
  <w:style w:type="paragraph" w:styleId="NormalWeb">
    <w:name w:val="Normal (Web)"/>
    <w:basedOn w:val="Normal"/>
    <w:uiPriority w:val="99"/>
    <w:rsid w:val="00D65F82"/>
    <w:pPr>
      <w:spacing w:before="100" w:beforeAutospacing="1" w:after="100" w:afterAutospacing="1"/>
    </w:pPr>
    <w:rPr>
      <w:rFonts w:ascii="Times New Roman" w:eastAsia="宋体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424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014F0"/>
  </w:style>
  <w:style w:type="character" w:styleId="FollowedHyperlink">
    <w:name w:val="FollowedHyperlink"/>
    <w:basedOn w:val="DefaultParagraphFont"/>
    <w:uiPriority w:val="99"/>
    <w:semiHidden/>
    <w:unhideWhenUsed/>
    <w:rsid w:val="00F014F0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F014F0"/>
  </w:style>
  <w:style w:type="character" w:styleId="Strong">
    <w:name w:val="Strong"/>
    <w:basedOn w:val="DefaultParagraphFont"/>
    <w:uiPriority w:val="22"/>
    <w:qFormat/>
    <w:rsid w:val="00CB2E2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5338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881"/>
  </w:style>
  <w:style w:type="character" w:styleId="PageNumber">
    <w:name w:val="page number"/>
    <w:basedOn w:val="DefaultParagraphFont"/>
    <w:uiPriority w:val="99"/>
    <w:semiHidden/>
    <w:unhideWhenUsed/>
    <w:rsid w:val="005338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121"/>
    <w:pPr>
      <w:ind w:left="720"/>
      <w:contextualSpacing/>
    </w:pPr>
  </w:style>
  <w:style w:type="paragraph" w:styleId="NormalWeb">
    <w:name w:val="Normal (Web)"/>
    <w:basedOn w:val="Normal"/>
    <w:uiPriority w:val="99"/>
    <w:rsid w:val="00D65F82"/>
    <w:pPr>
      <w:spacing w:before="100" w:beforeAutospacing="1" w:after="100" w:afterAutospacing="1"/>
    </w:pPr>
    <w:rPr>
      <w:rFonts w:ascii="Times New Roman" w:eastAsia="宋体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424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014F0"/>
  </w:style>
  <w:style w:type="character" w:styleId="FollowedHyperlink">
    <w:name w:val="FollowedHyperlink"/>
    <w:basedOn w:val="DefaultParagraphFont"/>
    <w:uiPriority w:val="99"/>
    <w:semiHidden/>
    <w:unhideWhenUsed/>
    <w:rsid w:val="00F014F0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F014F0"/>
  </w:style>
  <w:style w:type="character" w:styleId="Strong">
    <w:name w:val="Strong"/>
    <w:basedOn w:val="DefaultParagraphFont"/>
    <w:uiPriority w:val="22"/>
    <w:qFormat/>
    <w:rsid w:val="00CB2E2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5338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881"/>
  </w:style>
  <w:style w:type="character" w:styleId="PageNumber">
    <w:name w:val="page number"/>
    <w:basedOn w:val="DefaultParagraphFont"/>
    <w:uiPriority w:val="99"/>
    <w:semiHidden/>
    <w:unhideWhenUsed/>
    <w:rsid w:val="00533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val.org/ccstatement.asp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implicit.harvard.edu/implicit/" TargetMode="External"/><Relationship Id="rId11" Type="http://schemas.openxmlformats.org/officeDocument/2006/relationships/hyperlink" Target="http://allianceforclas.org/wp-content/uploads/2011/06/CLAS-Agency-Asssesment-Survey.pdf" TargetMode="External"/><Relationship Id="rId12" Type="http://schemas.openxmlformats.org/officeDocument/2006/relationships/hyperlink" Target="http://www.clearlycultural.com/geert-hofstede-cultural-dimensions/power-distance-index/" TargetMode="External"/><Relationship Id="rId13" Type="http://schemas.openxmlformats.org/officeDocument/2006/relationships/hyperlink" Target="http://www.clearlycultural.com/geert-hofstede-cultural-dimensions/individualism/" TargetMode="External"/><Relationship Id="rId14" Type="http://schemas.openxmlformats.org/officeDocument/2006/relationships/hyperlink" Target="http://www.clearlycultural.com/geert-hofstede-cultural-dimensions/masculinity/" TargetMode="External"/><Relationship Id="rId15" Type="http://schemas.openxmlformats.org/officeDocument/2006/relationships/hyperlink" Target="http://www.clearlycultural.com/geert-hofstede-cultural-dimensions/uncertainty-avoidance-index/" TargetMode="External"/><Relationship Id="rId16" Type="http://schemas.openxmlformats.org/officeDocument/2006/relationships/hyperlink" Target="http://www.clearlycultural.com/geert-hofstede-cultural-dimensions/long-term-orientation/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jcc.sagepub.com/content/early/2012/04/24/0022022112443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489</Words>
  <Characters>2790</Characters>
  <Application>Microsoft Macintosh Word</Application>
  <DocSecurity>0</DocSecurity>
  <Lines>23</Lines>
  <Paragraphs>6</Paragraphs>
  <ScaleCrop>false</ScaleCrop>
  <Company>Claremont Graduate University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jia</dc:creator>
  <cp:keywords/>
  <dc:description/>
  <cp:lastModifiedBy>meng jia</cp:lastModifiedBy>
  <cp:revision>11</cp:revision>
  <dcterms:created xsi:type="dcterms:W3CDTF">2012-10-26T16:18:00Z</dcterms:created>
  <dcterms:modified xsi:type="dcterms:W3CDTF">2012-10-27T05:17:00Z</dcterms:modified>
</cp:coreProperties>
</file>