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B1" w:rsidRDefault="00A31775" w:rsidP="00471AB1">
      <w:pPr>
        <w:spacing w:after="0" w:line="240" w:lineRule="auto"/>
        <w:rPr>
          <w:b/>
          <w:i/>
          <w:sz w:val="16"/>
          <w:szCs w:val="16"/>
          <w:u w:val="single"/>
        </w:rPr>
      </w:pPr>
      <w:r w:rsidRPr="006B1EF1">
        <w:rPr>
          <w:noProof/>
          <w:sz w:val="16"/>
          <w:szCs w:val="16"/>
        </w:rPr>
        <mc:AlternateContent>
          <mc:Choice Requires="wps">
            <w:drawing>
              <wp:anchor distT="91440" distB="91440" distL="114300" distR="114300" simplePos="0" relativeHeight="251659264" behindDoc="0" locked="0" layoutInCell="0" allowOverlap="1" wp14:anchorId="6CD64244" wp14:editId="72B90AD5">
                <wp:simplePos x="0" y="0"/>
                <wp:positionH relativeFrom="page">
                  <wp:align>left</wp:align>
                </wp:positionH>
                <wp:positionV relativeFrom="margin">
                  <wp:align>center</wp:align>
                </wp:positionV>
                <wp:extent cx="2208530" cy="8063865"/>
                <wp:effectExtent l="38100" t="38100" r="96520" b="8953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08628" cy="806386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266FFF" w:rsidRPr="00351654" w:rsidRDefault="00266FFF" w:rsidP="00351654">
                            <w:pPr>
                              <w:rPr>
                                <w:b/>
                                <w:color w:val="FFFFFF" w:themeColor="background1"/>
                                <w:sz w:val="18"/>
                                <w:szCs w:val="18"/>
                              </w:rPr>
                            </w:pPr>
                            <w:r w:rsidRPr="00351654">
                              <w:rPr>
                                <w:b/>
                                <w:color w:val="FFFFFF" w:themeColor="background1"/>
                                <w:sz w:val="18"/>
                                <w:szCs w:val="18"/>
                              </w:rPr>
                              <w:t>ABSTRACT</w:t>
                            </w:r>
                          </w:p>
                          <w:p w:rsidR="00266FFF" w:rsidRDefault="00266FFF" w:rsidP="00351654">
                            <w:pPr>
                              <w:rPr>
                                <w:color w:val="FFFFFF" w:themeColor="background1"/>
                                <w:sz w:val="18"/>
                                <w:szCs w:val="18"/>
                              </w:rPr>
                            </w:pPr>
                            <w:r w:rsidRPr="00351654">
                              <w:rPr>
                                <w:color w:val="FFFFFF" w:themeColor="background1"/>
                                <w:sz w:val="18"/>
                                <w:szCs w:val="18"/>
                              </w:rPr>
                              <w:t>Social network analysis (</w:t>
                            </w:r>
                            <w:proofErr w:type="spellStart"/>
                            <w:r w:rsidRPr="00351654">
                              <w:rPr>
                                <w:color w:val="FFFFFF" w:themeColor="background1"/>
                                <w:sz w:val="18"/>
                                <w:szCs w:val="18"/>
                              </w:rPr>
                              <w:t>SNA</w:t>
                            </w:r>
                            <w:proofErr w:type="spellEnd"/>
                            <w:r w:rsidRPr="00351654">
                              <w:rPr>
                                <w:color w:val="FFFFFF" w:themeColor="background1"/>
                                <w:sz w:val="18"/>
                                <w:szCs w:val="18"/>
                              </w:rPr>
                              <w:t xml:space="preserve">) can be a powerful tool for the analysis of partnerships. Developing carefully crafted surveys that include not only frequency of interaction but also quality of interaction can be analyzed using </w:t>
                            </w:r>
                            <w:proofErr w:type="spellStart"/>
                            <w:r w:rsidRPr="00351654">
                              <w:rPr>
                                <w:color w:val="FFFFFF" w:themeColor="background1"/>
                                <w:sz w:val="18"/>
                                <w:szCs w:val="18"/>
                              </w:rPr>
                              <w:t>SNA</w:t>
                            </w:r>
                            <w:proofErr w:type="spellEnd"/>
                            <w:r w:rsidRPr="00351654">
                              <w:rPr>
                                <w:color w:val="FFFFFF" w:themeColor="background1"/>
                                <w:sz w:val="18"/>
                                <w:szCs w:val="18"/>
                              </w:rPr>
                              <w:t xml:space="preserve"> to provide rich graphic representations (</w:t>
                            </w:r>
                            <w:proofErr w:type="spellStart"/>
                            <w:r w:rsidRPr="00351654">
                              <w:rPr>
                                <w:color w:val="FFFFFF" w:themeColor="background1"/>
                                <w:sz w:val="18"/>
                                <w:szCs w:val="18"/>
                              </w:rPr>
                              <w:t>sociograms</w:t>
                            </w:r>
                            <w:proofErr w:type="spellEnd"/>
                            <w:r w:rsidRPr="00351654">
                              <w:rPr>
                                <w:color w:val="FFFFFF" w:themeColor="background1"/>
                                <w:sz w:val="18"/>
                                <w:szCs w:val="18"/>
                              </w:rPr>
                              <w:t xml:space="preserve">) that allow evaluators and stakeholders to easily identify program trends, strengths and weaknesses. A unique use of </w:t>
                            </w:r>
                            <w:proofErr w:type="spellStart"/>
                            <w:r w:rsidRPr="00351654">
                              <w:rPr>
                                <w:color w:val="FFFFFF" w:themeColor="background1"/>
                                <w:sz w:val="18"/>
                                <w:szCs w:val="18"/>
                              </w:rPr>
                              <w:t>SNA</w:t>
                            </w:r>
                            <w:proofErr w:type="spellEnd"/>
                            <w:r w:rsidRPr="00351654">
                              <w:rPr>
                                <w:color w:val="FFFFFF" w:themeColor="background1"/>
                                <w:sz w:val="18"/>
                                <w:szCs w:val="18"/>
                              </w:rPr>
                              <w:t xml:space="preserve"> proposed by the authors allows the evaluator to compare actual </w:t>
                            </w:r>
                            <w:proofErr w:type="spellStart"/>
                            <w:r w:rsidRPr="00351654">
                              <w:rPr>
                                <w:color w:val="FFFFFF" w:themeColor="background1"/>
                                <w:sz w:val="18"/>
                                <w:szCs w:val="18"/>
                              </w:rPr>
                              <w:t>sociograms</w:t>
                            </w:r>
                            <w:proofErr w:type="spellEnd"/>
                            <w:r w:rsidRPr="00351654">
                              <w:rPr>
                                <w:color w:val="FFFFFF" w:themeColor="background1"/>
                                <w:sz w:val="18"/>
                                <w:szCs w:val="18"/>
                              </w:rPr>
                              <w:t xml:space="preserve"> with intended </w:t>
                            </w:r>
                            <w:proofErr w:type="spellStart"/>
                            <w:r w:rsidRPr="00351654">
                              <w:rPr>
                                <w:color w:val="FFFFFF" w:themeColor="background1"/>
                                <w:sz w:val="18"/>
                                <w:szCs w:val="18"/>
                              </w:rPr>
                              <w:t>sociograms</w:t>
                            </w:r>
                            <w:proofErr w:type="spellEnd"/>
                            <w:r w:rsidRPr="00351654">
                              <w:rPr>
                                <w:color w:val="FFFFFF" w:themeColor="background1"/>
                                <w:sz w:val="18"/>
                                <w:szCs w:val="18"/>
                              </w:rPr>
                              <w:t xml:space="preserve"> thereby highlighting process weaknesses and strengths. Viewing a well-designed </w:t>
                            </w:r>
                            <w:proofErr w:type="spellStart"/>
                            <w:r w:rsidRPr="00351654">
                              <w:rPr>
                                <w:color w:val="FFFFFF" w:themeColor="background1"/>
                                <w:sz w:val="18"/>
                                <w:szCs w:val="18"/>
                              </w:rPr>
                              <w:t>sociogram</w:t>
                            </w:r>
                            <w:proofErr w:type="spellEnd"/>
                            <w:r w:rsidRPr="00351654">
                              <w:rPr>
                                <w:color w:val="FFFFFF" w:themeColor="background1"/>
                                <w:sz w:val="18"/>
                                <w:szCs w:val="18"/>
                              </w:rPr>
                              <w:t xml:space="preserve"> can provide a clear picture of relationships although understanding how to depict the </w:t>
                            </w:r>
                            <w:proofErr w:type="spellStart"/>
                            <w:r w:rsidRPr="00351654">
                              <w:rPr>
                                <w:color w:val="FFFFFF" w:themeColor="background1"/>
                                <w:sz w:val="18"/>
                                <w:szCs w:val="18"/>
                              </w:rPr>
                              <w:t>sociogram</w:t>
                            </w:r>
                            <w:proofErr w:type="spellEnd"/>
                            <w:r w:rsidRPr="00351654">
                              <w:rPr>
                                <w:color w:val="FFFFFF" w:themeColor="background1"/>
                                <w:sz w:val="18"/>
                                <w:szCs w:val="18"/>
                              </w:rPr>
                              <w:t xml:space="preserve"> can be elusive. Evaluators must be practiced in thoughtful manipulation of the graphic representations. The way in which </w:t>
                            </w:r>
                            <w:proofErr w:type="spellStart"/>
                            <w:r w:rsidRPr="00351654">
                              <w:rPr>
                                <w:color w:val="FFFFFF" w:themeColor="background1"/>
                                <w:sz w:val="18"/>
                                <w:szCs w:val="18"/>
                              </w:rPr>
                              <w:t>sociograms</w:t>
                            </w:r>
                            <w:proofErr w:type="spellEnd"/>
                            <w:r w:rsidRPr="00351654">
                              <w:rPr>
                                <w:color w:val="FFFFFF" w:themeColor="background1"/>
                                <w:sz w:val="18"/>
                                <w:szCs w:val="18"/>
                              </w:rPr>
                              <w:t xml:space="preserve"> are designed is an important aspect of the analysis. This session will illustrate the difference between examples of comparisons between actual and intended networks.</w:t>
                            </w:r>
                          </w:p>
                          <w:p w:rsidR="00266FFF" w:rsidRDefault="00266FFF" w:rsidP="00A31775">
                            <w:pPr>
                              <w:jc w:val="center"/>
                              <w:rPr>
                                <w:color w:val="FFFFFF" w:themeColor="background1"/>
                                <w:sz w:val="18"/>
                                <w:szCs w:val="18"/>
                              </w:rPr>
                            </w:pPr>
                            <w:r w:rsidRPr="0012641E">
                              <w:rPr>
                                <w:noProof/>
                              </w:rPr>
                              <w:drawing>
                                <wp:inline distT="0" distB="0" distL="0" distR="0" wp14:anchorId="47BBF37D" wp14:editId="1078D55C">
                                  <wp:extent cx="523002" cy="5064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601" cy="508954"/>
                                          </a:xfrm>
                                          <a:prstGeom prst="rect">
                                            <a:avLst/>
                                          </a:prstGeom>
                                          <a:noFill/>
                                          <a:ln>
                                            <a:noFill/>
                                          </a:ln>
                                        </pic:spPr>
                                      </pic:pic>
                                    </a:graphicData>
                                  </a:graphic>
                                </wp:inline>
                              </w:drawing>
                            </w:r>
                          </w:p>
                          <w:p w:rsidR="00266FFF" w:rsidRDefault="00266FFF" w:rsidP="0012641E">
                            <w:pPr>
                              <w:jc w:val="center"/>
                              <w:rPr>
                                <w:color w:val="FFFFFF" w:themeColor="background1"/>
                                <w:sz w:val="18"/>
                                <w:szCs w:val="18"/>
                              </w:rPr>
                            </w:pPr>
                            <w:r w:rsidRPr="0012641E">
                              <w:rPr>
                                <w:noProof/>
                              </w:rPr>
                              <w:drawing>
                                <wp:inline distT="0" distB="0" distL="0" distR="0" wp14:anchorId="6E3E6109" wp14:editId="6A1D9918">
                                  <wp:extent cx="1111348" cy="4338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904" cy="435662"/>
                                          </a:xfrm>
                                          <a:prstGeom prst="rect">
                                            <a:avLst/>
                                          </a:prstGeom>
                                          <a:noFill/>
                                          <a:ln>
                                            <a:noFill/>
                                          </a:ln>
                                        </pic:spPr>
                                      </pic:pic>
                                    </a:graphicData>
                                  </a:graphic>
                                </wp:inline>
                              </w:drawing>
                            </w:r>
                          </w:p>
                          <w:p w:rsidR="00266FFF" w:rsidRDefault="00266FFF" w:rsidP="002A40BA">
                            <w:pPr>
                              <w:jc w:val="center"/>
                              <w:rPr>
                                <w:color w:val="FFFFFF" w:themeColor="background1"/>
                                <w:sz w:val="18"/>
                                <w:szCs w:val="18"/>
                              </w:rPr>
                            </w:pPr>
                            <w:r w:rsidRPr="002A40BA">
                              <w:rPr>
                                <w:noProof/>
                              </w:rPr>
                              <w:drawing>
                                <wp:inline distT="0" distB="0" distL="0" distR="0" wp14:anchorId="388810E7" wp14:editId="56FD3EC4">
                                  <wp:extent cx="731520" cy="5749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656" cy="578945"/>
                                          </a:xfrm>
                                          <a:prstGeom prst="rect">
                                            <a:avLst/>
                                          </a:prstGeom>
                                          <a:noFill/>
                                          <a:ln>
                                            <a:noFill/>
                                          </a:ln>
                                        </pic:spPr>
                                      </pic:pic>
                                    </a:graphicData>
                                  </a:graphic>
                                </wp:inline>
                              </w:drawing>
                            </w:r>
                          </w:p>
                          <w:p w:rsidR="00266FFF" w:rsidRDefault="00266FFF" w:rsidP="002A40BA">
                            <w:pPr>
                              <w:jc w:val="center"/>
                              <w:rPr>
                                <w:color w:val="FFFFFF" w:themeColor="background1"/>
                                <w:sz w:val="18"/>
                                <w:szCs w:val="18"/>
                              </w:rPr>
                            </w:pPr>
                          </w:p>
                          <w:p w:rsidR="00266FFF" w:rsidRDefault="00266FFF" w:rsidP="00351654">
                            <w:pPr>
                              <w:rPr>
                                <w:color w:val="FFFFFF" w:themeColor="background1"/>
                                <w:sz w:val="18"/>
                                <w:szCs w:val="18"/>
                              </w:rPr>
                            </w:pPr>
                          </w:p>
                          <w:p w:rsidR="00266FFF" w:rsidRDefault="00266FFF" w:rsidP="00351654">
                            <w:pPr>
                              <w:rPr>
                                <w:color w:val="FFFFFF" w:themeColor="background1"/>
                                <w:sz w:val="18"/>
                                <w:szCs w:val="18"/>
                              </w:rPr>
                            </w:pPr>
                          </w:p>
                          <w:p w:rsidR="00266FFF" w:rsidRDefault="00266FFF" w:rsidP="00351654">
                            <w:pPr>
                              <w:rPr>
                                <w:color w:val="FFFFFF" w:themeColor="background1"/>
                                <w:sz w:val="18"/>
                                <w:szCs w:val="18"/>
                              </w:rPr>
                            </w:pPr>
                          </w:p>
                          <w:p w:rsidR="00266FFF" w:rsidRDefault="00266FFF" w:rsidP="00351654">
                            <w:pPr>
                              <w:rPr>
                                <w:color w:val="FFFFFF" w:themeColor="background1"/>
                                <w:sz w:val="18"/>
                                <w:szCs w:val="18"/>
                              </w:rPr>
                            </w:pPr>
                          </w:p>
                          <w:p w:rsidR="00266FFF" w:rsidRDefault="00266FFF" w:rsidP="00351654">
                            <w:pPr>
                              <w:rPr>
                                <w:color w:val="FFFFFF" w:themeColor="background1"/>
                                <w:sz w:val="18"/>
                                <w:szCs w:val="18"/>
                              </w:rPr>
                            </w:pPr>
                            <w:r w:rsidRPr="0012641E">
                              <w:rPr>
                                <w:noProof/>
                              </w:rPr>
                              <w:drawing>
                                <wp:inline distT="0" distB="0" distL="0" distR="0" wp14:anchorId="1BCD8F2D" wp14:editId="37FA73CF">
                                  <wp:extent cx="20574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inline>
                              </w:drawing>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0;margin-top:0;width:173.9pt;height:634.95pt;flip:x;z-index:251659264;visibility:visible;mso-wrap-style:square;mso-width-percent:0;mso-height-percent:0;mso-wrap-distance-left:9pt;mso-wrap-distance-top:7.2pt;mso-wrap-distance-right:9pt;mso-wrap-distance-bottom:7.2pt;mso-position-horizontal:left;mso-position-horizontal-relative:page;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" o:allowincell="f" fillcolor="#4f81bd" stroked="f" strokeweight="1.5pt">
                <v:shadow on="t" color="black" opacity="26214f" origin="-.5,-.5" offset=".74836mm,.74836mm"/>
                <v:textbox inset="21.6pt,21.6pt,21.6pt,21.6pt">
                  <w:txbxContent>
                    <w:p w:rsidR="00C0353C" w:rsidRPr="00351654" w:rsidRDefault="00C0353C" w:rsidP="00351654">
                      <w:pPr>
                        <w:rPr>
                          <w:b/>
                          <w:color w:val="FFFFFF" w:themeColor="background1"/>
                          <w:sz w:val="18"/>
                          <w:szCs w:val="18"/>
                        </w:rPr>
                      </w:pPr>
                      <w:r w:rsidRPr="00351654">
                        <w:rPr>
                          <w:b/>
                          <w:color w:val="FFFFFF" w:themeColor="background1"/>
                          <w:sz w:val="18"/>
                          <w:szCs w:val="18"/>
                        </w:rPr>
                        <w:t>ABSTRACT</w:t>
                      </w:r>
                    </w:p>
                    <w:p w:rsidR="00C0353C" w:rsidRDefault="00C0353C" w:rsidP="00351654">
                      <w:pPr>
                        <w:rPr>
                          <w:color w:val="FFFFFF" w:themeColor="background1"/>
                          <w:sz w:val="18"/>
                          <w:szCs w:val="18"/>
                        </w:rPr>
                      </w:pPr>
                      <w:r w:rsidRPr="00351654">
                        <w:rPr>
                          <w:color w:val="FFFFFF" w:themeColor="background1"/>
                          <w:sz w:val="18"/>
                          <w:szCs w:val="18"/>
                        </w:rPr>
                        <w:t>Social network analysis (</w:t>
                      </w:r>
                      <w:proofErr w:type="spellStart"/>
                      <w:r w:rsidRPr="00351654">
                        <w:rPr>
                          <w:color w:val="FFFFFF" w:themeColor="background1"/>
                          <w:sz w:val="18"/>
                          <w:szCs w:val="18"/>
                        </w:rPr>
                        <w:t>SNA</w:t>
                      </w:r>
                      <w:proofErr w:type="spellEnd"/>
                      <w:r w:rsidRPr="00351654">
                        <w:rPr>
                          <w:color w:val="FFFFFF" w:themeColor="background1"/>
                          <w:sz w:val="18"/>
                          <w:szCs w:val="18"/>
                        </w:rPr>
                        <w:t xml:space="preserve">) can be a powerful tool for the analysis of partnerships. Developing carefully crafted surveys that include not only frequency of interaction but also quality of interaction can be analyzed using </w:t>
                      </w:r>
                      <w:proofErr w:type="spellStart"/>
                      <w:r w:rsidRPr="00351654">
                        <w:rPr>
                          <w:color w:val="FFFFFF" w:themeColor="background1"/>
                          <w:sz w:val="18"/>
                          <w:szCs w:val="18"/>
                        </w:rPr>
                        <w:t>SNA</w:t>
                      </w:r>
                      <w:proofErr w:type="spellEnd"/>
                      <w:r w:rsidRPr="00351654">
                        <w:rPr>
                          <w:color w:val="FFFFFF" w:themeColor="background1"/>
                          <w:sz w:val="18"/>
                          <w:szCs w:val="18"/>
                        </w:rPr>
                        <w:t xml:space="preserve"> to provide rich graphic representations (</w:t>
                      </w:r>
                      <w:proofErr w:type="spellStart"/>
                      <w:r w:rsidRPr="00351654">
                        <w:rPr>
                          <w:color w:val="FFFFFF" w:themeColor="background1"/>
                          <w:sz w:val="18"/>
                          <w:szCs w:val="18"/>
                        </w:rPr>
                        <w:t>sociograms</w:t>
                      </w:r>
                      <w:proofErr w:type="spellEnd"/>
                      <w:r w:rsidRPr="00351654">
                        <w:rPr>
                          <w:color w:val="FFFFFF" w:themeColor="background1"/>
                          <w:sz w:val="18"/>
                          <w:szCs w:val="18"/>
                        </w:rPr>
                        <w:t xml:space="preserve">) that allow evaluators and stakeholders to easily identify program trends, strengths and weaknesses. A unique use of </w:t>
                      </w:r>
                      <w:proofErr w:type="spellStart"/>
                      <w:r w:rsidRPr="00351654">
                        <w:rPr>
                          <w:color w:val="FFFFFF" w:themeColor="background1"/>
                          <w:sz w:val="18"/>
                          <w:szCs w:val="18"/>
                        </w:rPr>
                        <w:t>SNA</w:t>
                      </w:r>
                      <w:proofErr w:type="spellEnd"/>
                      <w:r w:rsidRPr="00351654">
                        <w:rPr>
                          <w:color w:val="FFFFFF" w:themeColor="background1"/>
                          <w:sz w:val="18"/>
                          <w:szCs w:val="18"/>
                        </w:rPr>
                        <w:t xml:space="preserve"> proposed by the authors allows the evaluator to compare actual </w:t>
                      </w:r>
                      <w:proofErr w:type="spellStart"/>
                      <w:r w:rsidRPr="00351654">
                        <w:rPr>
                          <w:color w:val="FFFFFF" w:themeColor="background1"/>
                          <w:sz w:val="18"/>
                          <w:szCs w:val="18"/>
                        </w:rPr>
                        <w:t>sociograms</w:t>
                      </w:r>
                      <w:proofErr w:type="spellEnd"/>
                      <w:r w:rsidRPr="00351654">
                        <w:rPr>
                          <w:color w:val="FFFFFF" w:themeColor="background1"/>
                          <w:sz w:val="18"/>
                          <w:szCs w:val="18"/>
                        </w:rPr>
                        <w:t xml:space="preserve"> with intended </w:t>
                      </w:r>
                      <w:proofErr w:type="spellStart"/>
                      <w:r w:rsidRPr="00351654">
                        <w:rPr>
                          <w:color w:val="FFFFFF" w:themeColor="background1"/>
                          <w:sz w:val="18"/>
                          <w:szCs w:val="18"/>
                        </w:rPr>
                        <w:t>sociograms</w:t>
                      </w:r>
                      <w:proofErr w:type="spellEnd"/>
                      <w:r w:rsidRPr="00351654">
                        <w:rPr>
                          <w:color w:val="FFFFFF" w:themeColor="background1"/>
                          <w:sz w:val="18"/>
                          <w:szCs w:val="18"/>
                        </w:rPr>
                        <w:t xml:space="preserve"> thereby highlighting process weaknesses and strengths. Viewing a well-designed </w:t>
                      </w:r>
                      <w:proofErr w:type="spellStart"/>
                      <w:r w:rsidRPr="00351654">
                        <w:rPr>
                          <w:color w:val="FFFFFF" w:themeColor="background1"/>
                          <w:sz w:val="18"/>
                          <w:szCs w:val="18"/>
                        </w:rPr>
                        <w:t>sociogram</w:t>
                      </w:r>
                      <w:proofErr w:type="spellEnd"/>
                      <w:r w:rsidRPr="00351654">
                        <w:rPr>
                          <w:color w:val="FFFFFF" w:themeColor="background1"/>
                          <w:sz w:val="18"/>
                          <w:szCs w:val="18"/>
                        </w:rPr>
                        <w:t xml:space="preserve"> can provide a clear picture of relationships although understanding how to depict the </w:t>
                      </w:r>
                      <w:proofErr w:type="spellStart"/>
                      <w:r w:rsidRPr="00351654">
                        <w:rPr>
                          <w:color w:val="FFFFFF" w:themeColor="background1"/>
                          <w:sz w:val="18"/>
                          <w:szCs w:val="18"/>
                        </w:rPr>
                        <w:t>sociogram</w:t>
                      </w:r>
                      <w:proofErr w:type="spellEnd"/>
                      <w:r w:rsidRPr="00351654">
                        <w:rPr>
                          <w:color w:val="FFFFFF" w:themeColor="background1"/>
                          <w:sz w:val="18"/>
                          <w:szCs w:val="18"/>
                        </w:rPr>
                        <w:t xml:space="preserve"> can be elusive. Evaluators must be practiced in thoughtful manipulation of the graphic representations. The way in which </w:t>
                      </w:r>
                      <w:proofErr w:type="spellStart"/>
                      <w:r w:rsidRPr="00351654">
                        <w:rPr>
                          <w:color w:val="FFFFFF" w:themeColor="background1"/>
                          <w:sz w:val="18"/>
                          <w:szCs w:val="18"/>
                        </w:rPr>
                        <w:t>sociograms</w:t>
                      </w:r>
                      <w:proofErr w:type="spellEnd"/>
                      <w:r w:rsidRPr="00351654">
                        <w:rPr>
                          <w:color w:val="FFFFFF" w:themeColor="background1"/>
                          <w:sz w:val="18"/>
                          <w:szCs w:val="18"/>
                        </w:rPr>
                        <w:t xml:space="preserve"> are designed is an important aspect of the analysis. This session will illustrate the difference between examples of comparisons between actual and intended networks.</w:t>
                      </w:r>
                    </w:p>
                    <w:p w:rsidR="00C0353C" w:rsidRDefault="00A31775" w:rsidP="00A31775">
                      <w:pPr>
                        <w:jc w:val="center"/>
                        <w:rPr>
                          <w:color w:val="FFFFFF" w:themeColor="background1"/>
                          <w:sz w:val="18"/>
                          <w:szCs w:val="18"/>
                        </w:rPr>
                      </w:pPr>
                      <w:r w:rsidRPr="0012641E">
                        <w:rPr>
                          <w:noProof/>
                        </w:rPr>
                        <w:drawing>
                          <wp:inline distT="0" distB="0" distL="0" distR="0" wp14:anchorId="47BBF37D" wp14:editId="1078D55C">
                            <wp:extent cx="523002" cy="5064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1" cy="508954"/>
                                    </a:xfrm>
                                    <a:prstGeom prst="rect">
                                      <a:avLst/>
                                    </a:prstGeom>
                                    <a:noFill/>
                                    <a:ln>
                                      <a:noFill/>
                                    </a:ln>
                                  </pic:spPr>
                                </pic:pic>
                              </a:graphicData>
                            </a:graphic>
                          </wp:inline>
                        </w:drawing>
                      </w:r>
                    </w:p>
                    <w:p w:rsidR="00C0353C" w:rsidRDefault="00A31775" w:rsidP="0012641E">
                      <w:pPr>
                        <w:jc w:val="center"/>
                        <w:rPr>
                          <w:color w:val="FFFFFF" w:themeColor="background1"/>
                          <w:sz w:val="18"/>
                          <w:szCs w:val="18"/>
                        </w:rPr>
                      </w:pPr>
                      <w:r w:rsidRPr="0012641E">
                        <w:rPr>
                          <w:noProof/>
                        </w:rPr>
                        <w:drawing>
                          <wp:inline distT="0" distB="0" distL="0" distR="0" wp14:anchorId="6E3E6109" wp14:editId="6A1D9918">
                            <wp:extent cx="1111348" cy="4338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5904" cy="435662"/>
                                    </a:xfrm>
                                    <a:prstGeom prst="rect">
                                      <a:avLst/>
                                    </a:prstGeom>
                                    <a:noFill/>
                                    <a:ln>
                                      <a:noFill/>
                                    </a:ln>
                                  </pic:spPr>
                                </pic:pic>
                              </a:graphicData>
                            </a:graphic>
                          </wp:inline>
                        </w:drawing>
                      </w:r>
                    </w:p>
                    <w:p w:rsidR="00C0353C" w:rsidRDefault="00A31775" w:rsidP="002A40BA">
                      <w:pPr>
                        <w:jc w:val="center"/>
                        <w:rPr>
                          <w:color w:val="FFFFFF" w:themeColor="background1"/>
                          <w:sz w:val="18"/>
                          <w:szCs w:val="18"/>
                        </w:rPr>
                      </w:pPr>
                      <w:r w:rsidRPr="002A40BA">
                        <w:rPr>
                          <w:noProof/>
                        </w:rPr>
                        <w:drawing>
                          <wp:inline distT="0" distB="0" distL="0" distR="0" wp14:anchorId="388810E7" wp14:editId="56FD3EC4">
                            <wp:extent cx="731520" cy="5749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6656" cy="578945"/>
                                    </a:xfrm>
                                    <a:prstGeom prst="rect">
                                      <a:avLst/>
                                    </a:prstGeom>
                                    <a:noFill/>
                                    <a:ln>
                                      <a:noFill/>
                                    </a:ln>
                                  </pic:spPr>
                                </pic:pic>
                              </a:graphicData>
                            </a:graphic>
                          </wp:inline>
                        </w:drawing>
                      </w:r>
                    </w:p>
                    <w:p w:rsidR="00C0353C" w:rsidRDefault="00C0353C" w:rsidP="002A40BA">
                      <w:pPr>
                        <w:jc w:val="center"/>
                        <w:rPr>
                          <w:color w:val="FFFFFF" w:themeColor="background1"/>
                          <w:sz w:val="18"/>
                          <w:szCs w:val="18"/>
                        </w:rPr>
                      </w:pPr>
                    </w:p>
                    <w:p w:rsidR="00C0353C" w:rsidRDefault="00C0353C" w:rsidP="00351654">
                      <w:pPr>
                        <w:rPr>
                          <w:color w:val="FFFFFF" w:themeColor="background1"/>
                          <w:sz w:val="18"/>
                          <w:szCs w:val="18"/>
                        </w:rPr>
                      </w:pPr>
                    </w:p>
                    <w:p w:rsidR="00C0353C" w:rsidRDefault="00C0353C" w:rsidP="00351654">
                      <w:pPr>
                        <w:rPr>
                          <w:color w:val="FFFFFF" w:themeColor="background1"/>
                          <w:sz w:val="18"/>
                          <w:szCs w:val="18"/>
                        </w:rPr>
                      </w:pPr>
                    </w:p>
                    <w:p w:rsidR="00C0353C" w:rsidRDefault="00C0353C" w:rsidP="00351654">
                      <w:pPr>
                        <w:rPr>
                          <w:color w:val="FFFFFF" w:themeColor="background1"/>
                          <w:sz w:val="18"/>
                          <w:szCs w:val="18"/>
                        </w:rPr>
                      </w:pPr>
                    </w:p>
                    <w:p w:rsidR="00C0353C" w:rsidRDefault="00C0353C" w:rsidP="00351654">
                      <w:pPr>
                        <w:rPr>
                          <w:color w:val="FFFFFF" w:themeColor="background1"/>
                          <w:sz w:val="18"/>
                          <w:szCs w:val="18"/>
                        </w:rPr>
                      </w:pPr>
                    </w:p>
                    <w:p w:rsidR="00C0353C" w:rsidRDefault="00C0353C" w:rsidP="00351654">
                      <w:pPr>
                        <w:rPr>
                          <w:color w:val="FFFFFF" w:themeColor="background1"/>
                          <w:sz w:val="18"/>
                          <w:szCs w:val="18"/>
                        </w:rPr>
                      </w:pPr>
                      <w:r w:rsidRPr="0012641E">
                        <w:rPr>
                          <w:noProof/>
                        </w:rPr>
                        <w:drawing>
                          <wp:inline distT="0" distB="0" distL="0" distR="0" wp14:anchorId="1BCD8F2D" wp14:editId="37FA73CF">
                            <wp:extent cx="20574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inline>
                        </w:drawing>
                      </w:r>
                    </w:p>
                  </w:txbxContent>
                </v:textbox>
                <w10:wrap type="square" anchorx="page" anchory="margin"/>
              </v:rect>
            </w:pict>
          </mc:Fallback>
        </mc:AlternateContent>
      </w:r>
      <w:r w:rsidR="00471AB1" w:rsidRPr="00C52261">
        <w:rPr>
          <w:b/>
          <w:i/>
          <w:sz w:val="16"/>
          <w:szCs w:val="16"/>
          <w:u w:val="single"/>
        </w:rPr>
        <w:t>Professional Development PBS Pedagogy Pre-Institute</w:t>
      </w:r>
    </w:p>
    <w:p w:rsidR="00471AB1" w:rsidRDefault="00E7205E" w:rsidP="00471AB1">
      <w:pPr>
        <w:spacing w:after="0" w:line="240" w:lineRule="auto"/>
        <w:rPr>
          <w:b/>
          <w:i/>
          <w:sz w:val="16"/>
          <w:szCs w:val="16"/>
          <w:u w:val="single"/>
        </w:rPr>
      </w:pPr>
      <w:r>
        <w:rPr>
          <w:b/>
          <w:i/>
          <w:noProof/>
          <w:sz w:val="16"/>
          <w:szCs w:val="16"/>
          <w:u w:val="single"/>
        </w:rPr>
        <w:drawing>
          <wp:inline distT="0" distB="0" distL="0" distR="0">
            <wp:extent cx="4250348" cy="2295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ort 2 Part 1 PD PBS Pedagogy vs Admin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56509" cy="2298852"/>
                    </a:xfrm>
                    <a:prstGeom prst="rect">
                      <a:avLst/>
                    </a:prstGeom>
                  </pic:spPr>
                </pic:pic>
              </a:graphicData>
            </a:graphic>
          </wp:inline>
        </w:drawing>
      </w:r>
    </w:p>
    <w:p w:rsidR="00471AB1" w:rsidRPr="00E7205E" w:rsidRDefault="00471AB1" w:rsidP="00471AB1">
      <w:pPr>
        <w:spacing w:after="0" w:line="240" w:lineRule="auto"/>
        <w:rPr>
          <w:rFonts w:ascii="Times New Roman" w:hAnsi="Times New Roman" w:cs="Times New Roman"/>
          <w:sz w:val="16"/>
          <w:szCs w:val="16"/>
        </w:rPr>
      </w:pPr>
      <w:r w:rsidRPr="00E7205E">
        <w:rPr>
          <w:rFonts w:ascii="Times New Roman" w:hAnsi="Times New Roman" w:cs="Times New Roman"/>
          <w:sz w:val="16"/>
          <w:szCs w:val="16"/>
        </w:rPr>
        <w:t xml:space="preserve">Above is the status of the </w:t>
      </w:r>
      <w:r w:rsidR="00E7205E" w:rsidRPr="00E7205E">
        <w:rPr>
          <w:rFonts w:ascii="Times New Roman" w:hAnsi="Times New Roman" w:cs="Times New Roman"/>
          <w:sz w:val="16"/>
          <w:szCs w:val="16"/>
        </w:rPr>
        <w:t xml:space="preserve">Teachers </w:t>
      </w:r>
      <w:r w:rsidR="00E7205E">
        <w:rPr>
          <w:rFonts w:ascii="Times New Roman" w:hAnsi="Times New Roman" w:cs="Times New Roman"/>
          <w:sz w:val="16"/>
          <w:szCs w:val="16"/>
        </w:rPr>
        <w:t>LEADERS (</w:t>
      </w:r>
      <w:proofErr w:type="spellStart"/>
      <w:r w:rsidR="00E7205E">
        <w:rPr>
          <w:rFonts w:ascii="Times New Roman" w:hAnsi="Times New Roman" w:cs="Times New Roman"/>
          <w:sz w:val="16"/>
          <w:szCs w:val="16"/>
        </w:rPr>
        <w:t>TL</w:t>
      </w:r>
      <w:r w:rsidR="00266FFF">
        <w:rPr>
          <w:rFonts w:ascii="Times New Roman" w:hAnsi="Times New Roman" w:cs="Times New Roman"/>
          <w:sz w:val="16"/>
          <w:szCs w:val="16"/>
        </w:rPr>
        <w:t>s</w:t>
      </w:r>
      <w:proofErr w:type="spellEnd"/>
      <w:r w:rsidR="00E7205E">
        <w:rPr>
          <w:rFonts w:ascii="Times New Roman" w:hAnsi="Times New Roman" w:cs="Times New Roman"/>
          <w:sz w:val="16"/>
          <w:szCs w:val="16"/>
        </w:rPr>
        <w:t xml:space="preserve">) </w:t>
      </w:r>
      <w:r w:rsidRPr="00E7205E">
        <w:rPr>
          <w:rFonts w:ascii="Times New Roman" w:hAnsi="Times New Roman" w:cs="Times New Roman"/>
          <w:sz w:val="16"/>
          <w:szCs w:val="16"/>
        </w:rPr>
        <w:t>before the Institute to the expectations of the Administrators</w:t>
      </w:r>
      <w:r w:rsidR="00266FFF">
        <w:rPr>
          <w:rFonts w:ascii="Times New Roman" w:hAnsi="Times New Roman" w:cs="Times New Roman"/>
          <w:sz w:val="16"/>
          <w:szCs w:val="16"/>
        </w:rPr>
        <w:t xml:space="preserve"> </w:t>
      </w:r>
      <w:r w:rsidR="00E7205E">
        <w:rPr>
          <w:rFonts w:ascii="Times New Roman" w:hAnsi="Times New Roman" w:cs="Times New Roman"/>
          <w:sz w:val="16"/>
          <w:szCs w:val="16"/>
        </w:rPr>
        <w:t>(</w:t>
      </w:r>
      <w:proofErr w:type="spellStart"/>
      <w:r w:rsidR="00E7205E">
        <w:rPr>
          <w:rFonts w:ascii="Times New Roman" w:hAnsi="Times New Roman" w:cs="Times New Roman"/>
          <w:sz w:val="16"/>
          <w:szCs w:val="16"/>
        </w:rPr>
        <w:t>AD</w:t>
      </w:r>
      <w:r w:rsidR="00266FFF">
        <w:rPr>
          <w:rFonts w:ascii="Times New Roman" w:hAnsi="Times New Roman" w:cs="Times New Roman"/>
          <w:sz w:val="16"/>
          <w:szCs w:val="16"/>
        </w:rPr>
        <w:t>s</w:t>
      </w:r>
      <w:proofErr w:type="spellEnd"/>
      <w:r w:rsidR="00E7205E">
        <w:rPr>
          <w:rFonts w:ascii="Times New Roman" w:hAnsi="Times New Roman" w:cs="Times New Roman"/>
          <w:sz w:val="16"/>
          <w:szCs w:val="16"/>
        </w:rPr>
        <w:t>)</w:t>
      </w:r>
      <w:r w:rsidRPr="00E7205E">
        <w:rPr>
          <w:rFonts w:ascii="Times New Roman" w:hAnsi="Times New Roman" w:cs="Times New Roman"/>
          <w:sz w:val="16"/>
          <w:szCs w:val="16"/>
        </w:rPr>
        <w:t>. You will notice two resources in black nodes show</w:t>
      </w:r>
      <w:r w:rsidR="0026395E" w:rsidRPr="00E7205E">
        <w:rPr>
          <w:rFonts w:ascii="Times New Roman" w:hAnsi="Times New Roman" w:cs="Times New Roman"/>
          <w:sz w:val="16"/>
          <w:szCs w:val="16"/>
        </w:rPr>
        <w:t xml:space="preserve">ing the </w:t>
      </w:r>
      <w:proofErr w:type="spellStart"/>
      <w:r w:rsidR="00266FFF">
        <w:rPr>
          <w:rFonts w:ascii="Times New Roman" w:hAnsi="Times New Roman" w:cs="Times New Roman"/>
          <w:sz w:val="16"/>
          <w:szCs w:val="16"/>
        </w:rPr>
        <w:t>TLs</w:t>
      </w:r>
      <w:proofErr w:type="spellEnd"/>
      <w:r w:rsidR="00266FFF">
        <w:rPr>
          <w:rFonts w:ascii="Times New Roman" w:hAnsi="Times New Roman" w:cs="Times New Roman"/>
          <w:sz w:val="16"/>
          <w:szCs w:val="16"/>
        </w:rPr>
        <w:t xml:space="preserve"> did not use, nor did the </w:t>
      </w:r>
      <w:proofErr w:type="spellStart"/>
      <w:r w:rsidR="00266FFF">
        <w:rPr>
          <w:rFonts w:ascii="Times New Roman" w:hAnsi="Times New Roman" w:cs="Times New Roman"/>
          <w:sz w:val="16"/>
          <w:szCs w:val="16"/>
        </w:rPr>
        <w:t>ADs</w:t>
      </w:r>
      <w:proofErr w:type="spellEnd"/>
      <w:r w:rsidR="00266FFF">
        <w:rPr>
          <w:rFonts w:ascii="Times New Roman" w:hAnsi="Times New Roman" w:cs="Times New Roman"/>
          <w:sz w:val="16"/>
          <w:szCs w:val="16"/>
        </w:rPr>
        <w:t xml:space="preserve"> </w:t>
      </w:r>
      <w:r w:rsidR="0026395E" w:rsidRPr="00E7205E">
        <w:rPr>
          <w:rFonts w:ascii="Times New Roman" w:hAnsi="Times New Roman" w:cs="Times New Roman"/>
          <w:sz w:val="16"/>
          <w:szCs w:val="16"/>
        </w:rPr>
        <w:t>expect them to</w:t>
      </w:r>
      <w:r w:rsidRPr="00E7205E">
        <w:rPr>
          <w:rFonts w:ascii="Times New Roman" w:hAnsi="Times New Roman" w:cs="Times New Roman"/>
          <w:sz w:val="16"/>
          <w:szCs w:val="16"/>
        </w:rPr>
        <w:t>. The two resourc</w:t>
      </w:r>
      <w:r w:rsidR="00266FFF">
        <w:rPr>
          <w:rFonts w:ascii="Times New Roman" w:hAnsi="Times New Roman" w:cs="Times New Roman"/>
          <w:sz w:val="16"/>
          <w:szCs w:val="16"/>
        </w:rPr>
        <w:t xml:space="preserve">es in blue off the </w:t>
      </w:r>
      <w:proofErr w:type="spellStart"/>
      <w:r w:rsidR="00266FFF">
        <w:rPr>
          <w:rFonts w:ascii="Times New Roman" w:hAnsi="Times New Roman" w:cs="Times New Roman"/>
          <w:sz w:val="16"/>
          <w:szCs w:val="16"/>
        </w:rPr>
        <w:t>ADs</w:t>
      </w:r>
      <w:proofErr w:type="spellEnd"/>
      <w:r w:rsidRPr="00E7205E">
        <w:rPr>
          <w:rFonts w:ascii="Times New Roman" w:hAnsi="Times New Roman" w:cs="Times New Roman"/>
          <w:sz w:val="16"/>
          <w:szCs w:val="16"/>
        </w:rPr>
        <w:t xml:space="preserve"> nodes show expectations that were not being met at all before the Institute. Interestingly</w:t>
      </w:r>
      <w:r w:rsidR="0026395E" w:rsidRPr="00E7205E">
        <w:rPr>
          <w:rFonts w:ascii="Times New Roman" w:hAnsi="Times New Roman" w:cs="Times New Roman"/>
          <w:sz w:val="16"/>
          <w:szCs w:val="16"/>
        </w:rPr>
        <w:t>,</w:t>
      </w:r>
      <w:r w:rsidRPr="00E7205E">
        <w:rPr>
          <w:rFonts w:ascii="Times New Roman" w:hAnsi="Times New Roman" w:cs="Times New Roman"/>
          <w:sz w:val="16"/>
          <w:szCs w:val="16"/>
        </w:rPr>
        <w:t xml:space="preserve"> Other LEADERS Support Sta</w:t>
      </w:r>
      <w:r w:rsidR="00266FFF">
        <w:rPr>
          <w:rFonts w:ascii="Times New Roman" w:hAnsi="Times New Roman" w:cs="Times New Roman"/>
          <w:sz w:val="16"/>
          <w:szCs w:val="16"/>
        </w:rPr>
        <w:t xml:space="preserve">ff is being used by the </w:t>
      </w:r>
      <w:proofErr w:type="spellStart"/>
      <w:r w:rsidR="00266FFF">
        <w:rPr>
          <w:rFonts w:ascii="Times New Roman" w:hAnsi="Times New Roman" w:cs="Times New Roman"/>
          <w:sz w:val="16"/>
          <w:szCs w:val="16"/>
        </w:rPr>
        <w:t>TLs</w:t>
      </w:r>
      <w:proofErr w:type="spellEnd"/>
      <w:r w:rsidRPr="00E7205E">
        <w:rPr>
          <w:rFonts w:ascii="Times New Roman" w:hAnsi="Times New Roman" w:cs="Times New Roman"/>
          <w:sz w:val="16"/>
          <w:szCs w:val="16"/>
        </w:rPr>
        <w:t xml:space="preserve"> before the institute which was not even intended to be </w:t>
      </w:r>
      <w:r w:rsidR="00266FFF">
        <w:rPr>
          <w:rFonts w:ascii="Times New Roman" w:hAnsi="Times New Roman" w:cs="Times New Roman"/>
          <w:sz w:val="16"/>
          <w:szCs w:val="16"/>
        </w:rPr>
        <w:t xml:space="preserve">used after the program by the </w:t>
      </w:r>
      <w:proofErr w:type="spellStart"/>
      <w:r w:rsidR="00266FFF">
        <w:rPr>
          <w:rFonts w:ascii="Times New Roman" w:hAnsi="Times New Roman" w:cs="Times New Roman"/>
          <w:sz w:val="16"/>
          <w:szCs w:val="16"/>
        </w:rPr>
        <w:t>ADs</w:t>
      </w:r>
      <w:proofErr w:type="spellEnd"/>
      <w:r w:rsidRPr="00E7205E">
        <w:rPr>
          <w:rFonts w:ascii="Times New Roman" w:hAnsi="Times New Roman" w:cs="Times New Roman"/>
          <w:sz w:val="16"/>
          <w:szCs w:val="16"/>
        </w:rPr>
        <w:t xml:space="preserve">. Since teachers from previous groups in LEADERS had returned to their respective schools and spread the word about the program, which is part of the LEADERS objectives, this is most likely the cause of this link. </w:t>
      </w:r>
    </w:p>
    <w:p w:rsidR="00471AB1" w:rsidRDefault="00471AB1" w:rsidP="00471AB1">
      <w:pPr>
        <w:spacing w:after="0" w:line="240" w:lineRule="auto"/>
        <w:rPr>
          <w:b/>
          <w:i/>
          <w:sz w:val="16"/>
          <w:szCs w:val="16"/>
          <w:u w:val="single"/>
        </w:rPr>
      </w:pPr>
      <w:r w:rsidRPr="00C52261">
        <w:rPr>
          <w:b/>
          <w:i/>
          <w:sz w:val="16"/>
          <w:szCs w:val="16"/>
          <w:u w:val="single"/>
        </w:rPr>
        <w:t>Professional Develo</w:t>
      </w:r>
      <w:r w:rsidR="0026395E">
        <w:rPr>
          <w:b/>
          <w:i/>
          <w:sz w:val="16"/>
          <w:szCs w:val="16"/>
          <w:u w:val="single"/>
        </w:rPr>
        <w:t>pment PBS Pedagogy Post-Institute</w:t>
      </w:r>
    </w:p>
    <w:p w:rsidR="00471AB1" w:rsidRDefault="00E7205E" w:rsidP="00471AB1">
      <w:pPr>
        <w:spacing w:after="0" w:line="240" w:lineRule="auto"/>
        <w:rPr>
          <w:b/>
          <w:i/>
          <w:sz w:val="16"/>
          <w:szCs w:val="16"/>
          <w:u w:val="single"/>
        </w:rPr>
      </w:pPr>
      <w:bookmarkStart w:id="0" w:name="_GoBack"/>
      <w:r>
        <w:rPr>
          <w:b/>
          <w:i/>
          <w:noProof/>
          <w:sz w:val="16"/>
          <w:szCs w:val="16"/>
          <w:u w:val="single"/>
        </w:rPr>
        <w:drawing>
          <wp:inline distT="0" distB="0" distL="0" distR="0">
            <wp:extent cx="4286250" cy="231491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ort 2 Part 2 PD PBS Pedagogy vs Admin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80155" cy="2311624"/>
                    </a:xfrm>
                    <a:prstGeom prst="rect">
                      <a:avLst/>
                    </a:prstGeom>
                  </pic:spPr>
                </pic:pic>
              </a:graphicData>
            </a:graphic>
          </wp:inline>
        </w:drawing>
      </w:r>
      <w:bookmarkEnd w:id="0"/>
    </w:p>
    <w:p w:rsidR="0026395E" w:rsidRDefault="00471AB1" w:rsidP="00471AB1">
      <w:pPr>
        <w:spacing w:after="0" w:line="240" w:lineRule="auto"/>
        <w:rPr>
          <w:rFonts w:ascii="Times New Roman" w:hAnsi="Times New Roman" w:cs="Times New Roman"/>
          <w:sz w:val="16"/>
          <w:szCs w:val="16"/>
        </w:rPr>
      </w:pPr>
      <w:r w:rsidRPr="00E7205E">
        <w:rPr>
          <w:rFonts w:ascii="Times New Roman" w:hAnsi="Times New Roman" w:cs="Times New Roman"/>
          <w:sz w:val="16"/>
          <w:szCs w:val="16"/>
        </w:rPr>
        <w:t xml:space="preserve">After the Institute you will quickly notice that the </w:t>
      </w:r>
      <w:proofErr w:type="spellStart"/>
      <w:r w:rsidR="00266FFF">
        <w:rPr>
          <w:rFonts w:ascii="Times New Roman" w:hAnsi="Times New Roman" w:cs="Times New Roman"/>
          <w:sz w:val="16"/>
          <w:szCs w:val="16"/>
        </w:rPr>
        <w:t>TLs</w:t>
      </w:r>
      <w:proofErr w:type="spellEnd"/>
      <w:r w:rsidR="00266FFF">
        <w:rPr>
          <w:rFonts w:ascii="Times New Roman" w:hAnsi="Times New Roman" w:cs="Times New Roman"/>
          <w:sz w:val="16"/>
          <w:szCs w:val="16"/>
        </w:rPr>
        <w:t xml:space="preserve"> </w:t>
      </w:r>
      <w:r w:rsidRPr="00E7205E">
        <w:rPr>
          <w:rFonts w:ascii="Times New Roman" w:hAnsi="Times New Roman" w:cs="Times New Roman"/>
          <w:sz w:val="16"/>
          <w:szCs w:val="16"/>
        </w:rPr>
        <w:t xml:space="preserve">as a group are using all resources that were expressed in the </w:t>
      </w:r>
      <w:proofErr w:type="spellStart"/>
      <w:r w:rsidRPr="00E7205E">
        <w:rPr>
          <w:rFonts w:ascii="Times New Roman" w:hAnsi="Times New Roman" w:cs="Times New Roman"/>
          <w:sz w:val="16"/>
          <w:szCs w:val="16"/>
        </w:rPr>
        <w:t>A</w:t>
      </w:r>
      <w:r w:rsidR="00266FFF">
        <w:rPr>
          <w:rFonts w:ascii="Times New Roman" w:hAnsi="Times New Roman" w:cs="Times New Roman"/>
          <w:sz w:val="16"/>
          <w:szCs w:val="16"/>
        </w:rPr>
        <w:t>Ds</w:t>
      </w:r>
      <w:proofErr w:type="spellEnd"/>
      <w:r w:rsidRPr="00E7205E">
        <w:rPr>
          <w:rFonts w:ascii="Times New Roman" w:hAnsi="Times New Roman" w:cs="Times New Roman"/>
          <w:sz w:val="16"/>
          <w:szCs w:val="16"/>
        </w:rPr>
        <w:t xml:space="preserve"> expectations. The node Other LEADERS Teachers even has complete agreement on its importance of utilization. You will notice the black nodes are now gone because the </w:t>
      </w:r>
      <w:proofErr w:type="spellStart"/>
      <w:r w:rsidRPr="00E7205E">
        <w:rPr>
          <w:rFonts w:ascii="Times New Roman" w:hAnsi="Times New Roman" w:cs="Times New Roman"/>
          <w:sz w:val="16"/>
          <w:szCs w:val="16"/>
        </w:rPr>
        <w:t>T</w:t>
      </w:r>
      <w:r w:rsidR="00266FFF">
        <w:rPr>
          <w:rFonts w:ascii="Times New Roman" w:hAnsi="Times New Roman" w:cs="Times New Roman"/>
          <w:sz w:val="16"/>
          <w:szCs w:val="16"/>
        </w:rPr>
        <w:t>Ls</w:t>
      </w:r>
      <w:proofErr w:type="spellEnd"/>
      <w:r w:rsidRPr="00E7205E">
        <w:rPr>
          <w:rFonts w:ascii="Times New Roman" w:hAnsi="Times New Roman" w:cs="Times New Roman"/>
          <w:sz w:val="16"/>
          <w:szCs w:val="16"/>
        </w:rPr>
        <w:t xml:space="preserve"> began using them as a resource, b</w:t>
      </w:r>
      <w:r w:rsidR="00266FFF">
        <w:rPr>
          <w:rFonts w:ascii="Times New Roman" w:hAnsi="Times New Roman" w:cs="Times New Roman"/>
          <w:sz w:val="16"/>
          <w:szCs w:val="16"/>
        </w:rPr>
        <w:t xml:space="preserve">eyond the expectations of the </w:t>
      </w:r>
      <w:proofErr w:type="spellStart"/>
      <w:r w:rsidR="00266FFF">
        <w:rPr>
          <w:rFonts w:ascii="Times New Roman" w:hAnsi="Times New Roman" w:cs="Times New Roman"/>
          <w:sz w:val="16"/>
          <w:szCs w:val="16"/>
        </w:rPr>
        <w:t>ADs</w:t>
      </w:r>
      <w:proofErr w:type="spellEnd"/>
      <w:r w:rsidRPr="00E7205E">
        <w:rPr>
          <w:rFonts w:ascii="Times New Roman" w:hAnsi="Times New Roman" w:cs="Times New Roman"/>
          <w:sz w:val="16"/>
          <w:szCs w:val="16"/>
        </w:rPr>
        <w:t xml:space="preserve">. While the </w:t>
      </w:r>
      <w:r w:rsidR="0026395E" w:rsidRPr="00E7205E">
        <w:rPr>
          <w:rFonts w:ascii="Times New Roman" w:hAnsi="Times New Roman" w:cs="Times New Roman"/>
          <w:sz w:val="16"/>
          <w:szCs w:val="16"/>
        </w:rPr>
        <w:t>number of nodes in the center indicating higher consensus have</w:t>
      </w:r>
      <w:r w:rsidRPr="00E7205E">
        <w:rPr>
          <w:rFonts w:ascii="Times New Roman" w:hAnsi="Times New Roman" w:cs="Times New Roman"/>
          <w:sz w:val="16"/>
          <w:szCs w:val="16"/>
        </w:rPr>
        <w:t xml:space="preserve"> increased there are still many nodes in red expressing the</w:t>
      </w:r>
      <w:r w:rsidR="00266FFF">
        <w:rPr>
          <w:rFonts w:ascii="Times New Roman" w:hAnsi="Times New Roman" w:cs="Times New Roman"/>
          <w:sz w:val="16"/>
          <w:szCs w:val="16"/>
        </w:rPr>
        <w:t xml:space="preserve"> </w:t>
      </w:r>
      <w:proofErr w:type="spellStart"/>
      <w:r w:rsidR="00266FFF">
        <w:rPr>
          <w:rFonts w:ascii="Times New Roman" w:hAnsi="Times New Roman" w:cs="Times New Roman"/>
          <w:sz w:val="16"/>
          <w:szCs w:val="16"/>
        </w:rPr>
        <w:t>TLs</w:t>
      </w:r>
      <w:proofErr w:type="spellEnd"/>
      <w:r w:rsidRPr="00E7205E">
        <w:rPr>
          <w:rFonts w:ascii="Times New Roman" w:hAnsi="Times New Roman" w:cs="Times New Roman"/>
          <w:sz w:val="16"/>
          <w:szCs w:val="16"/>
        </w:rPr>
        <w:t xml:space="preserve"> are not</w:t>
      </w:r>
      <w:r w:rsidR="00266FFF">
        <w:rPr>
          <w:rFonts w:ascii="Times New Roman" w:hAnsi="Times New Roman" w:cs="Times New Roman"/>
          <w:sz w:val="16"/>
          <w:szCs w:val="16"/>
        </w:rPr>
        <w:t xml:space="preserve"> using those resources to the </w:t>
      </w:r>
      <w:proofErr w:type="spellStart"/>
      <w:r w:rsidR="00266FFF">
        <w:rPr>
          <w:rFonts w:ascii="Times New Roman" w:hAnsi="Times New Roman" w:cs="Times New Roman"/>
          <w:sz w:val="16"/>
          <w:szCs w:val="16"/>
        </w:rPr>
        <w:t>ADs</w:t>
      </w:r>
      <w:proofErr w:type="spellEnd"/>
      <w:r w:rsidR="00266FFF">
        <w:rPr>
          <w:rFonts w:ascii="Times New Roman" w:hAnsi="Times New Roman" w:cs="Times New Roman"/>
          <w:sz w:val="16"/>
          <w:szCs w:val="16"/>
        </w:rPr>
        <w:t xml:space="preserve"> </w:t>
      </w:r>
      <w:r w:rsidRPr="00E7205E">
        <w:rPr>
          <w:rFonts w:ascii="Times New Roman" w:hAnsi="Times New Roman" w:cs="Times New Roman"/>
          <w:sz w:val="16"/>
          <w:szCs w:val="16"/>
        </w:rPr>
        <w:t xml:space="preserve">expectations. Gower’s Multidimensional Layout helps us visualize these differences the farther from the center green node, the greater the difference between the </w:t>
      </w:r>
      <w:proofErr w:type="spellStart"/>
      <w:r w:rsidR="00266FFF">
        <w:rPr>
          <w:rFonts w:ascii="Times New Roman" w:hAnsi="Times New Roman" w:cs="Times New Roman"/>
          <w:sz w:val="16"/>
          <w:szCs w:val="16"/>
        </w:rPr>
        <w:t>TLs</w:t>
      </w:r>
      <w:proofErr w:type="spellEnd"/>
      <w:r w:rsidR="00266FFF">
        <w:rPr>
          <w:rFonts w:ascii="Times New Roman" w:hAnsi="Times New Roman" w:cs="Times New Roman"/>
          <w:sz w:val="16"/>
          <w:szCs w:val="16"/>
        </w:rPr>
        <w:t xml:space="preserve"> </w:t>
      </w:r>
      <w:r w:rsidRPr="00E7205E">
        <w:rPr>
          <w:rFonts w:ascii="Times New Roman" w:hAnsi="Times New Roman" w:cs="Times New Roman"/>
          <w:sz w:val="16"/>
          <w:szCs w:val="16"/>
        </w:rPr>
        <w:t xml:space="preserve">actual usage of the resource and the </w:t>
      </w:r>
      <w:proofErr w:type="spellStart"/>
      <w:r w:rsidR="00266FFF">
        <w:rPr>
          <w:rFonts w:ascii="Times New Roman" w:hAnsi="Times New Roman" w:cs="Times New Roman"/>
          <w:sz w:val="16"/>
          <w:szCs w:val="16"/>
        </w:rPr>
        <w:t>ADs</w:t>
      </w:r>
      <w:proofErr w:type="spellEnd"/>
      <w:r w:rsidR="00266FFF">
        <w:rPr>
          <w:rFonts w:ascii="Times New Roman" w:hAnsi="Times New Roman" w:cs="Times New Roman"/>
          <w:sz w:val="16"/>
          <w:szCs w:val="16"/>
        </w:rPr>
        <w:t xml:space="preserve"> </w:t>
      </w:r>
      <w:r w:rsidRPr="00E7205E">
        <w:rPr>
          <w:rFonts w:ascii="Times New Roman" w:hAnsi="Times New Roman" w:cs="Times New Roman"/>
          <w:sz w:val="16"/>
          <w:szCs w:val="16"/>
        </w:rPr>
        <w:t>expectations.</w:t>
      </w:r>
      <w:r w:rsidR="00F62443" w:rsidRPr="00E7205E">
        <w:rPr>
          <w:rFonts w:ascii="Times New Roman" w:hAnsi="Times New Roman" w:cs="Times New Roman"/>
          <w:sz w:val="16"/>
          <w:szCs w:val="16"/>
        </w:rPr>
        <w:t xml:space="preserve"> Chi-test illustrates how the </w:t>
      </w:r>
      <w:proofErr w:type="spellStart"/>
      <w:r w:rsidR="00266FFF">
        <w:rPr>
          <w:rFonts w:ascii="Times New Roman" w:hAnsi="Times New Roman" w:cs="Times New Roman"/>
          <w:sz w:val="16"/>
          <w:szCs w:val="16"/>
        </w:rPr>
        <w:t>TLs</w:t>
      </w:r>
      <w:proofErr w:type="spellEnd"/>
      <w:r w:rsidR="00266FFF">
        <w:rPr>
          <w:rFonts w:ascii="Times New Roman" w:hAnsi="Times New Roman" w:cs="Times New Roman"/>
          <w:sz w:val="16"/>
          <w:szCs w:val="16"/>
        </w:rPr>
        <w:t xml:space="preserve"> </w:t>
      </w:r>
      <w:r w:rsidR="00F62443" w:rsidRPr="00E7205E">
        <w:rPr>
          <w:rFonts w:ascii="Times New Roman" w:hAnsi="Times New Roman" w:cs="Times New Roman"/>
          <w:sz w:val="16"/>
          <w:szCs w:val="16"/>
        </w:rPr>
        <w:t xml:space="preserve">reported scores have moved towards the </w:t>
      </w:r>
      <w:proofErr w:type="spellStart"/>
      <w:r w:rsidR="00266FFF">
        <w:rPr>
          <w:rFonts w:ascii="Times New Roman" w:hAnsi="Times New Roman" w:cs="Times New Roman"/>
          <w:sz w:val="16"/>
          <w:szCs w:val="16"/>
        </w:rPr>
        <w:t>ADs</w:t>
      </w:r>
      <w:proofErr w:type="spellEnd"/>
      <w:r w:rsidR="00266FFF">
        <w:rPr>
          <w:rFonts w:ascii="Times New Roman" w:hAnsi="Times New Roman" w:cs="Times New Roman"/>
          <w:sz w:val="16"/>
          <w:szCs w:val="16"/>
        </w:rPr>
        <w:t xml:space="preserve"> </w:t>
      </w:r>
      <w:r w:rsidR="00F62443" w:rsidRPr="00E7205E">
        <w:rPr>
          <w:rFonts w:ascii="Times New Roman" w:hAnsi="Times New Roman" w:cs="Times New Roman"/>
          <w:sz w:val="16"/>
          <w:szCs w:val="16"/>
        </w:rPr>
        <w:t>expected overall.</w:t>
      </w:r>
    </w:p>
    <w:p w:rsidR="00266FFF" w:rsidRPr="00E7205E" w:rsidRDefault="00266FFF" w:rsidP="00471AB1">
      <w:pPr>
        <w:spacing w:after="0" w:line="240" w:lineRule="auto"/>
        <w:rPr>
          <w:rFonts w:ascii="Times New Roman" w:hAnsi="Times New Roman" w:cs="Times New Roman"/>
          <w:sz w:val="16"/>
          <w:szCs w:val="16"/>
        </w:rPr>
      </w:pPr>
    </w:p>
    <w:p w:rsidR="00471AB1" w:rsidRPr="00C52261" w:rsidRDefault="0026395E" w:rsidP="0026395E">
      <w:pPr>
        <w:spacing w:after="0" w:line="240" w:lineRule="auto"/>
        <w:jc w:val="center"/>
        <w:rPr>
          <w:sz w:val="14"/>
          <w:szCs w:val="14"/>
        </w:rPr>
      </w:pPr>
      <w:r w:rsidRPr="006B1EF1">
        <w:rPr>
          <w:noProof/>
        </w:rPr>
        <w:drawing>
          <wp:inline distT="0" distB="0" distL="0" distR="0" wp14:anchorId="2F58E2BA" wp14:editId="7FFECB9D">
            <wp:extent cx="2116800" cy="54661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5673" cy="546323"/>
                    </a:xfrm>
                    <a:prstGeom prst="rect">
                      <a:avLst/>
                    </a:prstGeom>
                    <a:noFill/>
                    <a:ln>
                      <a:noFill/>
                    </a:ln>
                  </pic:spPr>
                </pic:pic>
              </a:graphicData>
            </a:graphic>
          </wp:inline>
        </w:drawing>
      </w:r>
    </w:p>
    <w:p w:rsidR="00471AB1" w:rsidRPr="00C52261" w:rsidRDefault="00471AB1" w:rsidP="00471AB1">
      <w:pPr>
        <w:spacing w:after="0" w:line="240" w:lineRule="auto"/>
        <w:rPr>
          <w:b/>
          <w:i/>
          <w:sz w:val="16"/>
          <w:szCs w:val="16"/>
          <w:u w:val="single"/>
        </w:rPr>
      </w:pPr>
      <w:r>
        <w:rPr>
          <w:b/>
          <w:i/>
          <w:sz w:val="16"/>
          <w:szCs w:val="16"/>
          <w:u w:val="single"/>
        </w:rPr>
        <w:t xml:space="preserve">Guide to understanding </w:t>
      </w:r>
      <w:proofErr w:type="spellStart"/>
      <w:r w:rsidRPr="00C52261">
        <w:rPr>
          <w:b/>
          <w:i/>
          <w:sz w:val="16"/>
          <w:szCs w:val="16"/>
          <w:u w:val="single"/>
        </w:rPr>
        <w:t>sociograms</w:t>
      </w:r>
      <w:proofErr w:type="spellEnd"/>
      <w:r w:rsidRPr="00C52261">
        <w:rPr>
          <w:b/>
          <w:i/>
          <w:sz w:val="16"/>
          <w:szCs w:val="16"/>
          <w:u w:val="single"/>
        </w:rPr>
        <w:t xml:space="preserve"> </w:t>
      </w:r>
    </w:p>
    <w:p w:rsidR="00471AB1" w:rsidRPr="00C52261" w:rsidRDefault="00471AB1" w:rsidP="00471AB1">
      <w:pPr>
        <w:spacing w:after="0" w:line="240" w:lineRule="auto"/>
        <w:rPr>
          <w:sz w:val="12"/>
          <w:szCs w:val="12"/>
        </w:rPr>
      </w:pPr>
      <w:r w:rsidRPr="00C52261">
        <w:rPr>
          <w:b/>
          <w:sz w:val="12"/>
          <w:szCs w:val="12"/>
        </w:rPr>
        <w:t>Lines or Links</w:t>
      </w:r>
      <w:r w:rsidRPr="00C52261">
        <w:rPr>
          <w:sz w:val="12"/>
          <w:szCs w:val="12"/>
        </w:rPr>
        <w:t>- The thickness of the line represent the level of frequency of importance of usage to the resource in the network</w:t>
      </w:r>
    </w:p>
    <w:p w:rsidR="00471AB1" w:rsidRPr="00C52261" w:rsidRDefault="00471AB1" w:rsidP="00471AB1">
      <w:pPr>
        <w:spacing w:after="0" w:line="240" w:lineRule="auto"/>
        <w:rPr>
          <w:sz w:val="12"/>
          <w:szCs w:val="12"/>
        </w:rPr>
      </w:pPr>
      <w:r w:rsidRPr="00C52261">
        <w:rPr>
          <w:b/>
          <w:sz w:val="12"/>
          <w:szCs w:val="12"/>
        </w:rPr>
        <w:t>Purple Nodes</w:t>
      </w:r>
      <w:r w:rsidRPr="00C52261">
        <w:rPr>
          <w:sz w:val="12"/>
          <w:szCs w:val="12"/>
        </w:rPr>
        <w:t>- Actors: Administrators or LEADERS Teachers</w:t>
      </w:r>
    </w:p>
    <w:p w:rsidR="00471AB1" w:rsidRPr="00C52261" w:rsidRDefault="00471AB1" w:rsidP="00471AB1">
      <w:pPr>
        <w:spacing w:after="0" w:line="240" w:lineRule="auto"/>
        <w:rPr>
          <w:sz w:val="12"/>
          <w:szCs w:val="12"/>
        </w:rPr>
      </w:pPr>
      <w:r w:rsidRPr="00C52261">
        <w:rPr>
          <w:b/>
          <w:sz w:val="12"/>
          <w:szCs w:val="12"/>
        </w:rPr>
        <w:t>Green Nodes</w:t>
      </w:r>
      <w:r w:rsidRPr="00C52261">
        <w:rPr>
          <w:sz w:val="12"/>
          <w:szCs w:val="12"/>
        </w:rPr>
        <w:t>- Resources that have complete agreement, they selected those resources at the same frequency</w:t>
      </w:r>
      <w:r>
        <w:rPr>
          <w:sz w:val="12"/>
          <w:szCs w:val="12"/>
        </w:rPr>
        <w:t xml:space="preserve">. </w:t>
      </w:r>
      <w:r w:rsidRPr="00C52261">
        <w:rPr>
          <w:sz w:val="12"/>
          <w:szCs w:val="12"/>
        </w:rPr>
        <w:t>E</w:t>
      </w:r>
      <w:r w:rsidRPr="00C52261">
        <w:rPr>
          <w:vanish/>
          <w:sz w:val="12"/>
          <w:szCs w:val="12"/>
        </w:rPr>
        <w:t>.2-3.0.2-3.0nterval.y of usage.S Teachers</w:t>
      </w:r>
      <w:r w:rsidRPr="00C52261">
        <w:rPr>
          <w:vanish/>
          <w:sz w:val="12"/>
          <w:szCs w:val="12"/>
        </w:rPr>
        <w:cr/>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vanish/>
          <w:sz w:val="12"/>
          <w:szCs w:val="12"/>
        </w:rPr>
        <w:pgNum/>
      </w:r>
      <w:r w:rsidRPr="00C52261">
        <w:rPr>
          <w:sz w:val="12"/>
          <w:szCs w:val="12"/>
        </w:rPr>
        <w:t>x: 3.0-3.0</w:t>
      </w:r>
    </w:p>
    <w:p w:rsidR="00471AB1" w:rsidRPr="00C52261" w:rsidRDefault="00471AB1" w:rsidP="00471AB1">
      <w:pPr>
        <w:spacing w:after="0" w:line="240" w:lineRule="auto"/>
        <w:rPr>
          <w:sz w:val="12"/>
          <w:szCs w:val="12"/>
        </w:rPr>
      </w:pPr>
      <w:r w:rsidRPr="00C52261">
        <w:rPr>
          <w:b/>
          <w:sz w:val="12"/>
          <w:szCs w:val="12"/>
        </w:rPr>
        <w:t>Yellow Nodes</w:t>
      </w:r>
      <w:r w:rsidRPr="00C52261">
        <w:rPr>
          <w:sz w:val="12"/>
          <w:szCs w:val="12"/>
        </w:rPr>
        <w:t>- Resources that both actors selected but did not agree on the frequency within one interval. Ex: 2.2-3.0</w:t>
      </w:r>
    </w:p>
    <w:p w:rsidR="00471AB1" w:rsidRPr="00C52261" w:rsidRDefault="00471AB1" w:rsidP="00471AB1">
      <w:pPr>
        <w:spacing w:after="0" w:line="240" w:lineRule="auto"/>
        <w:rPr>
          <w:sz w:val="12"/>
          <w:szCs w:val="12"/>
        </w:rPr>
      </w:pPr>
      <w:r w:rsidRPr="00C52261">
        <w:rPr>
          <w:b/>
          <w:sz w:val="12"/>
          <w:szCs w:val="12"/>
        </w:rPr>
        <w:t>Red Nodes</w:t>
      </w:r>
      <w:r w:rsidRPr="00C52261">
        <w:rPr>
          <w:sz w:val="12"/>
          <w:szCs w:val="12"/>
        </w:rPr>
        <w:t>- Resources chosen by both actors and they did not agree on the frequency of usage beyond one interval.1.2-3.0</w:t>
      </w:r>
    </w:p>
    <w:p w:rsidR="00471AB1" w:rsidRPr="00C52261" w:rsidRDefault="00471AB1" w:rsidP="00471AB1">
      <w:pPr>
        <w:spacing w:after="0" w:line="240" w:lineRule="auto"/>
        <w:rPr>
          <w:sz w:val="12"/>
          <w:szCs w:val="12"/>
        </w:rPr>
      </w:pPr>
      <w:r w:rsidRPr="00C52261">
        <w:rPr>
          <w:b/>
          <w:sz w:val="12"/>
          <w:szCs w:val="12"/>
        </w:rPr>
        <w:t>Blue Nodes</w:t>
      </w:r>
      <w:r w:rsidRPr="00C52261">
        <w:rPr>
          <w:sz w:val="12"/>
          <w:szCs w:val="12"/>
        </w:rPr>
        <w:t>- Resource only selected by one actor.</w:t>
      </w:r>
    </w:p>
    <w:p w:rsidR="00151211" w:rsidRPr="00A31775" w:rsidRDefault="00471AB1" w:rsidP="00A31775">
      <w:pPr>
        <w:spacing w:after="0" w:line="240" w:lineRule="auto"/>
        <w:rPr>
          <w:sz w:val="12"/>
          <w:szCs w:val="12"/>
        </w:rPr>
      </w:pPr>
      <w:r w:rsidRPr="00C52261">
        <w:rPr>
          <w:b/>
          <w:sz w:val="12"/>
          <w:szCs w:val="12"/>
        </w:rPr>
        <w:t>Black Nodes</w:t>
      </w:r>
      <w:r w:rsidRPr="00C52261">
        <w:rPr>
          <w:sz w:val="12"/>
          <w:szCs w:val="12"/>
        </w:rPr>
        <w:t>- Resources not chosen by either actor.</w:t>
      </w:r>
    </w:p>
    <w:sectPr w:rsidR="00151211" w:rsidRPr="00A31775" w:rsidSect="006B1EF1">
      <w:headerReference w:type="default"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FF" w:rsidRDefault="00266FFF" w:rsidP="0012641E">
      <w:pPr>
        <w:spacing w:after="0" w:line="240" w:lineRule="auto"/>
      </w:pPr>
      <w:r>
        <w:separator/>
      </w:r>
    </w:p>
  </w:endnote>
  <w:endnote w:type="continuationSeparator" w:id="0">
    <w:p w:rsidR="00266FFF" w:rsidRDefault="00266FFF" w:rsidP="001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FF" w:rsidRPr="004B29CF" w:rsidRDefault="00266FFF" w:rsidP="004B29CF">
    <w:pPr>
      <w:pStyle w:val="Footer"/>
      <w:jc w:val="center"/>
      <w:rPr>
        <w:sz w:val="16"/>
        <w:szCs w:val="16"/>
      </w:rPr>
    </w:pPr>
    <w:r w:rsidRPr="004B29CF">
      <w:rPr>
        <w:sz w:val="16"/>
        <w:szCs w:val="16"/>
      </w:rPr>
      <w:t xml:space="preserve">Gale A. </w:t>
    </w:r>
    <w:proofErr w:type="spellStart"/>
    <w:r w:rsidRPr="004B29CF">
      <w:rPr>
        <w:sz w:val="16"/>
        <w:szCs w:val="16"/>
      </w:rPr>
      <w:t>Mentzer</w:t>
    </w:r>
    <w:proofErr w:type="spellEnd"/>
    <w:r w:rsidRPr="004B29CF">
      <w:rPr>
        <w:sz w:val="16"/>
        <w:szCs w:val="16"/>
      </w:rPr>
      <w:t>, Ph.D., Acumen Research and Evaluation</w:t>
    </w:r>
    <w:r>
      <w:rPr>
        <w:sz w:val="16"/>
        <w:szCs w:val="16"/>
      </w:rPr>
      <w:t xml:space="preserve"> </w:t>
    </w:r>
    <w:r w:rsidRPr="00A31775">
      <w:rPr>
        <w:sz w:val="16"/>
        <w:szCs w:val="16"/>
      </w:rPr>
      <w:t>gmentzer@acumenresearcheval.com</w:t>
    </w:r>
    <w:r w:rsidRPr="004B29CF">
      <w:rPr>
        <w:sz w:val="16"/>
        <w:szCs w:val="16"/>
      </w:rPr>
      <w:t xml:space="preserve">, James </w:t>
    </w:r>
    <w:proofErr w:type="spellStart"/>
    <w:r w:rsidRPr="004B29CF">
      <w:rPr>
        <w:sz w:val="16"/>
        <w:szCs w:val="16"/>
      </w:rPr>
      <w:t>Marok</w:t>
    </w:r>
    <w:proofErr w:type="spellEnd"/>
    <w:r w:rsidRPr="004B29CF">
      <w:rPr>
        <w:sz w:val="16"/>
        <w:szCs w:val="16"/>
      </w:rPr>
      <w:t xml:space="preserve"> M.A. University of Toledo Geography and Planning</w:t>
    </w:r>
    <w:r>
      <w:rPr>
        <w:sz w:val="16"/>
        <w:szCs w:val="16"/>
      </w:rPr>
      <w:t xml:space="preserve"> jmarok2@rockets.utoledo.edu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FF" w:rsidRDefault="00266FFF" w:rsidP="0012641E">
      <w:pPr>
        <w:spacing w:after="0" w:line="240" w:lineRule="auto"/>
      </w:pPr>
      <w:r>
        <w:separator/>
      </w:r>
    </w:p>
  </w:footnote>
  <w:footnote w:type="continuationSeparator" w:id="0">
    <w:p w:rsidR="00266FFF" w:rsidRDefault="00266FFF" w:rsidP="001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FF" w:rsidRPr="00874169" w:rsidRDefault="00266FFF" w:rsidP="00874169">
    <w:pPr>
      <w:pStyle w:val="Header"/>
      <w:jc w:val="center"/>
    </w:pPr>
    <w:r w:rsidRPr="00874169">
      <w:rPr>
        <w:rFonts w:ascii="Verdana" w:hAnsi="Verdana"/>
        <w:sz w:val="36"/>
        <w:szCs w:val="36"/>
      </w:rPr>
      <w:t>Using Social Network Analysis to Measure Science Teachers’ Utilization of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11"/>
    <w:rsid w:val="000361E6"/>
    <w:rsid w:val="000669EA"/>
    <w:rsid w:val="0012641E"/>
    <w:rsid w:val="00151211"/>
    <w:rsid w:val="0026395E"/>
    <w:rsid w:val="00266FFF"/>
    <w:rsid w:val="002A40BA"/>
    <w:rsid w:val="00342E76"/>
    <w:rsid w:val="00351654"/>
    <w:rsid w:val="00471AB1"/>
    <w:rsid w:val="00484008"/>
    <w:rsid w:val="004B29CF"/>
    <w:rsid w:val="00581014"/>
    <w:rsid w:val="006B1EF1"/>
    <w:rsid w:val="00756690"/>
    <w:rsid w:val="0076172A"/>
    <w:rsid w:val="007C65E7"/>
    <w:rsid w:val="007E781B"/>
    <w:rsid w:val="00874169"/>
    <w:rsid w:val="009C4227"/>
    <w:rsid w:val="00A31775"/>
    <w:rsid w:val="00B934D3"/>
    <w:rsid w:val="00B9420B"/>
    <w:rsid w:val="00BB1150"/>
    <w:rsid w:val="00C0353C"/>
    <w:rsid w:val="00C52261"/>
    <w:rsid w:val="00E21FD0"/>
    <w:rsid w:val="00E7205E"/>
    <w:rsid w:val="00F6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54"/>
    <w:rPr>
      <w:rFonts w:ascii="Tahoma" w:hAnsi="Tahoma" w:cs="Tahoma"/>
      <w:sz w:val="16"/>
      <w:szCs w:val="16"/>
    </w:rPr>
  </w:style>
  <w:style w:type="paragraph" w:styleId="Header">
    <w:name w:val="header"/>
    <w:basedOn w:val="Normal"/>
    <w:link w:val="HeaderChar"/>
    <w:uiPriority w:val="99"/>
    <w:unhideWhenUsed/>
    <w:rsid w:val="0012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41E"/>
  </w:style>
  <w:style w:type="paragraph" w:styleId="Footer">
    <w:name w:val="footer"/>
    <w:basedOn w:val="Normal"/>
    <w:link w:val="FooterChar"/>
    <w:uiPriority w:val="99"/>
    <w:unhideWhenUsed/>
    <w:rsid w:val="0012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41E"/>
  </w:style>
  <w:style w:type="character" w:styleId="Hyperlink">
    <w:name w:val="Hyperlink"/>
    <w:basedOn w:val="DefaultParagraphFont"/>
    <w:uiPriority w:val="99"/>
    <w:semiHidden/>
    <w:unhideWhenUsed/>
    <w:rsid w:val="00A31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54"/>
    <w:rPr>
      <w:rFonts w:ascii="Tahoma" w:hAnsi="Tahoma" w:cs="Tahoma"/>
      <w:sz w:val="16"/>
      <w:szCs w:val="16"/>
    </w:rPr>
  </w:style>
  <w:style w:type="paragraph" w:styleId="Header">
    <w:name w:val="header"/>
    <w:basedOn w:val="Normal"/>
    <w:link w:val="HeaderChar"/>
    <w:uiPriority w:val="99"/>
    <w:unhideWhenUsed/>
    <w:rsid w:val="0012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41E"/>
  </w:style>
  <w:style w:type="paragraph" w:styleId="Footer">
    <w:name w:val="footer"/>
    <w:basedOn w:val="Normal"/>
    <w:link w:val="FooterChar"/>
    <w:uiPriority w:val="99"/>
    <w:unhideWhenUsed/>
    <w:rsid w:val="0012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41E"/>
  </w:style>
  <w:style w:type="character" w:styleId="Hyperlink">
    <w:name w:val="Hyperlink"/>
    <w:basedOn w:val="DefaultParagraphFont"/>
    <w:uiPriority w:val="99"/>
    <w:semiHidden/>
    <w:unhideWhenUsed/>
    <w:rsid w:val="00A31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wmf"/><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40.wmf"/><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0.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7157-7D7A-4134-AF3F-CB626C50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Gallagher</dc:creator>
  <cp:lastModifiedBy>Mark Gallagher</cp:lastModifiedBy>
  <cp:revision>2</cp:revision>
  <cp:lastPrinted>2013-10-03T18:49:00Z</cp:lastPrinted>
  <dcterms:created xsi:type="dcterms:W3CDTF">2013-10-08T18:15:00Z</dcterms:created>
  <dcterms:modified xsi:type="dcterms:W3CDTF">2013-10-08T18:15:00Z</dcterms:modified>
</cp:coreProperties>
</file>